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重庆市开州区云枫小学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一、单位基本情况</w:t>
      </w:r>
    </w:p>
    <w:p>
      <w:pPr>
        <w:spacing w:line="6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（二）单位构成</w:t>
      </w:r>
    </w:p>
    <w:p>
      <w:pPr>
        <w:pStyle w:val="12"/>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本单位内设5个机构处室，分别是教务处、总务处、安稳办党建办和德育处。</w:t>
      </w:r>
    </w:p>
    <w:p>
      <w:pPr>
        <w:spacing w:line="600" w:lineRule="exact"/>
        <w:ind w:firstLine="320" w:firstLineChars="100"/>
        <w:rPr>
          <w:rFonts w:ascii="Times New Roman" w:hAnsi="Times New Roman" w:eastAsia="方正仿宋_GBK" w:cs="Times New Roman"/>
          <w:sz w:val="32"/>
          <w:szCs w:val="32"/>
        </w:rPr>
      </w:pPr>
      <w:r>
        <w:rPr>
          <w:rFonts w:ascii="Times New Roman" w:hAnsi="Times New Roman" w:eastAsia="方正黑体_GBK" w:cs="Times New Roman"/>
          <w:sz w:val="32"/>
          <w:szCs w:val="32"/>
        </w:rPr>
        <w:t>二、部门收支总体情况</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（一）收入预算：</w:t>
      </w:r>
      <w:r>
        <w:rPr>
          <w:rFonts w:ascii="Times New Roman" w:hAnsi="Times New Roman" w:eastAsia="方正仿宋_GBK" w:cs="Times New Roman"/>
          <w:sz w:val="32"/>
          <w:szCs w:val="32"/>
        </w:rPr>
        <w:t>2023年年初预算数1509.82万元（含上年结转9.82万元），其中：一般公共预算拨款1509.82万元（含上年结转9.82万元）。收入较2022年增加714.1万元，主要是新建项目经费拨款增加714.1万元。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（二）支出预算：</w:t>
      </w:r>
      <w:r>
        <w:rPr>
          <w:rFonts w:ascii="Times New Roman" w:hAnsi="Times New Roman" w:eastAsia="方正仿宋_GBK" w:cs="Times New Roman"/>
          <w:sz w:val="32"/>
          <w:szCs w:val="32"/>
        </w:rPr>
        <w:t>2023年年初预算数1509.82万元，其中：教育支出预算1509.82万元。支出预算较2022年增加714.1万元，主要是项目支出预算增加714.1万元。</w:t>
      </w:r>
    </w:p>
    <w:p>
      <w:pPr>
        <w:spacing w:line="600"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三、部门预算情况说明</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财政拨款收入1509.82万元（含上年结转9.82万元），一般公共预算财政拨款支出1509.82万元，比2022年增加714.1万元。其中：项目支出1509.82万元，比2022年增加714.1万元，新建项目经费拨款增加714.1万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重庆市开州区云枫小学2023年无使用政府性基金预算拨款安排的支出。</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三公</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经费情况说明</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我单位2023年无“三公”经费预算。</w:t>
      </w:r>
    </w:p>
    <w:p>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五、其他重要事项的情况说明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1．我单位不在机关运行经费统计范围之内。</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政府采购情况。所属各预算单位政府采购预算总额1500万元：政府采购货物预算500万元、政府采购工程预算1000万元；其中一般公共预算拨款政府采购1500万元：政府采购货物预算500万元、政府采购工程预算1000万元。</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3．绩效目标设置情况。</w:t>
      </w:r>
      <w:r>
        <w:rPr>
          <w:rFonts w:ascii="Times New Roman" w:hAnsi="Times New Roman" w:eastAsia="方正仿宋_GBK" w:cs="Times New Roman"/>
          <w:color w:val="000000"/>
          <w:sz w:val="32"/>
          <w:szCs w:val="32"/>
        </w:rPr>
        <w:t>2023年项目支出均实行了绩效目标管理，涉及一般公共预算当年财政拨款1500万元。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szCs w:val="32"/>
        </w:rPr>
      </w:pPr>
      <w:r>
        <w:rPr>
          <w:rFonts w:ascii="Times New Roman" w:hAnsi="Times New Roman" w:eastAsia="方正黑体_GBK" w:cs="Times New Roman"/>
          <w:sz w:val="32"/>
          <w:szCs w:val="32"/>
        </w:rPr>
        <w:t>六、专业性名词解释</w:t>
      </w:r>
    </w:p>
    <w:p>
      <w:pPr>
        <w:pStyle w:val="9"/>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szCs w:val="32"/>
        </w:rPr>
      </w:pPr>
      <w:r>
        <w:rPr>
          <w:rFonts w:ascii="Times New Roman" w:hAnsi="Times New Roman" w:eastAsia="方正楷体_GBK" w:cs="Times New Roman"/>
          <w:sz w:val="32"/>
          <w:szCs w:val="32"/>
        </w:rPr>
        <w:t>（五）</w:t>
      </w: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三公</w:t>
      </w: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olor w:val="FF0000"/>
          <w:szCs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bCs/>
          <w:sz w:val="32"/>
          <w:szCs w:val="32"/>
        </w:rPr>
        <w:t>彭婧</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bCs/>
          <w:sz w:val="32"/>
          <w:szCs w:val="32"/>
        </w:rPr>
        <w:t>彭婧</w:t>
      </w:r>
      <w:r>
        <w:rPr>
          <w:rFonts w:hint="eastAsia" w:ascii="Times New Roman" w:hAnsi="Times New Roman" w:eastAsia="方正仿宋_GBK"/>
          <w:b/>
          <w:sz w:val="32"/>
        </w:rPr>
        <w:t>，电话：</w:t>
      </w:r>
      <w:r>
        <w:rPr>
          <w:rFonts w:ascii="Times New Roman" w:hAnsi="Times New Roman" w:eastAsia="方正仿宋_GBK" w:cs="Times New Roman"/>
          <w:b/>
          <w:bCs/>
          <w:sz w:val="32"/>
          <w:szCs w:val="32"/>
        </w:rPr>
        <w:t>023-52212789</w:t>
      </w:r>
      <w:r>
        <w:rPr>
          <w:rFonts w:hint="eastAsia" w:ascii="Times New Roman" w:hAnsi="Times New Roman"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27eadfc2-d088-4eb7-9214-6ae88705d7c4"/>
  </w:docVars>
  <w:rsids>
    <w:rsidRoot w:val="007468AC"/>
    <w:rsid w:val="0001739B"/>
    <w:rsid w:val="00022585"/>
    <w:rsid w:val="00043CA4"/>
    <w:rsid w:val="000769DE"/>
    <w:rsid w:val="000908E1"/>
    <w:rsid w:val="000C588F"/>
    <w:rsid w:val="0012352C"/>
    <w:rsid w:val="001745DF"/>
    <w:rsid w:val="001B164A"/>
    <w:rsid w:val="001B4E94"/>
    <w:rsid w:val="001F3AAF"/>
    <w:rsid w:val="00201200"/>
    <w:rsid w:val="00237409"/>
    <w:rsid w:val="002417BC"/>
    <w:rsid w:val="00257EAC"/>
    <w:rsid w:val="00281F44"/>
    <w:rsid w:val="00344181"/>
    <w:rsid w:val="00354461"/>
    <w:rsid w:val="00366BCB"/>
    <w:rsid w:val="00397BB5"/>
    <w:rsid w:val="003A388C"/>
    <w:rsid w:val="00456A28"/>
    <w:rsid w:val="00477C0E"/>
    <w:rsid w:val="004825A5"/>
    <w:rsid w:val="004A12FC"/>
    <w:rsid w:val="004A4BF6"/>
    <w:rsid w:val="004E773F"/>
    <w:rsid w:val="004F1A0B"/>
    <w:rsid w:val="004F7FF4"/>
    <w:rsid w:val="005523E5"/>
    <w:rsid w:val="005A2BC6"/>
    <w:rsid w:val="006032F3"/>
    <w:rsid w:val="00627C64"/>
    <w:rsid w:val="0063471F"/>
    <w:rsid w:val="00641938"/>
    <w:rsid w:val="0064314C"/>
    <w:rsid w:val="00685754"/>
    <w:rsid w:val="006D5415"/>
    <w:rsid w:val="006E079D"/>
    <w:rsid w:val="007140BC"/>
    <w:rsid w:val="007468AC"/>
    <w:rsid w:val="0077148D"/>
    <w:rsid w:val="007C05D9"/>
    <w:rsid w:val="00833214"/>
    <w:rsid w:val="00851CCE"/>
    <w:rsid w:val="00883097"/>
    <w:rsid w:val="008B467B"/>
    <w:rsid w:val="008F5F1D"/>
    <w:rsid w:val="009E1E26"/>
    <w:rsid w:val="00A70229"/>
    <w:rsid w:val="00AC1EC0"/>
    <w:rsid w:val="00AC649B"/>
    <w:rsid w:val="00AD3B68"/>
    <w:rsid w:val="00AF39CD"/>
    <w:rsid w:val="00B55F64"/>
    <w:rsid w:val="00B55F6A"/>
    <w:rsid w:val="00B57788"/>
    <w:rsid w:val="00B63FAF"/>
    <w:rsid w:val="00BA12B2"/>
    <w:rsid w:val="00BC5137"/>
    <w:rsid w:val="00BF6178"/>
    <w:rsid w:val="00C827F3"/>
    <w:rsid w:val="00CC5962"/>
    <w:rsid w:val="00CC66F4"/>
    <w:rsid w:val="00CE77C8"/>
    <w:rsid w:val="00D05E02"/>
    <w:rsid w:val="00D401D1"/>
    <w:rsid w:val="00D72234"/>
    <w:rsid w:val="00D75676"/>
    <w:rsid w:val="00D922F8"/>
    <w:rsid w:val="00DB5655"/>
    <w:rsid w:val="00DD33EE"/>
    <w:rsid w:val="00E82A79"/>
    <w:rsid w:val="00EA620F"/>
    <w:rsid w:val="00EC47DE"/>
    <w:rsid w:val="00EC7441"/>
    <w:rsid w:val="00EF617F"/>
    <w:rsid w:val="00F0607E"/>
    <w:rsid w:val="00F34381"/>
    <w:rsid w:val="00F34C12"/>
    <w:rsid w:val="00F36862"/>
    <w:rsid w:val="00F71DEB"/>
    <w:rsid w:val="00F868ED"/>
    <w:rsid w:val="08AF12F5"/>
    <w:rsid w:val="3470256C"/>
    <w:rsid w:val="673C06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locked/>
    <w:uiPriority w:val="99"/>
    <w:rPr>
      <w:sz w:val="18"/>
      <w:szCs w:val="18"/>
    </w:rPr>
  </w:style>
  <w:style w:type="character" w:customStyle="1" w:styleId="8">
    <w:name w:val="页脚 Char"/>
    <w:basedOn w:val="5"/>
    <w:link w:val="3"/>
    <w:locked/>
    <w:uiPriority w:val="99"/>
    <w:rPr>
      <w:sz w:val="18"/>
      <w:szCs w:val="18"/>
    </w:rPr>
  </w:style>
  <w:style w:type="paragraph" w:customStyle="1" w:styleId="9">
    <w:name w:val="样式"/>
    <w:basedOn w:val="1"/>
    <w:next w:val="10"/>
    <w:uiPriority w:val="99"/>
    <w:pPr>
      <w:ind w:firstLine="420" w:firstLineChars="200"/>
    </w:pPr>
  </w:style>
  <w:style w:type="paragraph" w:customStyle="1" w:styleId="10">
    <w:name w:val="List Paragraph"/>
    <w:basedOn w:val="1"/>
    <w:qFormat/>
    <w:uiPriority w:val="99"/>
    <w:pPr>
      <w:ind w:firstLine="420" w:firstLineChars="200"/>
    </w:pPr>
  </w:style>
  <w:style w:type="character" w:customStyle="1" w:styleId="11">
    <w:name w:val="批注框文本 Char"/>
    <w:basedOn w:val="5"/>
    <w:link w:val="2"/>
    <w:semiHidden/>
    <w:locked/>
    <w:uiPriority w:val="99"/>
    <w:rPr>
      <w:sz w:val="18"/>
      <w:szCs w:val="18"/>
    </w:rPr>
  </w:style>
  <w:style w:type="paragraph" w:customStyle="1" w:styleId="12">
    <w:name w:val="列表段落"/>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Pages>
  <Words>210</Words>
  <Characters>1201</Characters>
  <Lines>10</Lines>
  <Paragraphs>2</Paragraphs>
  <TotalTime>0</TotalTime>
  <ScaleCrop>false</ScaleCrop>
  <LinksUpToDate>false</LinksUpToDate>
  <CharactersWithSpaces>1409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2023-03-01T02:28:00Z</dcterms:created>
  <dc:creator>Windows 用户</dc:creator>
  <cp:lastModifiedBy>DELL</cp:lastModifiedBy>
  <cp:lastPrinted>2023-02-28T00:15:00Z</cp:lastPrinted>
  <dcterms:modified xsi:type="dcterms:W3CDTF">2023-03-16T07:33:30Z</dcterms:modified>
  <dc:title>重庆市开州区教育委员会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FA0742EBA77B4178A8D021883CF0E4E1</vt:lpwstr>
  </property>
</Properties>
</file>