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重庆市开州区义和镇鱼龙中心小学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left="640"/>
        <w:rPr>
          <w:rFonts w:ascii="Times New Roman" w:hAnsi="Times New Roman" w:eastAsia="方正黑体_GBK" w:cs="Times New Roman"/>
          <w:sz w:val="32"/>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rPr>
        <w:t>1.</w:t>
      </w:r>
      <w:r>
        <w:rPr>
          <w:rFonts w:ascii="Times New Roman" w:hAnsi="Times New Roman" w:eastAsia="方正仿宋_GBK" w:cs="Times New Roman"/>
          <w:sz w:val="32"/>
          <w:szCs w:val="32"/>
        </w:rPr>
        <w:t>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rPr>
        <w:t>2.</w:t>
      </w:r>
      <w:r>
        <w:rPr>
          <w:rFonts w:ascii="Times New Roman" w:hAnsi="Times New Roman" w:eastAsia="方正仿宋_GBK" w:cs="Times New Roman"/>
          <w:sz w:val="32"/>
          <w:szCs w:val="32"/>
        </w:rPr>
        <w:t>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rPr>
        <w:t>3.</w:t>
      </w:r>
      <w:r>
        <w:rPr>
          <w:rFonts w:ascii="Times New Roman" w:hAnsi="Times New Roman" w:eastAsia="方正仿宋_GBK" w:cs="Times New Roman"/>
          <w:sz w:val="32"/>
          <w:szCs w:val="32"/>
        </w:rPr>
        <w:t>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rPr>
        <w:t>4.</w:t>
      </w:r>
      <w:r>
        <w:rPr>
          <w:rFonts w:ascii="Times New Roman" w:hAnsi="Times New Roman" w:eastAsia="方正仿宋_GBK" w:cs="Times New Roman"/>
          <w:sz w:val="32"/>
          <w:szCs w:val="32"/>
        </w:rPr>
        <w:t>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rPr>
        <w:t>5.根据学校规模，设置学校管理机构，建立健全各项规章制</w:t>
      </w:r>
      <w:r>
        <w:rPr>
          <w:rFonts w:ascii="Times New Roman" w:hAnsi="Times New Roman" w:eastAsia="方正仿宋_GBK" w:cs="Times New Roman"/>
          <w:sz w:val="32"/>
          <w:szCs w:val="32"/>
        </w:rPr>
        <w:t>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rPr>
        <w:t>6.</w:t>
      </w:r>
      <w:r>
        <w:rPr>
          <w:rFonts w:ascii="Times New Roman" w:hAnsi="Times New Roman" w:eastAsia="方正仿宋_GBK" w:cs="Times New Roman"/>
          <w:sz w:val="32"/>
          <w:szCs w:val="32"/>
        </w:rPr>
        <w:t>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9"/>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本单位属二级预算单位，内设4个机构处室，分别是教导处、总务处、安稳办和少先大队部。</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1176.02万元（含上年结转1176.02万元），其中：一般公共预算拨款1176.02万元（含上年结转1176.02万元）。收入较2022年增加191.89万元，主要是项目支出预算拨款增加145.60万元，人员经费预算拨款增加42.39万元，日常公用经费预算拨款增加3.90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1176.02万元，其中：教育支出预算869.15万元，社会保障和就业支出预算200.54万元，卫生健康支出预算57.79万元，住房保障支出预算48.53万元。支出预算较2022年增加191.89万元，主要是项目支出预算拨款增加145.60万元，人员经费预算拨款增加42.39万元，日常公用经费预算拨款增加3.90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1176.02万元，一般公共预算财政拨款支出1176.02万元，比2022年增加191.89万元，其中：基本支出1009.52万元，比2022年增加46.29万元，主要原因是工资正常晋级增长、绩效工资标准增长等，主要用于保障在职人员工资福利及社会保险缴费、退休人员补助、学校正常运转的各项商品服务支出等；项目支出166.50万元，比2022年增加145.60万元，主要原因是2023年增加安排了义教营改（膳食补助）、家庭经济困难生活费补助、运动场整治、班班通设备、功能室改造为教室、实验室建设、“三支一扶”补助等项目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我单位2023年和2022年“三公”经费均未安排预算。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政府采购情况。我单位</w:t>
      </w:r>
      <w:r>
        <w:rPr>
          <w:rFonts w:ascii="Times New Roman" w:hAnsi="Times New Roman" w:eastAsia="方正仿宋_GBK" w:cs="Times New Roman"/>
          <w:color w:val="000000"/>
          <w:sz w:val="32"/>
        </w:rPr>
        <w:t>2023年</w:t>
      </w:r>
      <w:r>
        <w:rPr>
          <w:rFonts w:ascii="Times New Roman" w:hAnsi="Times New Roman" w:eastAsia="方正仿宋_GBK" w:cs="Times New Roman"/>
          <w:sz w:val="32"/>
        </w:rPr>
        <w:t>政府采购未安排预算。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w:t>
      </w:r>
      <w:r>
        <w:rPr>
          <w:rFonts w:ascii="Times New Roman" w:hAnsi="Times New Roman" w:eastAsia="方正仿宋_GBK" w:cs="Times New Roman"/>
          <w:color w:val="000000"/>
          <w:sz w:val="32"/>
        </w:rPr>
        <w:t>2023年项目支出均实行了绩效目标管理，涉及一般公共预算当年财政拨款166.50万元。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p>
    <w:p>
      <w:pPr>
        <w:ind w:firstLine="640" w:firstLineChars="200"/>
        <w:rPr>
          <w:rFonts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2022年12月，本预算单位共有车辆0辆，其中一般公务用车0辆、执勤执法用车0辆。2023年一般公共预算安排未购置车辆。</w:t>
      </w:r>
    </w:p>
    <w:p>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b/>
          <w:sz w:val="32"/>
        </w:rPr>
      </w:pPr>
      <w:r>
        <w:rPr>
          <w:rFonts w:hint="eastAsia" w:ascii="Times New Roman" w:hAnsi="Times New Roman" w:eastAsia="方正仿宋_GBK"/>
          <w:b/>
          <w:sz w:val="32"/>
        </w:rPr>
        <w:t>部门预算公开联系人：</w:t>
      </w:r>
      <w:r>
        <w:rPr>
          <w:rFonts w:ascii="Times New Roman" w:hAnsi="Times New Roman" w:eastAsia="方正仿宋_GBK" w:cs="Times New Roman"/>
          <w:b/>
          <w:sz w:val="32"/>
        </w:rPr>
        <w:t>王伦才</w:t>
      </w:r>
      <w:r>
        <w:rPr>
          <w:rFonts w:ascii="Times New Roman" w:hAnsi="Times New Roman" w:eastAsia="方正仿宋_GBK"/>
          <w:b/>
          <w:sz w:val="32"/>
        </w:rPr>
        <w:t xml:space="preserve">  </w:t>
      </w:r>
      <w:r>
        <w:rPr>
          <w:rFonts w:hint="eastAsia" w:ascii="Times New Roman" w:hAnsi="Times New Roman" w:eastAsia="方正仿宋_GBK"/>
          <w:b/>
          <w:sz w:val="32"/>
        </w:rPr>
        <w:t>联系方式：（</w:t>
      </w:r>
      <w:r>
        <w:rPr>
          <w:rFonts w:ascii="Times New Roman" w:hAnsi="Times New Roman" w:eastAsia="方正仿宋_GBK" w:cs="Times New Roman"/>
          <w:b/>
          <w:sz w:val="32"/>
        </w:rPr>
        <w:t>王伦才</w:t>
      </w:r>
      <w:r>
        <w:rPr>
          <w:rFonts w:hint="eastAsia" w:ascii="Times New Roman" w:hAnsi="Times New Roman" w:eastAsia="方正仿宋_GBK"/>
          <w:b/>
          <w:sz w:val="32"/>
        </w:rPr>
        <w:t>，电话：</w:t>
      </w:r>
      <w:r>
        <w:rPr>
          <w:rFonts w:ascii="Times New Roman" w:hAnsi="Times New Roman" w:eastAsia="方正仿宋_GBK" w:cs="Times New Roman"/>
          <w:b/>
          <w:sz w:val="32"/>
        </w:rPr>
        <w:t>023-52790633</w:t>
      </w:r>
      <w:r>
        <w:rPr>
          <w:rFonts w:hint="eastAsia" w:ascii="Times New Roman" w:hAnsi="Times New Roman" w:eastAsia="方正仿宋_GBK"/>
          <w:b/>
          <w:sz w:val="32"/>
        </w:rPr>
        <w:t>）</w:t>
      </w:r>
    </w:p>
    <w:p>
      <w:pPr>
        <w:ind w:firstLine="880" w:firstLineChars="200"/>
        <w:rPr>
          <w:rFonts w:ascii="Times New Roman" w:hAnsi="Times New Roman" w:eastAsia="方正小标宋_GBK" w:cs="Times New Roman"/>
          <w:sz w:val="44"/>
          <w:szCs w:val="44"/>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68AC"/>
    <w:rsid w:val="00022585"/>
    <w:rsid w:val="000769DE"/>
    <w:rsid w:val="000C588F"/>
    <w:rsid w:val="000D152F"/>
    <w:rsid w:val="000D77A1"/>
    <w:rsid w:val="00201200"/>
    <w:rsid w:val="0021374A"/>
    <w:rsid w:val="00257EAC"/>
    <w:rsid w:val="00271C2C"/>
    <w:rsid w:val="002E1FD8"/>
    <w:rsid w:val="00366BCB"/>
    <w:rsid w:val="003A2A46"/>
    <w:rsid w:val="003A388C"/>
    <w:rsid w:val="003B4BE0"/>
    <w:rsid w:val="004A12FC"/>
    <w:rsid w:val="004A4BF6"/>
    <w:rsid w:val="004F1A0B"/>
    <w:rsid w:val="004F7FF4"/>
    <w:rsid w:val="00537020"/>
    <w:rsid w:val="00543642"/>
    <w:rsid w:val="005523E5"/>
    <w:rsid w:val="00627C64"/>
    <w:rsid w:val="0063471F"/>
    <w:rsid w:val="0064314C"/>
    <w:rsid w:val="006608A5"/>
    <w:rsid w:val="00685754"/>
    <w:rsid w:val="006D5415"/>
    <w:rsid w:val="007140BC"/>
    <w:rsid w:val="007468AC"/>
    <w:rsid w:val="00767164"/>
    <w:rsid w:val="0078191F"/>
    <w:rsid w:val="007C05D9"/>
    <w:rsid w:val="007D7A03"/>
    <w:rsid w:val="007E2919"/>
    <w:rsid w:val="00833214"/>
    <w:rsid w:val="0085379B"/>
    <w:rsid w:val="008714BA"/>
    <w:rsid w:val="008B467B"/>
    <w:rsid w:val="008C2CCB"/>
    <w:rsid w:val="00944178"/>
    <w:rsid w:val="009A2231"/>
    <w:rsid w:val="009F4132"/>
    <w:rsid w:val="00A965E5"/>
    <w:rsid w:val="00AC1EC0"/>
    <w:rsid w:val="00AC649B"/>
    <w:rsid w:val="00AF39CD"/>
    <w:rsid w:val="00B55F6A"/>
    <w:rsid w:val="00B63FAF"/>
    <w:rsid w:val="00B821EA"/>
    <w:rsid w:val="00BC1BCF"/>
    <w:rsid w:val="00BE5D18"/>
    <w:rsid w:val="00BF6178"/>
    <w:rsid w:val="00C030FC"/>
    <w:rsid w:val="00C827F3"/>
    <w:rsid w:val="00C87FEF"/>
    <w:rsid w:val="00CC0074"/>
    <w:rsid w:val="00CC66F4"/>
    <w:rsid w:val="00D05E02"/>
    <w:rsid w:val="00D72234"/>
    <w:rsid w:val="00D75676"/>
    <w:rsid w:val="00D922F8"/>
    <w:rsid w:val="00D96D2D"/>
    <w:rsid w:val="00E3224E"/>
    <w:rsid w:val="00EA620F"/>
    <w:rsid w:val="00EF617F"/>
    <w:rsid w:val="00F0488F"/>
    <w:rsid w:val="00F34381"/>
    <w:rsid w:val="00F34C12"/>
    <w:rsid w:val="00F36862"/>
    <w:rsid w:val="00F71DEB"/>
    <w:rsid w:val="4A8855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240</Words>
  <Characters>1374</Characters>
  <Lines>11</Lines>
  <Paragraphs>3</Paragraphs>
  <TotalTime>0</TotalTime>
  <ScaleCrop>false</ScaleCrop>
  <LinksUpToDate>false</LinksUpToDate>
  <CharactersWithSpaces>1611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2023-03-16T07:25:19Z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