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重庆市开州区温泉中学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本单位内设7个机构处室，分别是教务处、教科室、总务处、政教处、安稳办、行政办、团委。</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3553.35万元（含上年结转77.30万元），其中：一般公共预算拨款3553.35万元（含上年结转77.30万元）。收入较2022年增加255.11万元，主要是上年结转77.30万元，教育支出的人员经费拨款增加21.83万元，卫生健康等预算拨款减少增加19.66万元，公用经费增加18.39万元，项目支出增加256.83万元,城乡社区支出减少61.60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3553.35万元，其中：教育支出预算2847.89万元，社会保障和就业支出预算380.06万元，卫生健康支出预算167.58万元，住房保障支出预算157.83万元。支出预算较2022年增加255.11万元，主要是基本支出预算增加59.88万元，项目支出预算增加256.83万元,城乡社区支出减少61.60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 xml:space="preserve">2023年一般公共预算财政拨款收入3553.35万元，一般公共预算财政拨款支出3553.35万元，比2022年增加255.11万元。其中：基本支出3020.73万元，比2022年增加59.88万元，主要原因是教育支出增加，主要用于保障在职人员工资福利及社会保险缴费，离休人员离休费，退休人员补助等，保障部门正常运转的各项商品服务支出；项目支出532.62万元，比2022年增加256.83万元，主要原因是学校发展需要项目有所增加等，主要用于学生资助,运动场建设,学生活动场所改造,学生餐桌,学生宿舍和教室空调设备等重点工作。   </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重庆市开州区温泉中学2023年无使用政府性基金预算拨款安排的支出。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2023年“三公”经费预算2.03万元，比2022年减少0.15万元。其中：公务接待费2.03万元，比2020年减少0.15万元，主要原因是学校做好过紧日子的准备厉行节约，打紧开支。</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sz w:val="32"/>
        </w:rPr>
      </w:pPr>
      <w:r>
        <w:rPr>
          <w:rFonts w:ascii="Times New Roman" w:hAnsi="Times New Roman" w:eastAsia="方正仿宋_GBK"/>
          <w:sz w:val="32"/>
        </w:rPr>
        <w:t>1</w:t>
      </w:r>
      <w:r>
        <w:rPr>
          <w:rFonts w:hint="eastAsia" w:ascii="Times New Roman" w:hAnsi="Times New Roman" w:eastAsia="方正仿宋_GBK"/>
          <w:sz w:val="32"/>
        </w:rPr>
        <w:t>.</w:t>
      </w:r>
      <w:r>
        <w:rPr>
          <w:rFonts w:ascii="Times New Roman" w:hAnsi="Times New Roman" w:eastAsia="方正仿宋_GBK"/>
          <w:sz w:val="32"/>
        </w:rPr>
        <w:t>我单位不在机关运行经费统计范围之内。</w:t>
      </w:r>
    </w:p>
    <w:p>
      <w:pPr>
        <w:ind w:firstLine="640" w:firstLineChars="200"/>
        <w:rPr>
          <w:rFonts w:ascii="Times New Roman" w:hAnsi="Times New Roman" w:eastAsia="方正仿宋_GBK"/>
          <w:sz w:val="32"/>
        </w:rPr>
      </w:pPr>
      <w:r>
        <w:rPr>
          <w:rFonts w:ascii="Times New Roman" w:hAnsi="Times New Roman" w:eastAsia="方正仿宋_GBK"/>
          <w:sz w:val="32"/>
        </w:rPr>
        <w:t>2</w:t>
      </w:r>
      <w:r>
        <w:rPr>
          <w:rFonts w:hint="eastAsia" w:ascii="Times New Roman" w:hAnsi="Times New Roman" w:eastAsia="方正仿宋_GBK"/>
          <w:sz w:val="32"/>
        </w:rPr>
        <w:t>.</w:t>
      </w:r>
      <w:r>
        <w:rPr>
          <w:rFonts w:ascii="Times New Roman" w:hAnsi="Times New Roman" w:eastAsia="方正仿宋_GBK"/>
          <w:sz w:val="32"/>
        </w:rPr>
        <w:t>政府采购情况。我单位政府采购预算总额</w:t>
      </w:r>
      <w:r>
        <w:rPr>
          <w:rFonts w:hint="eastAsia" w:ascii="Times New Roman" w:hAnsi="Times New Roman" w:eastAsia="方正仿宋_GBK"/>
          <w:sz w:val="32"/>
        </w:rPr>
        <w:t>184</w:t>
      </w:r>
      <w:r>
        <w:rPr>
          <w:rFonts w:ascii="Times New Roman" w:hAnsi="Times New Roman" w:eastAsia="方正仿宋_GBK"/>
          <w:sz w:val="32"/>
        </w:rPr>
        <w:t>万元：政府采购货物预算</w:t>
      </w:r>
      <w:r>
        <w:rPr>
          <w:rFonts w:hint="eastAsia" w:ascii="Times New Roman" w:hAnsi="Times New Roman" w:eastAsia="方正仿宋_GBK"/>
          <w:sz w:val="32"/>
        </w:rPr>
        <w:t>184</w:t>
      </w:r>
      <w:r>
        <w:rPr>
          <w:rFonts w:ascii="Times New Roman" w:hAnsi="Times New Roman" w:eastAsia="方正仿宋_GBK"/>
          <w:sz w:val="32"/>
        </w:rPr>
        <w:t>万元、政府采购工程预算0万元、政府采购服务预算 0万元；其中一般公共预算拨款政府采购</w:t>
      </w:r>
      <w:r>
        <w:rPr>
          <w:rFonts w:hint="eastAsia" w:ascii="Times New Roman" w:hAnsi="Times New Roman" w:eastAsia="方正仿宋_GBK"/>
          <w:sz w:val="32"/>
        </w:rPr>
        <w:t>184</w:t>
      </w:r>
      <w:r>
        <w:rPr>
          <w:rFonts w:ascii="Times New Roman" w:hAnsi="Times New Roman" w:eastAsia="方正仿宋_GBK"/>
          <w:sz w:val="32"/>
        </w:rPr>
        <w:t>万元：政府采购货物预算</w:t>
      </w:r>
      <w:r>
        <w:rPr>
          <w:rFonts w:hint="eastAsia" w:ascii="Times New Roman" w:hAnsi="Times New Roman" w:eastAsia="方正仿宋_GBK"/>
          <w:sz w:val="32"/>
        </w:rPr>
        <w:t>184</w:t>
      </w:r>
      <w:r>
        <w:rPr>
          <w:rFonts w:ascii="Times New Roman" w:hAnsi="Times New Roman" w:eastAsia="方正仿宋_GBK"/>
          <w:sz w:val="32"/>
        </w:rPr>
        <w:t>万元、政府采购工程预算0万元、政府采购服务预算0万元。</w:t>
      </w:r>
    </w:p>
    <w:p>
      <w:pPr>
        <w:ind w:firstLine="640" w:firstLineChars="200"/>
        <w:rPr>
          <w:rFonts w:ascii="Times New Roman" w:hAnsi="Times New Roman" w:eastAsia="方正仿宋_GBK"/>
          <w:color w:val="000000"/>
          <w:sz w:val="32"/>
        </w:rPr>
      </w:pPr>
      <w:r>
        <w:rPr>
          <w:rFonts w:ascii="Times New Roman" w:hAnsi="Times New Roman" w:eastAsia="方正仿宋_GBK"/>
          <w:sz w:val="32"/>
        </w:rPr>
        <w:t>3</w:t>
      </w:r>
      <w:r>
        <w:rPr>
          <w:rFonts w:hint="eastAsia" w:ascii="Times New Roman" w:hAnsi="Times New Roman" w:eastAsia="方正仿宋_GBK"/>
          <w:sz w:val="32"/>
        </w:rPr>
        <w:t>.</w:t>
      </w:r>
      <w:r>
        <w:rPr>
          <w:rFonts w:ascii="Times New Roman" w:hAnsi="Times New Roman" w:eastAsia="方正仿宋_GBK"/>
          <w:sz w:val="32"/>
        </w:rPr>
        <w:t>绩效目标设置情况。</w:t>
      </w:r>
      <w:r>
        <w:rPr>
          <w:rFonts w:ascii="Times New Roman" w:hAnsi="Times New Roman" w:eastAsia="方正仿宋_GBK"/>
          <w:color w:val="000000"/>
          <w:sz w:val="32"/>
        </w:rPr>
        <w:t>2023年项目支出均实行了绩效目标管理，涉及一般公共预算当年财政拨款</w:t>
      </w:r>
      <w:r>
        <w:rPr>
          <w:rFonts w:hint="eastAsia" w:ascii="Times New Roman" w:hAnsi="Times New Roman" w:eastAsia="方正仿宋_GBK"/>
          <w:color w:val="000000"/>
          <w:sz w:val="32"/>
        </w:rPr>
        <w:t>455.33</w:t>
      </w:r>
      <w:r>
        <w:rPr>
          <w:rFonts w:ascii="Times New Roman" w:hAnsi="Times New Roman" w:eastAsia="方正仿宋_GBK"/>
          <w:color w:val="000000"/>
          <w:sz w:val="32"/>
        </w:rPr>
        <w:t>万元。</w:t>
      </w:r>
    </w:p>
    <w:p>
      <w:pPr>
        <w:ind w:firstLine="640" w:firstLineChars="200"/>
        <w:rPr>
          <w:rFonts w:ascii="Times New Roman" w:hAnsi="Times New Roman" w:eastAsia="方正仿宋_GBK"/>
          <w:color w:val="000000"/>
          <w:sz w:val="32"/>
        </w:rPr>
      </w:pPr>
      <w:r>
        <w:rPr>
          <w:rFonts w:ascii="Times New Roman" w:hAnsi="Times New Roman" w:eastAsia="方正仿宋_GBK"/>
          <w:color w:val="000000"/>
          <w:sz w:val="32"/>
        </w:rPr>
        <w:t>4</w:t>
      </w:r>
      <w:r>
        <w:rPr>
          <w:rFonts w:hint="eastAsia" w:ascii="Times New Roman" w:hAnsi="Times New Roman" w:eastAsia="方正仿宋_GBK"/>
          <w:color w:val="000000"/>
          <w:sz w:val="32"/>
        </w:rPr>
        <w:t>.</w:t>
      </w:r>
      <w:r>
        <w:rPr>
          <w:rFonts w:ascii="Times New Roman" w:hAnsi="Times New Roman" w:eastAsia="方正仿宋_GBK"/>
          <w:color w:val="000000"/>
          <w:sz w:val="32"/>
        </w:rPr>
        <w:t>国有资产占有使用情况。</w:t>
      </w:r>
      <w:r>
        <w:rPr>
          <w:rFonts w:hint="eastAsia" w:ascii="Times New Roman" w:hAnsi="Times New Roman" w:eastAsia="方正仿宋_GBK"/>
          <w:color w:val="000000"/>
          <w:sz w:val="32"/>
          <w:lang w:val="en-US" w:eastAsia="zh-CN"/>
        </w:rPr>
        <w:t>截至</w:t>
      </w:r>
      <w:bookmarkStart w:id="0" w:name="_GoBack"/>
      <w:bookmarkEnd w:id="0"/>
      <w:r>
        <w:rPr>
          <w:rFonts w:ascii="Times New Roman" w:hAnsi="Times New Roman" w:eastAsia="方正仿宋_GBK"/>
          <w:color w:val="000000"/>
          <w:sz w:val="32"/>
        </w:rPr>
        <w:t>2022年12月，本单位共有车辆0辆，其中一般公务用车0辆、执勤执法用车0辆。2023年一般公共预算安排购置车辆0辆，其中一般公务用车0辆、执勤执法用车0辆。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小标宋_GBK" w:cs="Times New Roman"/>
          <w:sz w:val="44"/>
          <w:szCs w:val="44"/>
        </w:rPr>
      </w:pPr>
      <w:r>
        <w:rPr>
          <w:rFonts w:ascii="Times New Roman" w:hAnsi="Times New Roman" w:eastAsia="方正仿宋_GBK" w:cs="Times New Roman"/>
          <w:b/>
          <w:sz w:val="32"/>
        </w:rPr>
        <w:t>部门预算公开联系人：王文均  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王文均</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023-52412969</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yMzBhZWVmY2QwZGQ2NzkxYmU4NDQwYmRkNDE1MzAifQ=="/>
  </w:docVars>
  <w:rsids>
    <w:rsidRoot w:val="007468AC"/>
    <w:rsid w:val="00022585"/>
    <w:rsid w:val="000769DE"/>
    <w:rsid w:val="000C588F"/>
    <w:rsid w:val="001D73B1"/>
    <w:rsid w:val="00201200"/>
    <w:rsid w:val="00257EAC"/>
    <w:rsid w:val="00366BCB"/>
    <w:rsid w:val="003A388C"/>
    <w:rsid w:val="003F42BF"/>
    <w:rsid w:val="004A12FC"/>
    <w:rsid w:val="004A4BF6"/>
    <w:rsid w:val="004F1A0B"/>
    <w:rsid w:val="004F7FF4"/>
    <w:rsid w:val="0054657B"/>
    <w:rsid w:val="005523E5"/>
    <w:rsid w:val="00627C64"/>
    <w:rsid w:val="0063471F"/>
    <w:rsid w:val="0064314C"/>
    <w:rsid w:val="00685754"/>
    <w:rsid w:val="006D5415"/>
    <w:rsid w:val="007140BC"/>
    <w:rsid w:val="007468AC"/>
    <w:rsid w:val="007C05D9"/>
    <w:rsid w:val="008160E7"/>
    <w:rsid w:val="00833214"/>
    <w:rsid w:val="0089583C"/>
    <w:rsid w:val="008B467B"/>
    <w:rsid w:val="00AC1EC0"/>
    <w:rsid w:val="00AC649B"/>
    <w:rsid w:val="00AF39CD"/>
    <w:rsid w:val="00B31EA2"/>
    <w:rsid w:val="00B55F6A"/>
    <w:rsid w:val="00B63FAF"/>
    <w:rsid w:val="00BF6178"/>
    <w:rsid w:val="00C827F3"/>
    <w:rsid w:val="00CC66F4"/>
    <w:rsid w:val="00D05E02"/>
    <w:rsid w:val="00D25761"/>
    <w:rsid w:val="00D44968"/>
    <w:rsid w:val="00D72234"/>
    <w:rsid w:val="00D75676"/>
    <w:rsid w:val="00D922F8"/>
    <w:rsid w:val="00DC03CD"/>
    <w:rsid w:val="00E165F7"/>
    <w:rsid w:val="00EA620F"/>
    <w:rsid w:val="00EF617F"/>
    <w:rsid w:val="00F34381"/>
    <w:rsid w:val="00F34C12"/>
    <w:rsid w:val="00F36862"/>
    <w:rsid w:val="00F71DEB"/>
    <w:rsid w:val="10B8668D"/>
    <w:rsid w:val="369D5D57"/>
    <w:rsid w:val="7674008D"/>
    <w:rsid w:val="77B83C96"/>
    <w:rsid w:val="793E0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271</Words>
  <Characters>1546</Characters>
  <Lines>12</Lines>
  <Paragraphs>3</Paragraphs>
  <TotalTime>0</TotalTime>
  <ScaleCrop>false</ScaleCrop>
  <LinksUpToDate>false</LinksUpToDate>
  <CharactersWithSpaces>1814</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2023-03-16T07:14:37Z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26A91B8F7E2849E88F55135E6813ED03</vt:lpwstr>
  </property>
</Properties>
</file>