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重庆市开州区特殊教育学校</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600"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宗旨：对残疾儿童少年实施义务教育。依法对残疾儿童、少年实施义务教育，残疾学生康复训练、残疾学生劳动技能和职业教育、对普通学校特殊教育班和残疾学生随班就读的教学工作进行巡回指导、做好寄读生生活指导管理和安全工作、开展特殊教育的教学科研工作；聘任教职工，实施奖励或者处分。维护受教育者、教师及其他职工的</w:t>
      </w:r>
      <w:r>
        <w:rPr>
          <w:rFonts w:ascii="Times New Roman" w:hAnsi="Times New Roman" w:eastAsia="方正仿宋_GBK" w:cs="Times New Roman"/>
          <w:spacing w:val="-5"/>
          <w:sz w:val="32"/>
          <w:szCs w:val="32"/>
          <w:shd w:val="clear" w:color="auto" w:fill="FFFFFF"/>
        </w:rPr>
        <w:t>合法权益。根据学校规模，设置学校管理机构，建立健全各项规章制度和岗位责任制；做好学校安全稳定工作和后勤保障服务工</w:t>
      </w:r>
      <w:r>
        <w:rPr>
          <w:rFonts w:ascii="Times New Roman" w:hAnsi="Times New Roman" w:eastAsia="方正仿宋_GBK" w:cs="Times New Roman"/>
          <w:sz w:val="32"/>
          <w:szCs w:val="32"/>
          <w:shd w:val="clear" w:color="auto" w:fill="FFFFFF"/>
        </w:rPr>
        <w:t>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shd w:val="clear" w:color="auto" w:fill="FFFFFF"/>
        <w:snapToGrid w:val="0"/>
        <w:spacing w:line="560"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重庆市开州区特殊教育学校按开州</w:t>
      </w:r>
      <w:r>
        <w:rPr>
          <w:rFonts w:ascii="Times New Roman" w:hAnsi="Times New Roman" w:eastAsia="方正仿宋_GBK" w:cs="Times New Roman"/>
          <w:color w:val="000000"/>
          <w:kern w:val="0"/>
          <w:sz w:val="32"/>
          <w:szCs w:val="32"/>
        </w:rPr>
        <w:t>编</w:t>
      </w:r>
      <w:r>
        <w:rPr>
          <w:rFonts w:ascii="Times New Roman" w:hAnsi="Times New Roman" w:eastAsia="方正仿宋_GBK" w:cs="Times New Roman"/>
          <w:sz w:val="32"/>
          <w:szCs w:val="32"/>
          <w:shd w:val="clear" w:color="auto" w:fill="FFFFFF"/>
        </w:rPr>
        <w:t>委发</w:t>
      </w:r>
      <w:r>
        <w:rPr>
          <w:rFonts w:hint="eastAsia" w:ascii="Times New Roman" w:hAnsi="Times New Roman" w:eastAsia="方正仿宋_GBK" w:cs="Times New Roman"/>
          <w:sz w:val="32"/>
          <w:szCs w:val="32"/>
          <w:shd w:val="clear" w:color="auto" w:fill="FFFFFF"/>
          <w:lang w:eastAsia="zh-CN"/>
        </w:rPr>
        <w:t>〔2016〕</w:t>
      </w:r>
      <w:r>
        <w:rPr>
          <w:rFonts w:ascii="Times New Roman" w:hAnsi="Times New Roman" w:eastAsia="方正仿宋_GBK" w:cs="Times New Roman"/>
          <w:sz w:val="32"/>
          <w:szCs w:val="32"/>
          <w:shd w:val="clear" w:color="auto" w:fill="FFFFFF"/>
        </w:rPr>
        <w:t>67号文件</w:t>
      </w:r>
      <w:r>
        <w:rPr>
          <w:rFonts w:ascii="Times New Roman" w:hAnsi="Times New Roman" w:eastAsia="方正仿宋_GBK" w:cs="Times New Roman"/>
          <w:kern w:val="0"/>
          <w:sz w:val="32"/>
          <w:szCs w:val="32"/>
          <w:shd w:val="clear" w:color="auto" w:fill="FFFFFF"/>
        </w:rPr>
        <w:t>内设4个职能处室，分别为教导处、总务处、政教处、安稳办</w:t>
      </w:r>
      <w:r>
        <w:rPr>
          <w:rFonts w:ascii="Times New Roman" w:hAnsi="Times New Roman" w:eastAsia="方正仿宋_GBK" w:cs="Times New Roman"/>
          <w:sz w:val="32"/>
          <w:szCs w:val="32"/>
          <w:shd w:val="clear" w:color="auto" w:fill="FFFFFF"/>
        </w:rPr>
        <w:t>。</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szCs w:val="24"/>
        </w:rPr>
      </w:pPr>
      <w:r>
        <w:rPr>
          <w:rFonts w:ascii="Times New Roman" w:hAnsi="Times New Roman" w:eastAsia="方正楷体_GBK" w:cs="Times New Roman"/>
          <w:sz w:val="32"/>
        </w:rPr>
        <w:t>（一）收入预算：</w:t>
      </w:r>
      <w:r>
        <w:rPr>
          <w:rFonts w:ascii="Times New Roman" w:hAnsi="Times New Roman" w:eastAsia="方正仿宋_GBK" w:cs="Times New Roman"/>
          <w:sz w:val="32"/>
          <w:szCs w:val="24"/>
        </w:rPr>
        <w:t>2023年年初预算数 1373.56万元（含上年结转130万元），其中：一般公共预算拨款1373.56万元（含上年结转130万元），收入较2022年增加 213.87万元，主要是教育经费拨款增加202.29万元，社会保障和就业经费拨款增加7.06万元，卫生健康经费拨款增加2.14万元，住房保障经费拨款增加2.38万元。</w:t>
      </w:r>
    </w:p>
    <w:p>
      <w:pPr>
        <w:spacing w:line="600" w:lineRule="exact"/>
        <w:ind w:firstLine="640" w:firstLineChars="200"/>
        <w:rPr>
          <w:rFonts w:ascii="Times New Roman" w:hAnsi="Times New Roman" w:eastAsia="方正仿宋_GBK" w:cs="Times New Roman"/>
          <w:sz w:val="32"/>
          <w:szCs w:val="24"/>
        </w:rPr>
      </w:pPr>
      <w:r>
        <w:rPr>
          <w:rFonts w:ascii="Times New Roman" w:hAnsi="Times New Roman" w:eastAsia="方正楷体_GBK" w:cs="Times New Roman"/>
          <w:sz w:val="32"/>
        </w:rPr>
        <w:t>（二）支出预算：</w:t>
      </w:r>
      <w:r>
        <w:rPr>
          <w:rFonts w:ascii="Times New Roman" w:hAnsi="Times New Roman" w:eastAsia="方正仿宋_GBK" w:cs="Times New Roman"/>
          <w:sz w:val="32"/>
          <w:szCs w:val="24"/>
        </w:rPr>
        <w:t>2023年年初预算数 1373.56万元，其中：教育支出预算1033.86万元，社会保障和就业支出</w:t>
      </w:r>
      <w:r>
        <w:rPr>
          <w:rFonts w:hint="eastAsia" w:ascii="Times New Roman" w:hAnsi="Times New Roman" w:eastAsia="方正仿宋_GBK" w:cs="Times New Roman"/>
          <w:sz w:val="32"/>
          <w:szCs w:val="24"/>
          <w:lang w:val="en-US" w:eastAsia="zh-CN"/>
        </w:rPr>
        <w:t>预算</w:t>
      </w:r>
      <w:r>
        <w:rPr>
          <w:rFonts w:ascii="Times New Roman" w:hAnsi="Times New Roman" w:eastAsia="方正仿宋_GBK" w:cs="Times New Roman"/>
          <w:sz w:val="32"/>
          <w:szCs w:val="24"/>
        </w:rPr>
        <w:t>206.52万元，卫生健康支出预算70.18万元，住房保障支出预算63.01 万元。支出预算较2022年增加213.87万元，主要是基本支出预算增加83.87万元，项目支出预算增加130万元。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szCs w:val="24"/>
        </w:rPr>
      </w:pPr>
      <w:r>
        <w:rPr>
          <w:rFonts w:ascii="Times New Roman" w:hAnsi="Times New Roman" w:eastAsia="方正仿宋_GBK" w:cs="Times New Roman"/>
          <w:sz w:val="32"/>
          <w:szCs w:val="24"/>
        </w:rPr>
        <w:t>2023年一般公共预算财政拨款收入 1373.56万元（含上年结转130万元），一般公共预算财政拨款支出1373.56万元，比2022年增加 213.87万元。其中：基本支出1222.53万元，比2022年增加68.6万元，主要原因是教育经费拨款增加57.02万元，社会保障和就业经费拨款增加7.06万元，卫生健康经费拨款增加2.14万元，住房保障经费拨款增加2.38万元，</w:t>
      </w:r>
      <w:r>
        <w:rPr>
          <w:rFonts w:ascii="Times New Roman" w:hAnsi="Times New Roman" w:eastAsia="方正仿宋_GBK" w:cs="Times New Roman"/>
          <w:sz w:val="32"/>
        </w:rPr>
        <w:t>主要用于保障在职人员工资福利及社会保险缴费，退休人员补助等，保障部门正常运转的各项商品服务支出</w:t>
      </w:r>
      <w:r>
        <w:rPr>
          <w:rFonts w:ascii="Times New Roman" w:hAnsi="Times New Roman" w:eastAsia="方正仿宋_GBK" w:cs="Times New Roman"/>
          <w:sz w:val="32"/>
          <w:szCs w:val="24"/>
        </w:rPr>
        <w:t>；项目支出151.03万元，比2022年增加145.27万元，主要原因是增加了班班通设备38万元、校门校道改造92万元，义教家庭经济困难补助12.03万元，遗嘱补助3.24万元，主要用于班班通设备、校门校道改造、遗嘱补助、义教家庭经济困难补助、。</w:t>
      </w:r>
    </w:p>
    <w:p>
      <w:pPr>
        <w:spacing w:line="600" w:lineRule="exact"/>
        <w:ind w:firstLine="640" w:firstLineChars="200"/>
        <w:rPr>
          <w:rFonts w:ascii="Times New Roman" w:hAnsi="Times New Roman" w:eastAsia="方正仿宋_GBK" w:cs="Times New Roman"/>
          <w:sz w:val="32"/>
          <w:szCs w:val="24"/>
        </w:rPr>
      </w:pPr>
      <w:r>
        <w:rPr>
          <w:rFonts w:ascii="Times New Roman" w:hAnsi="Times New Roman" w:eastAsia="方正仿宋_GBK" w:cs="Times New Roman"/>
          <w:sz w:val="32"/>
          <w:szCs w:val="24"/>
        </w:rPr>
        <w:t>我单位2023年无使用政府性基金预算拨款安排的支出。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我单位2023年无“三公”经费预算拨款安排的支出。</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2．政府采购情况。政府采购情况。本单位政府采购预算总额38万元：政府采购货物预算38万元，其中一般公共预算拨款政府采购38万元：政府采购货物预算38万元。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3．绩效目标设置情况。2023</w:t>
      </w:r>
      <w:r>
        <w:rPr>
          <w:rFonts w:ascii="Times New Roman" w:hAnsi="Times New Roman" w:eastAsia="方正仿宋_GBK" w:cs="Times New Roman"/>
          <w:color w:val="000000"/>
          <w:sz w:val="32"/>
        </w:rPr>
        <w:t xml:space="preserve">年项目支出均实行了绩效目标管理，涉及一般公共预算当年财政拨款 </w:t>
      </w:r>
      <w:r>
        <w:rPr>
          <w:rFonts w:ascii="Times New Roman" w:hAnsi="Times New Roman" w:eastAsia="方正仿宋_GBK" w:cs="Times New Roman"/>
          <w:sz w:val="32"/>
        </w:rPr>
        <w:t>151.03</w:t>
      </w:r>
      <w:r>
        <w:rPr>
          <w:rFonts w:ascii="Times New Roman" w:hAnsi="Times New Roman" w:eastAsia="方正仿宋_GBK" w:cs="Times New Roman"/>
          <w:color w:val="000000"/>
          <w:sz w:val="32"/>
        </w:rPr>
        <w:t>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r>
        <w:rPr>
          <w:rFonts w:ascii="Times New Roman" w:hAnsi="Times New Roman" w:eastAsia="方正仿宋_GBK" w:cs="Times New Roman"/>
          <w:color w:val="000000"/>
          <w:sz w:val="32"/>
        </w:rPr>
        <w:t>2022年12月，本单位共有车辆0辆，其中一般公务用车0辆、执勤执法用车0辆。2023年一般公共预算安排购置车辆0辆，其中一般公务用车0辆、执勤执法用车0辆。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6"/>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6"/>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6"/>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6"/>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bookmarkStart w:id="0" w:name="_GoBack"/>
      <w:r>
        <w:rPr>
          <w:rFonts w:ascii="Times New Roman" w:hAnsi="Times New Roman" w:eastAsia="方正楷体_GBK" w:cs="Times New Roman"/>
          <w:sz w:val="32"/>
        </w:rPr>
        <w:t>：</w:t>
      </w:r>
      <w:bookmarkEnd w:id="0"/>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w:t>
      </w:r>
      <w:r>
        <w:rPr>
          <w:rFonts w:hint="eastAsia" w:ascii="Times New Roman" w:hAnsi="Times New Roman" w:eastAsia="方正仿宋_GBK" w:cs="Times New Roman"/>
          <w:sz w:val="32"/>
          <w:szCs w:val="32"/>
          <w:lang w:val="en-US" w:eastAsia="zh-CN"/>
        </w:rPr>
        <w:t>交</w:t>
      </w:r>
      <w:r>
        <w:rPr>
          <w:rFonts w:ascii="Times New Roman" w:hAnsi="Times New Roman" w:eastAsia="方正仿宋_GBK" w:cs="Times New Roman"/>
          <w:sz w:val="32"/>
          <w:szCs w:val="32"/>
        </w:rPr>
        <w:t>通费、住宿费、伙食费、培训费、公杂费等支出；公务用</w:t>
      </w:r>
      <w:r>
        <w:rPr>
          <w:rFonts w:hint="eastAsia" w:ascii="Times New Roman" w:hAnsi="Times New Roman" w:eastAsia="方正仿宋_GBK" w:cs="Times New Roman"/>
          <w:sz w:val="32"/>
          <w:szCs w:val="32"/>
          <w:lang w:val="en-US" w:eastAsia="zh-CN"/>
        </w:rPr>
        <w:t>车</w:t>
      </w:r>
      <w:r>
        <w:rPr>
          <w:rFonts w:ascii="Times New Roman" w:hAnsi="Times New Roman" w:eastAsia="方正仿宋_GBK" w:cs="Times New Roman"/>
          <w:sz w:val="32"/>
          <w:szCs w:val="32"/>
        </w:rPr>
        <w:t>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cs="Times New Roman"/>
        </w:rPr>
      </w:pPr>
      <w:r>
        <w:rPr>
          <w:rFonts w:ascii="Times New Roman" w:hAnsi="Times New Roman" w:eastAsia="方正仿宋_GBK" w:cs="Times New Roman"/>
          <w:b/>
          <w:sz w:val="32"/>
        </w:rPr>
        <w:t>部门预算公开联系人：杜宇红</w:t>
      </w:r>
      <w:r>
        <w:rPr>
          <w:rFonts w:hint="eastAsia" w:ascii="Times New Roman" w:hAnsi="Times New Roman" w:eastAsia="方正仿宋_GBK" w:cs="Times New Roman"/>
          <w:b/>
          <w:sz w:val="32"/>
        </w:rPr>
        <w:t xml:space="preserve"> </w:t>
      </w:r>
      <w:r>
        <w:rPr>
          <w:rFonts w:ascii="Times New Roman" w:hAnsi="Times New Roman" w:eastAsia="方正仿宋_GBK" w:cs="Times New Roman"/>
          <w:b/>
          <w:sz w:val="32"/>
        </w:rPr>
        <w:t xml:space="preserve"> 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杜宇红</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023-52809601</w:t>
      </w:r>
      <w:r>
        <w:rPr>
          <w:rFonts w:hint="eastAsia" w:ascii="Times New Roman" w:hAnsi="Times New Roman" w:eastAsia="方正仿宋_GBK" w:cs="Times New Roman"/>
          <w:b/>
          <w:sz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ZDliZTJjMmYwMjM1ODNmZTAyZDY1ZDhiMjYwMjAifQ=="/>
    <w:docVar w:name="KSO_WPS_MARK_KEY" w:val="5e61aece-b41d-4448-973b-036b7aadb0c6"/>
  </w:docVars>
  <w:rsids>
    <w:rsidRoot w:val="001223E8"/>
    <w:rsid w:val="00117EE4"/>
    <w:rsid w:val="001223E8"/>
    <w:rsid w:val="002100B0"/>
    <w:rsid w:val="004A50DB"/>
    <w:rsid w:val="0092212C"/>
    <w:rsid w:val="00B879BD"/>
    <w:rsid w:val="00DE063A"/>
    <w:rsid w:val="00E566B1"/>
    <w:rsid w:val="01F40F97"/>
    <w:rsid w:val="052B2F21"/>
    <w:rsid w:val="060A011A"/>
    <w:rsid w:val="0680729D"/>
    <w:rsid w:val="07E367B5"/>
    <w:rsid w:val="0AFC15E8"/>
    <w:rsid w:val="0B2775D7"/>
    <w:rsid w:val="0C71390F"/>
    <w:rsid w:val="0D5640AA"/>
    <w:rsid w:val="0D890257"/>
    <w:rsid w:val="102A23AA"/>
    <w:rsid w:val="117A14B8"/>
    <w:rsid w:val="13863DE3"/>
    <w:rsid w:val="13D053C0"/>
    <w:rsid w:val="15965EBA"/>
    <w:rsid w:val="16504596"/>
    <w:rsid w:val="17FB2C27"/>
    <w:rsid w:val="18B32C25"/>
    <w:rsid w:val="19107056"/>
    <w:rsid w:val="19874772"/>
    <w:rsid w:val="1C6074FD"/>
    <w:rsid w:val="1C7E50D0"/>
    <w:rsid w:val="1D0460DA"/>
    <w:rsid w:val="1DAD0520"/>
    <w:rsid w:val="1EEC0BE2"/>
    <w:rsid w:val="1FAC0CEB"/>
    <w:rsid w:val="22272930"/>
    <w:rsid w:val="25951FC5"/>
    <w:rsid w:val="25D77A6B"/>
    <w:rsid w:val="26C1503C"/>
    <w:rsid w:val="296744C1"/>
    <w:rsid w:val="2B597EB3"/>
    <w:rsid w:val="2BA04CC0"/>
    <w:rsid w:val="2BE05F64"/>
    <w:rsid w:val="2D105881"/>
    <w:rsid w:val="2E9279E9"/>
    <w:rsid w:val="3025488D"/>
    <w:rsid w:val="30E12562"/>
    <w:rsid w:val="31C854D0"/>
    <w:rsid w:val="349E6CA5"/>
    <w:rsid w:val="34F657AF"/>
    <w:rsid w:val="357240D1"/>
    <w:rsid w:val="36780F5E"/>
    <w:rsid w:val="39934616"/>
    <w:rsid w:val="3BBC42F8"/>
    <w:rsid w:val="3D235F86"/>
    <w:rsid w:val="43160791"/>
    <w:rsid w:val="4B603877"/>
    <w:rsid w:val="4C856040"/>
    <w:rsid w:val="4D3A32CE"/>
    <w:rsid w:val="4DB7491F"/>
    <w:rsid w:val="541F4FCC"/>
    <w:rsid w:val="54D9517B"/>
    <w:rsid w:val="550C3FC5"/>
    <w:rsid w:val="56CC3A96"/>
    <w:rsid w:val="56E20EE6"/>
    <w:rsid w:val="593B4656"/>
    <w:rsid w:val="5A4A63B8"/>
    <w:rsid w:val="5CFA4828"/>
    <w:rsid w:val="5DAB50BE"/>
    <w:rsid w:val="5EC16571"/>
    <w:rsid w:val="5FEC3197"/>
    <w:rsid w:val="60A0253C"/>
    <w:rsid w:val="60FF065F"/>
    <w:rsid w:val="61AB4782"/>
    <w:rsid w:val="61C44323"/>
    <w:rsid w:val="624A3329"/>
    <w:rsid w:val="6646463A"/>
    <w:rsid w:val="6657743C"/>
    <w:rsid w:val="66F145A6"/>
    <w:rsid w:val="66F23519"/>
    <w:rsid w:val="6CED5810"/>
    <w:rsid w:val="6E5A31B5"/>
    <w:rsid w:val="73734279"/>
    <w:rsid w:val="76361FD5"/>
    <w:rsid w:val="78CC1CB6"/>
    <w:rsid w:val="792C5912"/>
    <w:rsid w:val="79F503F9"/>
    <w:rsid w:val="7DC9294F"/>
    <w:rsid w:val="7E775881"/>
    <w:rsid w:val="7F651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customStyle="1" w:styleId="6">
    <w:name w:val="_Style 7"/>
    <w:basedOn w:val="1"/>
    <w:next w:val="7"/>
    <w:qFormat/>
    <w:uiPriority w:val="34"/>
    <w:pPr>
      <w:ind w:firstLine="420" w:firstLineChars="200"/>
    </w:pPr>
    <w:rPr>
      <w:rFonts w:ascii="Calibri" w:hAnsi="Calibri" w:eastAsia="宋体" w:cs="Times New Roman"/>
    </w:rPr>
  </w:style>
  <w:style w:type="paragraph" w:customStyle="1" w:styleId="7">
    <w:name w:val="List Paragraph"/>
    <w:basedOn w:val="1"/>
    <w:qFormat/>
    <w:uiPriority w:val="34"/>
    <w:pPr>
      <w:ind w:firstLine="420" w:firstLineChars="200"/>
    </w:pPr>
  </w:style>
  <w:style w:type="character" w:customStyle="1" w:styleId="8">
    <w:name w:val="页眉 Char"/>
    <w:basedOn w:val="4"/>
    <w:link w:val="3"/>
    <w:uiPriority w:val="0"/>
    <w:rPr>
      <w:kern w:val="2"/>
      <w:sz w:val="18"/>
      <w:szCs w:val="18"/>
    </w:rPr>
  </w:style>
  <w:style w:type="character" w:customStyle="1" w:styleId="9">
    <w:name w:val="页脚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269</Words>
  <Characters>1537</Characters>
  <Lines>12</Lines>
  <Paragraphs>3</Paragraphs>
  <TotalTime>0</TotalTime>
  <ScaleCrop>false</ScaleCrop>
  <LinksUpToDate>false</LinksUpToDate>
  <CharactersWithSpaces>1803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2023-02-28T03:09:00Z</dcterms:created>
  <dc:creator>Administrator</dc:creator>
  <cp:lastModifiedBy>DELL</cp:lastModifiedBy>
  <dcterms:modified xsi:type="dcterms:W3CDTF">2023-03-16T07:06:32Z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313BBEEF3EA84693912F76DB594700F5</vt:lpwstr>
  </property>
</Properties>
</file>