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重庆市开州区渠口镇中心小学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0"/>
        <w:tabs>
          <w:tab w:val="center" w:pos="4153"/>
          <w:tab w:val="left" w:pos="7275"/>
        </w:tabs>
        <w:spacing w:line="600" w:lineRule="exact"/>
        <w:ind w:firstLine="640"/>
        <w:jc w:val="left"/>
        <w:rPr>
          <w:rFonts w:ascii="Times New Roman" w:hAnsi="Times New Roman" w:eastAsia="方正仿宋_GBK" w:cs="Times New Roman"/>
          <w:sz w:val="32"/>
        </w:rPr>
      </w:pPr>
      <w:r>
        <w:rPr>
          <w:rFonts w:ascii="Times New Roman" w:hAnsi="Times New Roman" w:eastAsia="方正仿宋_GBK" w:cs="Times New Roman"/>
          <w:sz w:val="32"/>
        </w:rPr>
        <w:t>本单位内设 3 个机构处室，分别是</w:t>
      </w:r>
      <w:r>
        <w:rPr>
          <w:rFonts w:ascii="Times New Roman" w:hAnsi="Times New Roman" w:eastAsia="方正仿宋_GBK" w:cs="Times New Roman"/>
          <w:sz w:val="32"/>
          <w:szCs w:val="32"/>
        </w:rPr>
        <w:t>教导处、总务处、大队部</w:t>
      </w:r>
      <w:r>
        <w:rPr>
          <w:rFonts w:ascii="Times New Roman" w:hAnsi="Times New Roman" w:eastAsia="方正仿宋_GBK" w:cs="Times New Roman"/>
          <w:sz w:val="32"/>
        </w:rPr>
        <w:t>。</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1418.58万元（含上年结转5.5万元），其中：一般公共预算拨款1418.58万元上年结转5.5万元。收入较2022年增加58.71万元，主要是人员经费拨款增加16.81万元，项目支出拨款增加42.19万元，公用经费减少了0.29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1418.58万元，其中：教育支出预算944.58万元，社会保障和就业支出预算326.53万元，卫生健康支出预算81.61万元，住房保障支出预算65.85万元。支出预算较2022年增加58.71万元，主要是基本支出预算增加16.52万元，项目支出预算增加42.19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1418.58万元，一般公共预算财政拨款支出1418.58万元，比2022年增加58.71万元。其中：基本支出1349.17万元，比2022年增加16.52万元，主要原因是在职薪级晋升评职晋级增加工资福利及社会保险、公积金缴费增加，乡镇工作调标，退休健康</w:t>
      </w:r>
      <w:r>
        <w:rPr>
          <w:rFonts w:hint="eastAsia" w:ascii="Times New Roman" w:hAnsi="Times New Roman" w:eastAsia="方正仿宋_GBK" w:cs="Times New Roman"/>
          <w:sz w:val="32"/>
          <w:lang w:val="en-US" w:eastAsia="zh-CN"/>
        </w:rPr>
        <w:t>休养</w:t>
      </w:r>
      <w:r>
        <w:rPr>
          <w:rFonts w:ascii="Times New Roman" w:hAnsi="Times New Roman" w:eastAsia="方正仿宋_GBK" w:cs="Times New Roman"/>
          <w:sz w:val="32"/>
        </w:rPr>
        <w:t>费增加等，主要用于保障在职人员工资福利及社会保险缴费，公积金缴费，退休人员补助等，保障部门正常运转的各项商品服务支出；项目支出69.41万元，比2022年增加42.19万元，主要原因是增加了学生营改膳食资金、困难学生补助、校舍维修专项资金等，主要用于学生营养改善实施、困难学生资助、校舍排危等重点工作。</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我单位2022年、2023年均无使用政府性基金预算拨款安排的支出。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本单位2022年、2023年均无“三公”经费预算。</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w:t>
      </w:r>
      <w:r>
        <w:rPr>
          <w:rFonts w:hint="eastAsia" w:ascii="Times New Roman" w:hAnsi="Times New Roman" w:eastAsia="方正仿宋_GBK" w:cs="Times New Roman"/>
          <w:sz w:val="32"/>
        </w:rPr>
        <w:t>.</w:t>
      </w:r>
      <w:r>
        <w:rPr>
          <w:rFonts w:ascii="Times New Roman" w:hAnsi="Times New Roman" w:eastAsia="方正仿宋_GBK" w:cs="Times New Roman"/>
          <w:sz w:val="32"/>
        </w:rPr>
        <w:t>我单位不在机关运行经费统计范围之内。</w:t>
      </w:r>
    </w:p>
    <w:p>
      <w:pPr>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w:t>
      </w:r>
      <w:r>
        <w:rPr>
          <w:rFonts w:hint="eastAsia" w:ascii="Times New Roman" w:hAnsi="Times New Roman" w:eastAsia="方正仿宋_GBK" w:cs="Times New Roman"/>
          <w:sz w:val="32"/>
        </w:rPr>
        <w:t>.</w:t>
      </w:r>
      <w:r>
        <w:rPr>
          <w:rFonts w:ascii="Times New Roman" w:hAnsi="Times New Roman" w:eastAsia="方正仿宋_GBK" w:cs="Times New Roman"/>
          <w:sz w:val="32"/>
        </w:rPr>
        <w:t>政府采购情况。本单位2022年、2023年均无政府采购预算。</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w:t>
      </w:r>
      <w:r>
        <w:rPr>
          <w:rFonts w:hint="eastAsia" w:ascii="Times New Roman" w:hAnsi="Times New Roman" w:eastAsia="方正仿宋_GBK" w:cs="Times New Roman"/>
          <w:sz w:val="32"/>
        </w:rPr>
        <w:t>.</w:t>
      </w:r>
      <w:r>
        <w:rPr>
          <w:rFonts w:ascii="Times New Roman" w:hAnsi="Times New Roman" w:eastAsia="方正仿宋_GBK" w:cs="Times New Roman"/>
          <w:sz w:val="32"/>
        </w:rPr>
        <w:t>绩效目标设置情况。2023年项目支出均实行了绩效目标管理，涉及一般公共预算当年财政拨款69.41万元。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w:t>
      </w:r>
      <w:r>
        <w:rPr>
          <w:rFonts w:hint="eastAsia" w:ascii="Times New Roman" w:hAnsi="Times New Roman" w:eastAsia="方正仿宋_GBK" w:cs="Times New Roman"/>
          <w:sz w:val="32"/>
        </w:rPr>
        <w:t>.</w:t>
      </w:r>
      <w:r>
        <w:rPr>
          <w:rFonts w:ascii="Times New Roman" w:hAnsi="Times New Roman" w:eastAsia="方正仿宋_GBK" w:cs="Times New Roman"/>
          <w:sz w:val="32"/>
        </w:rPr>
        <w:t>国有资产占有使用情况。</w:t>
      </w:r>
      <w:r>
        <w:rPr>
          <w:rFonts w:hint="eastAsia" w:ascii="Times New Roman" w:hAnsi="Times New Roman" w:eastAsia="方正仿宋_GBK" w:cs="Times New Roman"/>
          <w:sz w:val="32"/>
          <w:lang w:val="en-US" w:eastAsia="zh-CN"/>
        </w:rPr>
        <w:t>截至</w:t>
      </w:r>
      <w:bookmarkStart w:id="0" w:name="_GoBack"/>
      <w:bookmarkEnd w:id="0"/>
      <w:r>
        <w:rPr>
          <w:rFonts w:ascii="Times New Roman" w:hAnsi="Times New Roman" w:eastAsia="方正仿宋_GBK" w:cs="Times New Roman"/>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部门预算公开联系人：卿全  联系方式：</w:t>
      </w:r>
      <w:r>
        <w:rPr>
          <w:rFonts w:hint="eastAsia" w:ascii="Times New Roman" w:hAnsi="Times New Roman" w:eastAsia="方正仿宋_GBK" w:cs="Times New Roman"/>
          <w:b/>
          <w:sz w:val="32"/>
        </w:rPr>
        <w:t>（卿全，电话：</w:t>
      </w:r>
      <w:r>
        <w:rPr>
          <w:rFonts w:ascii="Times New Roman" w:hAnsi="Times New Roman" w:eastAsia="方正仿宋_GBK" w:cs="Times New Roman"/>
          <w:b/>
          <w:sz w:val="32"/>
        </w:rPr>
        <w:t>023-52208169</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4NjlhYzRmYTIxMzM4MTc4N2NkN2NmZGU4Y2RkYTEifQ=="/>
  </w:docVars>
  <w:rsids>
    <w:rsidRoot w:val="007468AC"/>
    <w:rsid w:val="00011DA7"/>
    <w:rsid w:val="00022585"/>
    <w:rsid w:val="000769DE"/>
    <w:rsid w:val="000C588F"/>
    <w:rsid w:val="00166143"/>
    <w:rsid w:val="001B366E"/>
    <w:rsid w:val="00201200"/>
    <w:rsid w:val="00257EAC"/>
    <w:rsid w:val="00366BCB"/>
    <w:rsid w:val="003A388C"/>
    <w:rsid w:val="004452D9"/>
    <w:rsid w:val="004821A9"/>
    <w:rsid w:val="004A12FC"/>
    <w:rsid w:val="004A4BF6"/>
    <w:rsid w:val="004F1A0B"/>
    <w:rsid w:val="004F7FF4"/>
    <w:rsid w:val="005523E5"/>
    <w:rsid w:val="00624432"/>
    <w:rsid w:val="00627C64"/>
    <w:rsid w:val="0063471F"/>
    <w:rsid w:val="0064314C"/>
    <w:rsid w:val="00685754"/>
    <w:rsid w:val="006D5415"/>
    <w:rsid w:val="007140BC"/>
    <w:rsid w:val="007468AC"/>
    <w:rsid w:val="007C05D9"/>
    <w:rsid w:val="007E4376"/>
    <w:rsid w:val="00833214"/>
    <w:rsid w:val="008B467B"/>
    <w:rsid w:val="00A0775A"/>
    <w:rsid w:val="00AC1EC0"/>
    <w:rsid w:val="00AC649B"/>
    <w:rsid w:val="00AF39CD"/>
    <w:rsid w:val="00B446F6"/>
    <w:rsid w:val="00B55F6A"/>
    <w:rsid w:val="00B63FAF"/>
    <w:rsid w:val="00BF6178"/>
    <w:rsid w:val="00C26684"/>
    <w:rsid w:val="00C827F3"/>
    <w:rsid w:val="00C83995"/>
    <w:rsid w:val="00C96195"/>
    <w:rsid w:val="00CC66F4"/>
    <w:rsid w:val="00D05E02"/>
    <w:rsid w:val="00D34E10"/>
    <w:rsid w:val="00D72234"/>
    <w:rsid w:val="00D75676"/>
    <w:rsid w:val="00D922F8"/>
    <w:rsid w:val="00EA620F"/>
    <w:rsid w:val="00EF617F"/>
    <w:rsid w:val="00F34381"/>
    <w:rsid w:val="00F34C12"/>
    <w:rsid w:val="00F36862"/>
    <w:rsid w:val="00F71DEB"/>
    <w:rsid w:val="00F7274E"/>
    <w:rsid w:val="00FD48A5"/>
    <w:rsid w:val="04E946B7"/>
    <w:rsid w:val="05957067"/>
    <w:rsid w:val="06087E96"/>
    <w:rsid w:val="1D0956F7"/>
    <w:rsid w:val="1FE71E4B"/>
    <w:rsid w:val="21CF54D3"/>
    <w:rsid w:val="23A72EC6"/>
    <w:rsid w:val="2C2E0A7D"/>
    <w:rsid w:val="31B34337"/>
    <w:rsid w:val="31D727CA"/>
    <w:rsid w:val="36641223"/>
    <w:rsid w:val="37252584"/>
    <w:rsid w:val="396C0E37"/>
    <w:rsid w:val="3B451940"/>
    <w:rsid w:val="3CB94393"/>
    <w:rsid w:val="3DD6373E"/>
    <w:rsid w:val="3E213BFA"/>
    <w:rsid w:val="3FB94A9E"/>
    <w:rsid w:val="41C87F8B"/>
    <w:rsid w:val="46135C2B"/>
    <w:rsid w:val="46EC5EEC"/>
    <w:rsid w:val="4AD07D93"/>
    <w:rsid w:val="51E25B32"/>
    <w:rsid w:val="54B81851"/>
    <w:rsid w:val="550C634C"/>
    <w:rsid w:val="5A3C0E47"/>
    <w:rsid w:val="5B3255E5"/>
    <w:rsid w:val="5F6E1CDF"/>
    <w:rsid w:val="688356D2"/>
    <w:rsid w:val="6A333B7F"/>
    <w:rsid w:val="6D2C5D5A"/>
    <w:rsid w:val="6F6E4B64"/>
    <w:rsid w:val="72097BAE"/>
    <w:rsid w:val="78255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qFormat/>
    <w:uiPriority w:val="99"/>
    <w:rPr>
      <w:sz w:val="18"/>
      <w:szCs w:val="18"/>
    </w:rPr>
  </w:style>
  <w:style w:type="paragraph" w:customStyle="1" w:styleId="12">
    <w:name w:val="普通(网站) Char"/>
    <w:basedOn w:val="1"/>
    <w:qFormat/>
    <w:uiPriority w:val="0"/>
    <w:pPr>
      <w:spacing w:beforeAutospacing="1"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238</Words>
  <Characters>1360</Characters>
  <Lines>11</Lines>
  <Paragraphs>3</Paragraphs>
  <TotalTime>0</TotalTime>
  <ScaleCrop>false</ScaleCrop>
  <LinksUpToDate>false</LinksUpToDate>
  <CharactersWithSpaces>1595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2023-03-16T06:52:25Z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87F9D519183C4C1AB1BE95B89A0DD538</vt:lpwstr>
  </property>
</Properties>
</file>