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重庆市开州区南雅镇书香中心小学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本单位内设4个机构处室，分别是教导处、总务处、安稳办和大队部。</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2023年年初预算数320.93万元，其中：一般公共预算拨款320.93万元。收入较2022年减少42.59万元，主要是人员经费拨款减少25.33万元，公用经费拨款减少15.33万元，项目经费拨款减少1.93万元。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2023年年初预算数320.93万元，其中：教育支出预算203.34万元，社会保障和就业支出预算82.77万元，卫生健康支出预算19.87万元，住房保障支出预算14.94万元。支出预算较2022年减少42.59万元，主要是基本支出预算减少</w:t>
      </w:r>
      <w:r>
        <w:rPr>
          <w:rFonts w:ascii="Times New Roman" w:hAnsi="Times New Roman" w:eastAsia="方正仿宋_GBK" w:cs="Times New Roman"/>
          <w:color w:val="000000" w:themeColor="text1"/>
          <w:sz w:val="32"/>
          <w14:textFill>
            <w14:solidFill>
              <w14:schemeClr w14:val="tx1"/>
            </w14:solidFill>
          </w14:textFill>
        </w:rPr>
        <w:t>40.67</w:t>
      </w:r>
      <w:r>
        <w:rPr>
          <w:rFonts w:ascii="Times New Roman" w:hAnsi="Times New Roman" w:eastAsia="方正仿宋_GBK" w:cs="Times New Roman"/>
          <w:sz w:val="32"/>
        </w:rPr>
        <w:t>万元，项目支出预算减少1.93万元。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2023年一般公共预算财政拨款收入320.93万元，一般公共预算财政拨款支出320.93万元，比2022年减少42.59万元。其中：基本支出314.95万元，</w:t>
      </w:r>
      <w:r>
        <w:rPr>
          <w:rFonts w:ascii="Times New Roman" w:hAnsi="Times New Roman" w:eastAsia="方正仿宋_GBK" w:cs="Times New Roman"/>
          <w:color w:val="000000" w:themeColor="text1"/>
          <w:sz w:val="32"/>
          <w14:textFill>
            <w14:solidFill>
              <w14:schemeClr w14:val="tx1"/>
            </w14:solidFill>
          </w14:textFill>
        </w:rPr>
        <w:t>比2022年减少40.67万元，主要原因是教师人员减少，主要用于保障在职人员工资福利</w:t>
      </w:r>
      <w:r>
        <w:rPr>
          <w:rFonts w:ascii="Times New Roman" w:hAnsi="Times New Roman" w:eastAsia="方正仿宋_GBK" w:cs="Times New Roman"/>
          <w:sz w:val="32"/>
        </w:rPr>
        <w:t>及社会保险缴费，离休人员离休费，退休人员补助等，保障部门正常运转的各项商品服务</w:t>
      </w:r>
      <w:r>
        <w:rPr>
          <w:rFonts w:ascii="Times New Roman" w:hAnsi="Times New Roman" w:eastAsia="方正仿宋_GBK" w:cs="Times New Roman"/>
          <w:color w:val="000000" w:themeColor="text1"/>
          <w:sz w:val="32"/>
          <w14:textFill>
            <w14:solidFill>
              <w14:schemeClr w14:val="tx1"/>
            </w14:solidFill>
          </w14:textFill>
        </w:rPr>
        <w:t>支出；项目支出5.97万元，比2022年减少1.93万元，主要原因是在校生及在职教师人员减少，主要用于学生午餐营养经费补助、保安费及遗属人员补助等重点工作。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2023年“三公”经费预算0万元，比2022年无增减。</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2．政府采购情况。所属各预算单位政府采购预算总额0万元：政府采购货物预算0万元；其中一般公共预算拨款政府采购0万元：政府采购货物预算0万元。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w:t>
      </w:r>
      <w:r>
        <w:rPr>
          <w:rFonts w:ascii="Times New Roman" w:hAnsi="Times New Roman" w:eastAsia="方正仿宋_GBK" w:cs="Times New Roman"/>
          <w:color w:val="000000" w:themeColor="text1"/>
          <w:sz w:val="32"/>
          <w14:textFill>
            <w14:solidFill>
              <w14:schemeClr w14:val="tx1"/>
            </w14:solidFill>
          </w14:textFill>
        </w:rPr>
        <w:t>5.97</w:t>
      </w:r>
      <w:r>
        <w:rPr>
          <w:rFonts w:ascii="Times New Roman" w:hAnsi="Times New Roman" w:eastAsia="方正仿宋_GBK" w:cs="Times New Roman"/>
          <w:color w:val="000000"/>
          <w:sz w:val="32"/>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部门预算公开联系人：周露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周露</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023-52730461</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4A310E64-A636-4A1E-9349-7CA441FB0F2E}"/>
  </w:font>
  <w:font w:name="华文中宋">
    <w:panose1 w:val="02010600040101010101"/>
    <w:charset w:val="86"/>
    <w:family w:val="auto"/>
    <w:pitch w:val="default"/>
    <w:sig w:usb0="00000287" w:usb1="080F0000" w:usb2="00000000" w:usb3="00000000" w:csb0="0004009F" w:csb1="DFD70000"/>
    <w:embedRegular r:id="rId2" w:fontKey="{4D71B3AC-B48A-41DA-8640-1D5006F51D0D}"/>
  </w:font>
  <w:font w:name="方正黑体_GBK">
    <w:panose1 w:val="03000509000000000000"/>
    <w:charset w:val="86"/>
    <w:family w:val="script"/>
    <w:pitch w:val="default"/>
    <w:sig w:usb0="00000001" w:usb1="080E0000" w:usb2="00000000" w:usb3="00000000" w:csb0="00040000" w:csb1="00000000"/>
    <w:embedRegular r:id="rId3" w:fontKey="{00EBFAE8-B899-44A0-BE64-750B137C74C6}"/>
  </w:font>
  <w:font w:name="方正楷体_GBK">
    <w:panose1 w:val="03000509000000000000"/>
    <w:charset w:val="86"/>
    <w:family w:val="script"/>
    <w:pitch w:val="default"/>
    <w:sig w:usb0="00000001" w:usb1="080E0000" w:usb2="00000000" w:usb3="00000000" w:csb0="00040000" w:csb1="00000000"/>
    <w:embedRegular r:id="rId4" w:fontKey="{C7DB98CD-4444-43E5-A5B2-222FD54AAA89}"/>
  </w:font>
  <w:font w:name="方正仿宋_GBK">
    <w:panose1 w:val="03000509000000000000"/>
    <w:charset w:val="86"/>
    <w:family w:val="script"/>
    <w:pitch w:val="default"/>
    <w:sig w:usb0="00000001" w:usb1="080E0000" w:usb2="00000000" w:usb3="00000000" w:csb0="00040000" w:csb1="00000000"/>
    <w:embedRegular r:id="rId5" w:fontKey="{D692DA43-32AF-4D44-8C0C-1798A9F471BF}"/>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ZTdkNTIyYTdjYWZmNzIxNWEzMWI2ZWY2ZDg1NzIifQ=="/>
  </w:docVars>
  <w:rsids>
    <w:rsidRoot w:val="007468AC"/>
    <w:rsid w:val="00022585"/>
    <w:rsid w:val="000337BD"/>
    <w:rsid w:val="000769DE"/>
    <w:rsid w:val="000C588F"/>
    <w:rsid w:val="000E7F1F"/>
    <w:rsid w:val="00181E82"/>
    <w:rsid w:val="00201200"/>
    <w:rsid w:val="00257EAC"/>
    <w:rsid w:val="002B4C46"/>
    <w:rsid w:val="003140C0"/>
    <w:rsid w:val="00366BCB"/>
    <w:rsid w:val="003A388C"/>
    <w:rsid w:val="004A12FC"/>
    <w:rsid w:val="004A4BF6"/>
    <w:rsid w:val="004F1A0B"/>
    <w:rsid w:val="004F7FF4"/>
    <w:rsid w:val="005523E5"/>
    <w:rsid w:val="00627C64"/>
    <w:rsid w:val="0063471F"/>
    <w:rsid w:val="0064314C"/>
    <w:rsid w:val="00685754"/>
    <w:rsid w:val="006D5415"/>
    <w:rsid w:val="007140BC"/>
    <w:rsid w:val="007468AC"/>
    <w:rsid w:val="007C05D9"/>
    <w:rsid w:val="00833214"/>
    <w:rsid w:val="008B467B"/>
    <w:rsid w:val="00AC1EC0"/>
    <w:rsid w:val="00AC649B"/>
    <w:rsid w:val="00AE5F16"/>
    <w:rsid w:val="00AF39CD"/>
    <w:rsid w:val="00B55F6A"/>
    <w:rsid w:val="00B63FAF"/>
    <w:rsid w:val="00BF6178"/>
    <w:rsid w:val="00C50EC0"/>
    <w:rsid w:val="00C827F3"/>
    <w:rsid w:val="00CC66F4"/>
    <w:rsid w:val="00D05E02"/>
    <w:rsid w:val="00D72234"/>
    <w:rsid w:val="00D75676"/>
    <w:rsid w:val="00D922F8"/>
    <w:rsid w:val="00E42B93"/>
    <w:rsid w:val="00EA620F"/>
    <w:rsid w:val="00EF617F"/>
    <w:rsid w:val="00F34381"/>
    <w:rsid w:val="00F34C12"/>
    <w:rsid w:val="00F36862"/>
    <w:rsid w:val="00F71DEB"/>
    <w:rsid w:val="00FA59D5"/>
    <w:rsid w:val="016D6AC7"/>
    <w:rsid w:val="05092FAB"/>
    <w:rsid w:val="07635C4A"/>
    <w:rsid w:val="0D2210AE"/>
    <w:rsid w:val="0DDF1B48"/>
    <w:rsid w:val="12267AD6"/>
    <w:rsid w:val="129963EA"/>
    <w:rsid w:val="16BC74EB"/>
    <w:rsid w:val="1710002A"/>
    <w:rsid w:val="1CC05D52"/>
    <w:rsid w:val="1DA91631"/>
    <w:rsid w:val="1F5141C9"/>
    <w:rsid w:val="1F9F03BA"/>
    <w:rsid w:val="20AB0A4E"/>
    <w:rsid w:val="21602CCC"/>
    <w:rsid w:val="2BE401FE"/>
    <w:rsid w:val="2F662C24"/>
    <w:rsid w:val="303D15C3"/>
    <w:rsid w:val="340B4CC2"/>
    <w:rsid w:val="351C5111"/>
    <w:rsid w:val="35EB420D"/>
    <w:rsid w:val="38913430"/>
    <w:rsid w:val="39707625"/>
    <w:rsid w:val="39F738A8"/>
    <w:rsid w:val="4E245F43"/>
    <w:rsid w:val="4EF92D15"/>
    <w:rsid w:val="51D07D5D"/>
    <w:rsid w:val="5BD81B13"/>
    <w:rsid w:val="5DEC4D25"/>
    <w:rsid w:val="5E063EF5"/>
    <w:rsid w:val="61646F94"/>
    <w:rsid w:val="67A213AB"/>
    <w:rsid w:val="67B25BC5"/>
    <w:rsid w:val="6E423D08"/>
    <w:rsid w:val="71081682"/>
    <w:rsid w:val="714F6F4B"/>
    <w:rsid w:val="73315288"/>
    <w:rsid w:val="7D240CC4"/>
    <w:rsid w:val="7D6F7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231</Words>
  <Characters>1321</Characters>
  <Lines>11</Lines>
  <Paragraphs>3</Paragraphs>
  <TotalTime>0</TotalTime>
  <ScaleCrop>false</ScaleCrop>
  <LinksUpToDate>false</LinksUpToDate>
  <CharactersWithSpaces>1549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2023-03-16T06:49:17Z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50C0F609248442F29446B092C34BC7D4</vt:lpwstr>
  </property>
</Properties>
</file>