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重庆市开州区南门镇花林中心小学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640" w:firstLineChars="200"/>
        <w:rPr>
          <w:rFonts w:ascii="Times New Roman" w:hAnsi="Times New Roman" w:eastAsia="方正黑体_GBK" w:cs="Times New Roman"/>
          <w:sz w:val="32"/>
        </w:rPr>
      </w:pP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autoSpaceDE w:val="0"/>
        <w:spacing w:before="0" w:beforeAutospacing="0" w:after="0" w:afterAutospacing="0" w:line="600" w:lineRule="exact"/>
        <w:ind w:firstLine="640" w:firstLineChars="200"/>
        <w:rPr>
          <w:rFonts w:ascii="Times New Roman" w:hAnsi="Times New Roman" w:eastAsia="方正仿宋_GBK" w:cs="Times New Roman"/>
        </w:rPr>
      </w:pPr>
      <w:r>
        <w:rPr>
          <w:rStyle w:val="13"/>
          <w:rFonts w:eastAsia="方正仿宋_GBK"/>
          <w:b w:val="0"/>
          <w:sz w:val="32"/>
          <w:szCs w:val="32"/>
          <w:shd w:val="clear" w:color="auto" w:fill="FFFFFF"/>
        </w:rPr>
        <w:t>重庆市开州区南门镇花林中心小学内设3个职能处室，分别为教导处、总务处、大队部。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Style w:val="13"/>
          <w:rFonts w:eastAsia="方正仿宋_GBK"/>
          <w:b w:val="0"/>
          <w:kern w:val="0"/>
          <w:sz w:val="32"/>
          <w:szCs w:val="32"/>
          <w:shd w:val="clear" w:color="auto" w:fill="FFFFFF"/>
        </w:rPr>
      </w:pPr>
      <w:r>
        <w:rPr>
          <w:rStyle w:val="13"/>
          <w:rFonts w:eastAsia="方正仿宋_GBK"/>
          <w:b w:val="0"/>
          <w:kern w:val="0"/>
          <w:sz w:val="32"/>
          <w:szCs w:val="32"/>
          <w:shd w:val="clear" w:color="auto" w:fill="FFFFFF"/>
        </w:rPr>
        <w:t>（一）收入预算：2023年年初预算数741.60万元（包含上年结转11.52万元），其中：一般公共预算拨款741.60万元，上年结转11.52万元。收入较2022年减少3.08万元，主要是住房保障支出经费拨款减少1.52 万元。</w:t>
      </w:r>
    </w:p>
    <w:p>
      <w:pPr>
        <w:spacing w:line="600" w:lineRule="exact"/>
        <w:ind w:firstLine="640" w:firstLineChars="200"/>
        <w:rPr>
          <w:rStyle w:val="13"/>
          <w:rFonts w:eastAsia="方正仿宋_GBK"/>
          <w:b w:val="0"/>
          <w:kern w:val="0"/>
          <w:sz w:val="32"/>
          <w:szCs w:val="32"/>
          <w:shd w:val="clear" w:color="auto" w:fill="FFFFFF"/>
        </w:rPr>
      </w:pPr>
      <w:r>
        <w:rPr>
          <w:rStyle w:val="13"/>
          <w:rFonts w:eastAsia="方正仿宋_GBK"/>
          <w:b w:val="0"/>
          <w:kern w:val="0"/>
          <w:sz w:val="32"/>
          <w:szCs w:val="32"/>
          <w:shd w:val="clear" w:color="auto" w:fill="FFFFFF"/>
        </w:rPr>
        <w:t>（二）支出预算：2023年年初预算数741.6万元，其中：教育支出预算448.21万元，社会保障和就业支出预算219.79万元，卫生健康支出预算43.53万元，住房保障支出预算43.53万元。支出预算较2022年增加8.44万元，主要是基本支出预算减少13.56万元，项目支出预算增加22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Style w:val="13"/>
          <w:rFonts w:eastAsia="方正仿宋_GBK"/>
          <w:b w:val="0"/>
          <w:kern w:val="0"/>
          <w:sz w:val="32"/>
          <w:szCs w:val="32"/>
          <w:shd w:val="clear" w:color="auto" w:fill="FFFFFF"/>
        </w:rPr>
      </w:pPr>
      <w:r>
        <w:rPr>
          <w:rStyle w:val="13"/>
          <w:rFonts w:eastAsia="方正仿宋_GBK"/>
          <w:b w:val="0"/>
          <w:kern w:val="0"/>
          <w:sz w:val="32"/>
          <w:szCs w:val="32"/>
          <w:shd w:val="clear" w:color="auto" w:fill="FFFFFF"/>
        </w:rPr>
        <w:t>2023年一般公共预算财政拨款收入741.60万元，一般公共预算财政拨款支出741.6万元，比2022年增加8.44万元。其中：基本支出706.39万元，比2022年减少13.56万元，主要原因是在职教师减少，主要用于保障在职人员工资福利、社会保险缴费及住房保障支出减少，保障部门正常运转的各项商品服务支出36.23万元；项目支出35.21万元，比2022年增加22万元，主要原因是薄弱环节改善与</w:t>
      </w:r>
      <w:r>
        <w:rPr>
          <w:rStyle w:val="13"/>
          <w:rFonts w:hint="eastAsia" w:eastAsia="方正仿宋_GBK"/>
          <w:b w:val="0"/>
          <w:kern w:val="0"/>
          <w:sz w:val="32"/>
          <w:szCs w:val="32"/>
          <w:shd w:val="clear" w:color="auto" w:fill="FFFFFF"/>
          <w:lang w:val="en-US" w:eastAsia="zh-CN"/>
        </w:rPr>
        <w:t>能力</w:t>
      </w:r>
      <w:r>
        <w:rPr>
          <w:rStyle w:val="13"/>
          <w:rFonts w:eastAsia="方正仿宋_GBK"/>
          <w:b w:val="0"/>
          <w:kern w:val="0"/>
          <w:sz w:val="32"/>
          <w:szCs w:val="32"/>
          <w:shd w:val="clear" w:color="auto" w:fill="FFFFFF"/>
        </w:rPr>
        <w:t>提升财政结转资金等，主要用于教学等重点工作。</w:t>
      </w:r>
    </w:p>
    <w:p>
      <w:pPr>
        <w:spacing w:line="600" w:lineRule="exact"/>
        <w:ind w:left="640"/>
        <w:rPr>
          <w:rStyle w:val="13"/>
          <w:rFonts w:eastAsia="方正仿宋_GBK"/>
          <w:b w:val="0"/>
          <w:kern w:val="0"/>
          <w:sz w:val="32"/>
          <w:szCs w:val="32"/>
          <w:shd w:val="clear" w:color="auto" w:fill="FFFFFF"/>
        </w:rPr>
      </w:pPr>
      <w:r>
        <w:rPr>
          <w:rStyle w:val="13"/>
          <w:rFonts w:eastAsia="方正仿宋_GBK"/>
          <w:b w:val="0"/>
          <w:kern w:val="0"/>
          <w:sz w:val="32"/>
          <w:szCs w:val="32"/>
          <w:shd w:val="clear" w:color="auto" w:fill="FFFFFF"/>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23.69</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部门预算公开联系人：贺清泉  联系方式：</w:t>
      </w:r>
      <w:r>
        <w:rPr>
          <w:rFonts w:hint="eastAsia" w:ascii="Times New Roman" w:hAnsi="Times New Roman" w:eastAsia="方正仿宋_GBK" w:cs="Times New Roman"/>
          <w:sz w:val="32"/>
        </w:rPr>
        <w:t>(贺清泉，电话：</w:t>
      </w:r>
      <w:r>
        <w:rPr>
          <w:rFonts w:ascii="Times New Roman" w:hAnsi="Times New Roman" w:eastAsia="方正仿宋_GBK" w:cs="Times New Roman"/>
          <w:sz w:val="32"/>
        </w:rPr>
        <w:t>023-52659072</w:t>
      </w:r>
      <w:r>
        <w:rPr>
          <w:rFonts w:hint="eastAsia" w:ascii="方正仿宋_GBK"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2QwMTI2OTEyMTcyMTQyM2Q2OTE1YTZjMWMwMDcifQ=="/>
  </w:docVars>
  <w:rsids>
    <w:rsidRoot w:val="007468AC"/>
    <w:rsid w:val="00022585"/>
    <w:rsid w:val="000769DE"/>
    <w:rsid w:val="000A2BCF"/>
    <w:rsid w:val="000C588F"/>
    <w:rsid w:val="00123993"/>
    <w:rsid w:val="00180288"/>
    <w:rsid w:val="001E1C00"/>
    <w:rsid w:val="00201200"/>
    <w:rsid w:val="00257EAC"/>
    <w:rsid w:val="0026158C"/>
    <w:rsid w:val="00316556"/>
    <w:rsid w:val="00366BCB"/>
    <w:rsid w:val="003A388C"/>
    <w:rsid w:val="004A12FC"/>
    <w:rsid w:val="004A4BF6"/>
    <w:rsid w:val="004F1A0B"/>
    <w:rsid w:val="004F7FF4"/>
    <w:rsid w:val="005523E5"/>
    <w:rsid w:val="00627C64"/>
    <w:rsid w:val="0063471F"/>
    <w:rsid w:val="0064314C"/>
    <w:rsid w:val="00685754"/>
    <w:rsid w:val="006D5415"/>
    <w:rsid w:val="007140BC"/>
    <w:rsid w:val="007468AC"/>
    <w:rsid w:val="007A34A9"/>
    <w:rsid w:val="007C05D9"/>
    <w:rsid w:val="008053CD"/>
    <w:rsid w:val="00833214"/>
    <w:rsid w:val="008A7714"/>
    <w:rsid w:val="008B083D"/>
    <w:rsid w:val="008B467B"/>
    <w:rsid w:val="009472DF"/>
    <w:rsid w:val="009651B6"/>
    <w:rsid w:val="009E1280"/>
    <w:rsid w:val="00AC1EC0"/>
    <w:rsid w:val="00AC649B"/>
    <w:rsid w:val="00AF39CD"/>
    <w:rsid w:val="00B55F6A"/>
    <w:rsid w:val="00B63FAF"/>
    <w:rsid w:val="00BF6178"/>
    <w:rsid w:val="00C17057"/>
    <w:rsid w:val="00C827F3"/>
    <w:rsid w:val="00C8409C"/>
    <w:rsid w:val="00CC1418"/>
    <w:rsid w:val="00CC66F4"/>
    <w:rsid w:val="00D05E02"/>
    <w:rsid w:val="00D72234"/>
    <w:rsid w:val="00D73961"/>
    <w:rsid w:val="00D75676"/>
    <w:rsid w:val="00D922F8"/>
    <w:rsid w:val="00E84482"/>
    <w:rsid w:val="00E84672"/>
    <w:rsid w:val="00EA620F"/>
    <w:rsid w:val="00EF617F"/>
    <w:rsid w:val="00F34381"/>
    <w:rsid w:val="00F34C12"/>
    <w:rsid w:val="00F36862"/>
    <w:rsid w:val="00F510B9"/>
    <w:rsid w:val="00F53050"/>
    <w:rsid w:val="00F6746D"/>
    <w:rsid w:val="00F71DEB"/>
    <w:rsid w:val="0C9170AC"/>
    <w:rsid w:val="176D4508"/>
    <w:rsid w:val="298D7C76"/>
    <w:rsid w:val="2CA972A6"/>
    <w:rsid w:val="4AC415FE"/>
    <w:rsid w:val="4F9A4BC2"/>
    <w:rsid w:val="4FBE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224</Words>
  <Characters>1278</Characters>
  <Lines>10</Lines>
  <Paragraphs>2</Paragraphs>
  <TotalTime>0</TotalTime>
  <ScaleCrop>false</ScaleCrop>
  <LinksUpToDate>false</LinksUpToDate>
  <CharactersWithSpaces>1500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2023-02-28T06:43:00Z</cp:lastPrinted>
  <dcterms:modified xsi:type="dcterms:W3CDTF">2023-03-16T06:45:45Z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B1478A58A8824ACB85917ECC06DCB50A</vt:lpwstr>
  </property>
</Properties>
</file>