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重庆市开州区临江镇长青中心小学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Style w:val="9"/>
          <w:rFonts w:eastAsia="方正仿宋_GBK"/>
          <w:b w:val="0"/>
          <w:bCs/>
          <w:sz w:val="32"/>
          <w:szCs w:val="32"/>
          <w:shd w:val="clear" w:color="auto" w:fill="FFFFFF"/>
        </w:rPr>
      </w:pPr>
      <w:r>
        <w:rPr>
          <w:rFonts w:ascii="Times New Roman" w:hAnsi="Times New Roman" w:eastAsia="方正仿宋_GBK" w:cs="Times New Roman"/>
          <w:sz w:val="32"/>
        </w:rPr>
        <w:t>重庆市开州区临江镇长青中心小学内设5个机构处室，分别是教导处、总务处、政教处、安稳办、大队部。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2023年年初预算数881.91 万元（含上年结转27.6万元），其中：一般公共预算拨款881.91万元，上年结转27.6 万元。收入较2022年增加58.03 万元，主要是教育支出经费拨款增加53.77万元。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2023年年初预算数881.91万元，其中：教育支出预算 588.65万元，社会保障和就业支出预算208.98万元，卫生健康支出预算47.98 万元，住房保障支出预算36.3万元。支出预算较2022年增加58.03 万元，主要是基本支出预算增加-1.18 万元，项目支出预算增加59.21 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2023年一般公共预算财政拨款收入881.91万元，一般公共预算财政拨款支出 881.91万元，比2022年增加30.43万元。其中：基本支出801.3万元，比2022年减少1.18 万元，主要原因是学生人数减少，公用经费减少，主要用于保障在职人员工资福利及社会保险缴费，离休人员离休费，退休人员补助等，保障部门正常运转的各项商品服务支出；项目支出80.61万元，比2022年增加59.21万元，主要原因是2022年结转了27.6万元，膳食补助等经费加入项目经费里，主要用于食堂运转，学生营改，遗属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重庆市开州区临江镇长青中心小学2022年、2023年均无政府性基金预算拨款安排的支出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80.61</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b/>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部门预算公开联系人：邓传付</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（邓传付，电话：</w:t>
      </w:r>
      <w:r>
        <w:rPr>
          <w:rFonts w:ascii="Times New Roman" w:hAnsi="Times New Roman" w:eastAsia="方正仿宋_GBK" w:cs="Times New Roman"/>
          <w:b/>
          <w:sz w:val="32"/>
        </w:rPr>
        <w:t>023-52812600</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QzZWY3M2U2NGFhODJhNzg4ZjZhNTZmZTQyMWEifQ=="/>
  </w:docVars>
  <w:rsids>
    <w:rsidRoot w:val="3DDE2426"/>
    <w:rsid w:val="000013D7"/>
    <w:rsid w:val="00326B73"/>
    <w:rsid w:val="00333317"/>
    <w:rsid w:val="00405734"/>
    <w:rsid w:val="004C3EF9"/>
    <w:rsid w:val="004D5BF4"/>
    <w:rsid w:val="004E0293"/>
    <w:rsid w:val="00671F3D"/>
    <w:rsid w:val="00707253"/>
    <w:rsid w:val="007817FF"/>
    <w:rsid w:val="00785F85"/>
    <w:rsid w:val="00826210"/>
    <w:rsid w:val="00BB31D4"/>
    <w:rsid w:val="00BF3500"/>
    <w:rsid w:val="00CB24F3"/>
    <w:rsid w:val="00D23575"/>
    <w:rsid w:val="00E3708B"/>
    <w:rsid w:val="00E41D97"/>
    <w:rsid w:val="3DDE2426"/>
    <w:rsid w:val="4D72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16"/>
    <w:basedOn w:val="5"/>
    <w:uiPriority w:val="0"/>
    <w:rPr>
      <w:rFonts w:hint="default" w:ascii="Times New Roman" w:hAnsi="Times New Roman" w:cs="Times New Roman"/>
      <w:b/>
    </w:rPr>
  </w:style>
  <w:style w:type="paragraph" w:customStyle="1" w:styleId="10">
    <w:name w:val="普通(网站) Char"/>
    <w:basedOn w:val="1"/>
    <w:qFormat/>
    <w:uiPriority w:val="0"/>
    <w:pPr>
      <w:spacing w:beforeAutospacing="1" w:afterAutospacing="1"/>
      <w:jc w:val="left"/>
    </w:pPr>
    <w:rPr>
      <w:rFonts w:hint="eastAsia" w:ascii="宋体" w:hAnsi="宋体" w:eastAsia="宋体" w:cs="Times New Roman"/>
      <w:kern w:val="0"/>
      <w:sz w:val="24"/>
      <w:szCs w:val="24"/>
    </w:rPr>
  </w:style>
  <w:style w:type="character" w:customStyle="1" w:styleId="11">
    <w:name w:val="页眉 Char"/>
    <w:basedOn w:val="5"/>
    <w:link w:val="4"/>
    <w:qFormat/>
    <w:uiPriority w:val="0"/>
    <w:rPr>
      <w:kern w:val="2"/>
      <w:sz w:val="18"/>
      <w:szCs w:val="18"/>
    </w:rPr>
  </w:style>
  <w:style w:type="character" w:customStyle="1" w:styleId="12">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234</Words>
  <Characters>1337</Characters>
  <Lines>11</Lines>
  <Paragraphs>3</Paragraphs>
  <TotalTime>0</TotalTime>
  <ScaleCrop>false</ScaleCrop>
  <LinksUpToDate>false</LinksUpToDate>
  <CharactersWithSpaces>1568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2023-02-28T02:32:00Z</dcterms:created>
  <dc:creator>至斯</dc:creator>
  <cp:lastModifiedBy>DELL</cp:lastModifiedBy>
  <dcterms:modified xsi:type="dcterms:W3CDTF">2023-03-15T09:34:28Z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6C512435C1DF4E3799FB93C19047ECA2</vt:lpwstr>
  </property>
</Properties>
</file>