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重庆市开州区汉丰第四小学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1.组织实施教育教学活动，维护学校的教学秩序。</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2.对受教育者进行学籍管理，实施奖励或者处分，颁发相应的学业证书。</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3.聘任教职工，实施奖励或者处分。</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4.维护受教育者、教师及其他职工的合法权益。</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本单位内设5个机构处室，分别是教导处、总务处、政教处、安稳办、大队部。</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2023年年初预算数2982.92万元（含上年结转83.20万元），其中：一般公共预算拨款2982.92万元（含上年结转83.20万元），收入较2022年增加261.65万元，主要是教育经费拨款增加310.6万元、社会保障经费拨款增加 12.67万元、卫生健康经费拨款增加20.94万元、住房公积金</w:t>
      </w:r>
      <w:r>
        <w:rPr>
          <w:rFonts w:hint="eastAsia" w:ascii="Times New Roman" w:hAnsi="Times New Roman" w:eastAsia="方正仿宋_GBK" w:cs="Times New Roman"/>
          <w:sz w:val="32"/>
          <w:lang w:val="en-US" w:eastAsia="zh-CN"/>
        </w:rPr>
        <w:t>拨款</w:t>
      </w:r>
      <w:r>
        <w:rPr>
          <w:rFonts w:ascii="Times New Roman" w:hAnsi="Times New Roman" w:eastAsia="方正仿宋_GBK" w:cs="Times New Roman"/>
          <w:sz w:val="32"/>
        </w:rPr>
        <w:t>增加11.42万元。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2982.92万元，其中：教育支出预算2309.85万元，社会保障和就业支出预算357.83万元，卫生健康支出预算162.38万元，住房保障支出预算152.86万元。支出预算较2022年增加344.85万元，主要是基本支出预算增加198.43万元，项目支出预算增加146.43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color w:val="FF0000"/>
          <w:sz w:val="32"/>
        </w:rPr>
      </w:pPr>
      <w:r>
        <w:rPr>
          <w:rFonts w:ascii="Times New Roman" w:hAnsi="Times New Roman" w:eastAsia="方正仿宋_GBK" w:cs="Times New Roman"/>
          <w:sz w:val="32"/>
        </w:rPr>
        <w:t>2023年一般公共预算财政拨款收入2982.92万元，一般公共预算财政拨款支出2982.92万元，比2022年增加344.85万元。其中：基本支出2820.93万元，比2022年增加198.43万元，主要原因是超额绩效调标，以及用于保障在职人员工资福利及社会保险缴费调标等，主要用于保障在职人员工资福利及社会保险缴费，退休人员补助等，保障部门正常运转的各项商品服务支出；项目支出162万元，比2022年增加146.43万元，主要原因是班班通设备和校舍维修资金纳入项目预算，主要用于提升教育教学硬件设施和教学楼外墙排危整治。</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我单位2023年未使用政府性基金预算拨款安排的支出。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我单位2023年无“三公”经费预算拨款安排的支出。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2．政府采购情况。我单位政府采购预算总额32.50万元：政府采购货物预算32.50万元、政府采购工程预算0万元、政府采购服务预算 0万元；其中一般公共预算拨款政府采购32.50万元：政府采购货物预算32.50万元、政府采购工程预算0万元、政府采购服务预算0万元。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2023年项目支出均实行了绩效目标管理，涉及一般公共预算当年财政拨款162.00万元。</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2022年12月，本单位共有车辆0辆，其中一般公务用车0辆、执勤执法用车0辆。2023年一般公共预算安排购置车辆0辆，其中一般公务用车0辆、执勤执法用车0辆。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cs="Times New Roman"/>
        </w:rPr>
      </w:pPr>
      <w:r>
        <w:rPr>
          <w:rFonts w:hint="eastAsia" w:ascii="Times New Roman" w:hAnsi="Times New Roman" w:eastAsia="方正仿宋_GBK" w:cs="Times New Roman"/>
          <w:b/>
          <w:sz w:val="32"/>
        </w:rPr>
        <w:t>部门</w:t>
      </w:r>
      <w:r>
        <w:rPr>
          <w:rFonts w:ascii="Times New Roman" w:hAnsi="Times New Roman" w:eastAsia="方正仿宋_GBK" w:cs="Times New Roman"/>
          <w:b/>
          <w:sz w:val="32"/>
        </w:rPr>
        <w:t>预算公开联系人：冉红剑</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冉红剑</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023-52899700</w:t>
      </w:r>
      <w:r>
        <w:rPr>
          <w:rFonts w:hint="eastAsia" w:ascii="Times New Roman" w:hAnsi="Times New Roman" w:eastAsia="方正仿宋_GBK" w:cs="Times New Roman"/>
          <w:b/>
          <w:sz w:val="32"/>
        </w:rPr>
        <w:t>）</w:t>
      </w:r>
    </w:p>
    <w:sectPr>
      <w:footerReference r:id="rId5" w:type="first"/>
      <w:footerReference r:id="rId3" w:type="default"/>
      <w:footerReference r:id="rId4" w:type="even"/>
      <w:pgSz w:w="11906" w:h="16838"/>
      <w:pgMar w:top="1417" w:right="1531" w:bottom="1417" w:left="1474"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987429129"/>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hint="eastAsia"/>
      </w:rPr>
      <w:tab/>
    </w: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p>
    <w:pPr>
      <w:pStyle w:val="3"/>
      <w:tabs>
        <w:tab w:val="left" w:pos="8073"/>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MTBlZGJkZTUyYTJlMTkwMzg1NDljODJjMDFjZjIifQ=="/>
  </w:docVars>
  <w:rsids>
    <w:rsidRoot w:val="7FEF21F3"/>
    <w:rsid w:val="00522898"/>
    <w:rsid w:val="007971CB"/>
    <w:rsid w:val="00851F68"/>
    <w:rsid w:val="008657B6"/>
    <w:rsid w:val="00936CFC"/>
    <w:rsid w:val="009A3C29"/>
    <w:rsid w:val="00C4194F"/>
    <w:rsid w:val="00F66C7B"/>
    <w:rsid w:val="00F81678"/>
    <w:rsid w:val="04AB004F"/>
    <w:rsid w:val="14626751"/>
    <w:rsid w:val="1E353B01"/>
    <w:rsid w:val="24261B3F"/>
    <w:rsid w:val="28BF095C"/>
    <w:rsid w:val="3C543FCA"/>
    <w:rsid w:val="4425762B"/>
    <w:rsid w:val="4AE84555"/>
    <w:rsid w:val="4D343F96"/>
    <w:rsid w:val="5894024B"/>
    <w:rsid w:val="5C142F3C"/>
    <w:rsid w:val="5CB6524C"/>
    <w:rsid w:val="6F5C24CC"/>
    <w:rsid w:val="7AB064BB"/>
    <w:rsid w:val="7FEF2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_Style 7"/>
    <w:basedOn w:val="1"/>
    <w:next w:val="8"/>
    <w:qFormat/>
    <w:uiPriority w:val="34"/>
    <w:pPr>
      <w:ind w:firstLine="420" w:firstLineChars="200"/>
    </w:pPr>
    <w:rPr>
      <w:rFonts w:ascii="Calibri" w:hAnsi="Calibri" w:eastAsia="宋体" w:cs="Times New Roman"/>
    </w:rPr>
  </w:style>
  <w:style w:type="paragraph" w:customStyle="1" w:styleId="8">
    <w:name w:val="List Paragraph"/>
    <w:basedOn w:val="1"/>
    <w:qFormat/>
    <w:uiPriority w:val="34"/>
    <w:pPr>
      <w:ind w:firstLine="420" w:firstLineChars="200"/>
    </w:pPr>
  </w:style>
  <w:style w:type="character" w:customStyle="1" w:styleId="9">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253</Words>
  <Characters>1444</Characters>
  <Lines>12</Lines>
  <Paragraphs>3</Paragraphs>
  <TotalTime>0</TotalTime>
  <ScaleCrop>false</ScaleCrop>
  <LinksUpToDate>false</LinksUpToDate>
  <CharactersWithSpaces>1694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2023-02-28T02:09:00Z</dcterms:created>
  <dc:creator>No  No.</dc:creator>
  <cp:lastModifiedBy>DELL</cp:lastModifiedBy>
  <dcterms:modified xsi:type="dcterms:W3CDTF">2023-03-15T09:02:23Z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EBC99510387C405D987771C7B0AF1DDB</vt:lpwstr>
  </property>
</Properties>
</file>