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5"/>
          <w:tab w:val="left" w:pos="6345"/>
        </w:tabs>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重庆市开州区汉丰第二小学</w:t>
      </w:r>
    </w:p>
    <w:p>
      <w:pPr>
        <w:tabs>
          <w:tab w:val="center" w:pos="4535"/>
          <w:tab w:val="left" w:pos="6345"/>
        </w:tabs>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574"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574"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7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7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7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7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7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574"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spacing w:line="574" w:lineRule="exact"/>
        <w:ind w:firstLine="640" w:firstLineChars="200"/>
        <w:rPr>
          <w:rFonts w:ascii="Times New Roman" w:hAnsi="Times New Roman" w:eastAsia="方正楷体_GBK" w:cs="Times New Roman"/>
          <w:sz w:val="32"/>
        </w:rPr>
      </w:pPr>
      <w:r>
        <w:rPr>
          <w:rFonts w:ascii="Times New Roman" w:hAnsi="Times New Roman" w:eastAsia="方正仿宋_GBK" w:cs="Times New Roman"/>
          <w:bCs/>
          <w:sz w:val="32"/>
          <w:szCs w:val="32"/>
          <w:shd w:val="clear" w:color="auto" w:fill="FFFFFF"/>
        </w:rPr>
        <w:t>重庆市开州区汉丰第二小学内设4个职能处室，分别为教务处、总务处、政教</w:t>
      </w:r>
      <w:r>
        <w:rPr>
          <w:rFonts w:ascii="Times New Roman" w:hAnsi="Times New Roman" w:eastAsia="方正仿宋_GBK" w:cs="Times New Roman"/>
          <w:sz w:val="32"/>
          <w:szCs w:val="32"/>
          <w:shd w:val="clear" w:color="auto" w:fill="FFFFFF"/>
        </w:rPr>
        <w:t>处、安稳办。</w:t>
      </w:r>
    </w:p>
    <w:p>
      <w:pPr>
        <w:spacing w:line="574" w:lineRule="exact"/>
        <w:ind w:left="640"/>
        <w:rPr>
          <w:rFonts w:ascii="Times New Roman" w:hAnsi="Times New Roman" w:eastAsia="方正仿宋_GBK" w:cs="Times New Roman"/>
          <w:sz w:val="32"/>
        </w:rPr>
      </w:pPr>
      <w:r>
        <w:rPr>
          <w:rFonts w:ascii="Times New Roman" w:hAnsi="Times New Roman" w:eastAsia="方正黑体_GBK" w:cs="Times New Roman"/>
          <w:sz w:val="32"/>
        </w:rPr>
        <w:t>二、单位收支总体情况</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2023年年初预算数3469.70万元（上年项目资金结转160.73万元）。其中，一般公共预算收入3469.70万元（上年项目资金结转160.73万元），收入较2022年增加54.90万元，主要是工资类拨款、社保类拨款、公用经费拨款增加。</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3469.70万元，其中：教育支出预算2553.75万元，社会保障和就业支出预算562.21万元，卫生健康支出预算188.36万元，住房保障支出预算165.38万元。支出预算较2022年增加54.90万元，其中基本支出预算增加170.52万元，项目支出预算减少115.62 万元。</w:t>
      </w:r>
    </w:p>
    <w:p>
      <w:pPr>
        <w:spacing w:line="574" w:lineRule="exact"/>
        <w:ind w:left="640"/>
        <w:rPr>
          <w:rFonts w:ascii="Times New Roman" w:hAnsi="Times New Roman" w:eastAsia="方正黑体_GBK" w:cs="Times New Roman"/>
          <w:sz w:val="32"/>
        </w:rPr>
      </w:pPr>
      <w:r>
        <w:rPr>
          <w:rFonts w:ascii="Times New Roman" w:hAnsi="Times New Roman" w:eastAsia="方正黑体_GBK" w:cs="Times New Roman"/>
          <w:sz w:val="32"/>
        </w:rPr>
        <w:t>三、单位预算情况说明</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3469.70万元（其中本年收入3308.97万元，上年项目资金结转160.73万元），一般公共预算财政拨款支出3469.70万元，比2022年增加54.90万元。其中：基本支出3235.30万元，比2022年增加170.52万元，主要原因是工资类拨款增加113.25万元，社保类拨款增加23.59万元，主要用于保障在职人员工资福利及社会保险缴费等；项目支出234.40万元，比2022年减少115.62万元，主要原因是新建教学综合楼已完工。</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本单位2023年未安排“三公”经费预算。</w:t>
      </w:r>
    </w:p>
    <w:p>
      <w:pPr>
        <w:spacing w:line="574"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1．我单位不在机关运行经费统计范围之内。</w:t>
      </w:r>
    </w:p>
    <w:p>
      <w:pPr>
        <w:spacing w:line="574"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2．政府采购情况。所属各预算单位政府采购预算总额 35万元：政府采购货物预算35万元；其中一般公共预算拨款政府采购35万元。</w:t>
      </w:r>
    </w:p>
    <w:p>
      <w:pPr>
        <w:spacing w:line="574"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3．绩效目标设置情况。</w:t>
      </w:r>
      <w:r>
        <w:rPr>
          <w:rFonts w:ascii="Times New Roman" w:hAnsi="Times New Roman" w:eastAsia="方正仿宋_GBK" w:cs="Times New Roman"/>
          <w:color w:val="000000"/>
          <w:sz w:val="32"/>
        </w:rPr>
        <w:t>2023年项目支出均实行了绩效目标管理，涉及一般公共预算当年财政拨款73.67万元。</w:t>
      </w:r>
    </w:p>
    <w:p>
      <w:pPr>
        <w:spacing w:line="574" w:lineRule="exact"/>
        <w:ind w:firstLine="640" w:firstLineChars="200"/>
        <w:rPr>
          <w:rFonts w:ascii="Times New Roman" w:hAnsi="Times New Roman" w:eastAsia="方正仿宋_GBK" w:cs="Times New Roman"/>
          <w:color w:val="000000"/>
          <w:sz w:val="32"/>
        </w:rPr>
      </w:pPr>
      <w:r>
        <w:rPr>
          <w:rFonts w:ascii="Times New Roman" w:hAnsi="Times New Roman" w:eastAsia="方正仿宋_GBK" w:cs="Times New Roman"/>
          <w:sz w:val="32"/>
        </w:rPr>
        <w:t>4．国有资产占有使用情况。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2022年12月，本单位共有车辆0辆，其中一般公务用车0辆、执勤执法用车0辆。2022年一般公共预算安排购置车辆0辆，其中一般公务用车0辆、执勤执法用车0辆。</w:t>
      </w:r>
    </w:p>
    <w:p>
      <w:pPr>
        <w:spacing w:line="574"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574"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574"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574"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574"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spacing w:line="574" w:lineRule="exact"/>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4" w:lineRule="exact"/>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部门预算公开联系人：杨正东</w:t>
      </w:r>
      <w:r>
        <w:rPr>
          <w:rFonts w:hint="eastAsia" w:ascii="Times New Roman" w:hAnsi="Times New Roman" w:eastAsia="方正仿宋_GBK" w:cs="Times New Roman"/>
          <w:b/>
          <w:sz w:val="32"/>
        </w:rPr>
        <w:t xml:space="preserve">  联系方式：（</w:t>
      </w:r>
      <w:r>
        <w:rPr>
          <w:rFonts w:ascii="Times New Roman" w:hAnsi="Times New Roman" w:eastAsia="方正仿宋_GBK" w:cs="Times New Roman"/>
          <w:b/>
          <w:sz w:val="32"/>
        </w:rPr>
        <w:t>杨正东</w:t>
      </w:r>
      <w:r>
        <w:rPr>
          <w:rFonts w:hint="eastAsia" w:ascii="Times New Roman" w:hAnsi="Times New Roman" w:eastAsia="方正仿宋_GBK" w:cs="Times New Roman"/>
          <w:b/>
          <w:sz w:val="32"/>
        </w:rPr>
        <w:t>，</w:t>
      </w:r>
      <w:r>
        <w:rPr>
          <w:rFonts w:ascii="Times New Roman" w:hAnsi="Times New Roman" w:eastAsia="方正仿宋_GBK" w:cs="Times New Roman"/>
          <w:b/>
          <w:sz w:val="32"/>
        </w:rPr>
        <w:t>电话：023-81750627</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6233E"/>
    <w:rsid w:val="00064D1A"/>
    <w:rsid w:val="000769DE"/>
    <w:rsid w:val="000822F6"/>
    <w:rsid w:val="000A1AA3"/>
    <w:rsid w:val="000A2A39"/>
    <w:rsid w:val="000C588F"/>
    <w:rsid w:val="000D292C"/>
    <w:rsid w:val="000D461A"/>
    <w:rsid w:val="000F71BB"/>
    <w:rsid w:val="001261C7"/>
    <w:rsid w:val="001346FA"/>
    <w:rsid w:val="001959CE"/>
    <w:rsid w:val="001B133B"/>
    <w:rsid w:val="001D0790"/>
    <w:rsid w:val="00201200"/>
    <w:rsid w:val="00232736"/>
    <w:rsid w:val="00257EAC"/>
    <w:rsid w:val="00275574"/>
    <w:rsid w:val="00296A2A"/>
    <w:rsid w:val="002A29E2"/>
    <w:rsid w:val="002A6D9E"/>
    <w:rsid w:val="002E4A3B"/>
    <w:rsid w:val="00307621"/>
    <w:rsid w:val="00323AD1"/>
    <w:rsid w:val="00366BCB"/>
    <w:rsid w:val="003921D5"/>
    <w:rsid w:val="003A07AC"/>
    <w:rsid w:val="003A0E0F"/>
    <w:rsid w:val="003A388C"/>
    <w:rsid w:val="003A5897"/>
    <w:rsid w:val="003A7504"/>
    <w:rsid w:val="003B5297"/>
    <w:rsid w:val="003C11EC"/>
    <w:rsid w:val="003D16AA"/>
    <w:rsid w:val="003D172B"/>
    <w:rsid w:val="004010A4"/>
    <w:rsid w:val="00422AFC"/>
    <w:rsid w:val="00433316"/>
    <w:rsid w:val="004A12FC"/>
    <w:rsid w:val="004A4BF6"/>
    <w:rsid w:val="004A7AFD"/>
    <w:rsid w:val="004F1A0B"/>
    <w:rsid w:val="004F7FF4"/>
    <w:rsid w:val="005002B3"/>
    <w:rsid w:val="00515575"/>
    <w:rsid w:val="00524056"/>
    <w:rsid w:val="005523E5"/>
    <w:rsid w:val="005825BF"/>
    <w:rsid w:val="00582844"/>
    <w:rsid w:val="00583FE4"/>
    <w:rsid w:val="005E56A3"/>
    <w:rsid w:val="005F06F2"/>
    <w:rsid w:val="005F253D"/>
    <w:rsid w:val="00601E57"/>
    <w:rsid w:val="00627C64"/>
    <w:rsid w:val="0063471F"/>
    <w:rsid w:val="0064314C"/>
    <w:rsid w:val="006469AB"/>
    <w:rsid w:val="00685754"/>
    <w:rsid w:val="006A7B62"/>
    <w:rsid w:val="006C302B"/>
    <w:rsid w:val="006D5415"/>
    <w:rsid w:val="006F43CE"/>
    <w:rsid w:val="006F7389"/>
    <w:rsid w:val="007140BC"/>
    <w:rsid w:val="00714988"/>
    <w:rsid w:val="007468AC"/>
    <w:rsid w:val="00771AD6"/>
    <w:rsid w:val="007C05D9"/>
    <w:rsid w:val="007D65F6"/>
    <w:rsid w:val="00833214"/>
    <w:rsid w:val="00847B7B"/>
    <w:rsid w:val="008512A1"/>
    <w:rsid w:val="008738E5"/>
    <w:rsid w:val="008B467B"/>
    <w:rsid w:val="008C08FD"/>
    <w:rsid w:val="008C7AB9"/>
    <w:rsid w:val="008E3001"/>
    <w:rsid w:val="00940E0F"/>
    <w:rsid w:val="00986519"/>
    <w:rsid w:val="0098796E"/>
    <w:rsid w:val="0099591C"/>
    <w:rsid w:val="009A5C28"/>
    <w:rsid w:val="009E2DCE"/>
    <w:rsid w:val="00A10049"/>
    <w:rsid w:val="00A313CA"/>
    <w:rsid w:val="00AC1EC0"/>
    <w:rsid w:val="00AC649B"/>
    <w:rsid w:val="00AF3732"/>
    <w:rsid w:val="00AF39CD"/>
    <w:rsid w:val="00B0593B"/>
    <w:rsid w:val="00B17D62"/>
    <w:rsid w:val="00B21D2F"/>
    <w:rsid w:val="00B55F6A"/>
    <w:rsid w:val="00B63FAF"/>
    <w:rsid w:val="00B91671"/>
    <w:rsid w:val="00BA7D8C"/>
    <w:rsid w:val="00BC359D"/>
    <w:rsid w:val="00BF6178"/>
    <w:rsid w:val="00C11F4C"/>
    <w:rsid w:val="00C16659"/>
    <w:rsid w:val="00C31CF2"/>
    <w:rsid w:val="00C53E99"/>
    <w:rsid w:val="00C6055B"/>
    <w:rsid w:val="00C621FE"/>
    <w:rsid w:val="00C827F3"/>
    <w:rsid w:val="00CA68DB"/>
    <w:rsid w:val="00CC66F4"/>
    <w:rsid w:val="00D05E02"/>
    <w:rsid w:val="00D12A9C"/>
    <w:rsid w:val="00D26227"/>
    <w:rsid w:val="00D473EC"/>
    <w:rsid w:val="00D62AAC"/>
    <w:rsid w:val="00D67063"/>
    <w:rsid w:val="00D72234"/>
    <w:rsid w:val="00D75676"/>
    <w:rsid w:val="00D922F8"/>
    <w:rsid w:val="00DB2C55"/>
    <w:rsid w:val="00DE3A9D"/>
    <w:rsid w:val="00E024B2"/>
    <w:rsid w:val="00E025B9"/>
    <w:rsid w:val="00E0598F"/>
    <w:rsid w:val="00E463D4"/>
    <w:rsid w:val="00E865AC"/>
    <w:rsid w:val="00E926BF"/>
    <w:rsid w:val="00E93636"/>
    <w:rsid w:val="00E9523E"/>
    <w:rsid w:val="00EA620F"/>
    <w:rsid w:val="00EF42AE"/>
    <w:rsid w:val="00EF617F"/>
    <w:rsid w:val="00F25C71"/>
    <w:rsid w:val="00F30886"/>
    <w:rsid w:val="00F34381"/>
    <w:rsid w:val="00F34C12"/>
    <w:rsid w:val="00F36862"/>
    <w:rsid w:val="00F504AC"/>
    <w:rsid w:val="00F60358"/>
    <w:rsid w:val="00F62DDC"/>
    <w:rsid w:val="00F71DEB"/>
    <w:rsid w:val="00F96441"/>
    <w:rsid w:val="00FD3D77"/>
    <w:rsid w:val="325B4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 w:type="paragraph" w:customStyle="1" w:styleId="12">
    <w:name w:val="普通(网站) Char"/>
    <w:basedOn w:val="1"/>
    <w:uiPriority w:val="0"/>
    <w:pPr>
      <w:widowControl/>
      <w:spacing w:before="100" w:beforeAutospacing="1" w:after="100" w:afterAutospacing="1"/>
      <w:jc w:val="left"/>
    </w:pPr>
    <w:rPr>
      <w:rFonts w:hint="eastAsia"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E9B6E9-99E7-4BD5-9942-8CA87059C797}">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3</Pages>
  <Words>229</Words>
  <Characters>1306</Characters>
  <Lines>10</Lines>
  <Paragraphs>3</Paragraphs>
  <TotalTime>0</TotalTime>
  <ScaleCrop>false</ScaleCrop>
  <LinksUpToDate>false</LinksUpToDate>
  <CharactersWithSpaces>1532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2023-02-28T09:35:00Z</cp:lastPrinted>
  <dcterms:modified xsi:type="dcterms:W3CDTF">2023-03-15T08:58:10Z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