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附件1</w:t>
      </w:r>
    </w:p>
    <w:p>
      <w:pPr>
        <w:spacing w:beforeLines="0" w:afterLines="0"/>
        <w:ind w:firstLine="1080" w:firstLineChars="300"/>
        <w:rPr>
          <w:rFonts w:hint="eastAsia"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各类食品安全监督抽检抽样单编号规则</w:t>
      </w:r>
      <w:bookmarkEnd w:id="0"/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《国家/重庆市食品安全抽样检验抽样单》编号由任务级别字母加17位阿拉伯数字组成。格式编号为：任务级别字母（2位或3位字母）+任务年份编号（2位数字）+任务来源编号（6位数字）+抽样单位编号（4位数字）+内部流水号码（5位数字）。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1、任务级别字母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sz w:val="28"/>
        </w:rPr>
        <w:t>任务级别包含</w:t>
      </w:r>
      <w:r>
        <w:rPr>
          <w:rFonts w:hint="eastAsia" w:ascii="仿宋_GB2312" w:hAnsi="宋体" w:eastAsia="仿宋_GB2312"/>
          <w:b/>
          <w:sz w:val="28"/>
        </w:rPr>
        <w:t>国抽任务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hAnsi="宋体" w:eastAsia="仿宋_GB2312"/>
          <w:b/>
          <w:sz w:val="28"/>
          <w:lang w:val="en-US" w:eastAsia="zh-CN"/>
        </w:rPr>
        <w:t>省级转移任务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hAnsi="宋体" w:eastAsia="仿宋_GB2312"/>
          <w:b/>
          <w:sz w:val="28"/>
        </w:rPr>
        <w:t>食用农产品</w:t>
      </w:r>
      <w:r>
        <w:rPr>
          <w:rFonts w:hint="eastAsia" w:ascii="仿宋_GB2312" w:hAnsi="宋体" w:eastAsia="仿宋_GB2312"/>
          <w:b/>
          <w:sz w:val="28"/>
          <w:lang w:val="en-US" w:eastAsia="zh-CN"/>
        </w:rPr>
        <w:t>专项</w:t>
      </w:r>
      <w:r>
        <w:rPr>
          <w:rFonts w:hint="eastAsia" w:ascii="仿宋_GB2312" w:hAnsi="宋体" w:eastAsia="仿宋_GB2312"/>
          <w:b/>
          <w:sz w:val="28"/>
        </w:rPr>
        <w:t>任务。</w:t>
      </w:r>
    </w:p>
    <w:p>
      <w:pPr>
        <w:adjustRightInd w:val="0"/>
        <w:snapToGrid w:val="0"/>
        <w:spacing w:beforeLines="0" w:afterLines="0" w:line="460" w:lineRule="exact"/>
        <w:ind w:firstLine="562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b/>
          <w:sz w:val="28"/>
        </w:rPr>
        <w:t>字母编号</w:t>
      </w:r>
      <w:r>
        <w:rPr>
          <w:rFonts w:hint="eastAsia" w:ascii="仿宋_GB2312" w:hAnsi="宋体" w:eastAsia="仿宋_GB2312"/>
          <w:sz w:val="28"/>
        </w:rPr>
        <w:t>表示相应任务，</w:t>
      </w:r>
      <w:r>
        <w:rPr>
          <w:rFonts w:hint="eastAsia" w:ascii="仿宋_GB2312" w:hAnsi="宋体" w:eastAsia="仿宋_GB2312"/>
          <w:b/>
          <w:sz w:val="28"/>
        </w:rPr>
        <w:t>GC：</w:t>
      </w:r>
      <w:r>
        <w:rPr>
          <w:rFonts w:hint="eastAsia" w:ascii="仿宋_GB2312" w:hAnsi="宋体" w:eastAsia="仿宋_GB2312"/>
          <w:sz w:val="28"/>
        </w:rPr>
        <w:t>国抽任务，</w:t>
      </w:r>
      <w:r>
        <w:rPr>
          <w:rFonts w:hint="eastAsia" w:ascii="仿宋_GB2312" w:hAnsi="宋体" w:eastAsia="仿宋_GB2312"/>
          <w:b/>
          <w:sz w:val="28"/>
        </w:rPr>
        <w:t>SC：</w:t>
      </w:r>
      <w:r>
        <w:rPr>
          <w:rFonts w:hint="eastAsia" w:ascii="仿宋_GB2312" w:hAnsi="宋体" w:eastAsia="仿宋_GB2312"/>
          <w:sz w:val="28"/>
          <w:lang w:val="en-US" w:eastAsia="zh-CN"/>
        </w:rPr>
        <w:t>省级转移任务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hAnsi="宋体" w:eastAsia="仿宋_GB2312"/>
          <w:b/>
          <w:sz w:val="28"/>
        </w:rPr>
        <w:t>NCP：</w:t>
      </w:r>
      <w:r>
        <w:rPr>
          <w:rFonts w:hint="eastAsia" w:ascii="仿宋_GB2312" w:hAnsi="宋体" w:eastAsia="仿宋_GB2312"/>
          <w:sz w:val="28"/>
        </w:rPr>
        <w:t>食用农产品</w:t>
      </w:r>
      <w:r>
        <w:rPr>
          <w:rFonts w:hint="eastAsia" w:ascii="仿宋_GB2312" w:hAnsi="宋体" w:eastAsia="仿宋_GB2312"/>
          <w:sz w:val="28"/>
          <w:lang w:val="en-US" w:eastAsia="zh-CN"/>
        </w:rPr>
        <w:t>专项</w:t>
      </w:r>
      <w:r>
        <w:rPr>
          <w:rFonts w:hint="eastAsia" w:ascii="仿宋_GB2312" w:hAnsi="宋体" w:eastAsia="仿宋_GB2312"/>
          <w:sz w:val="28"/>
        </w:rPr>
        <w:t>任务。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2、任务年份编号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由2位阿拉伯数字组成，位于抽样单编号第1至2位，如20</w:t>
      </w:r>
      <w:r>
        <w:rPr>
          <w:rFonts w:hint="eastAsia" w:ascii="仿宋_GB2312" w:hAnsi="宋体" w:eastAsia="仿宋_GB2312"/>
          <w:sz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</w:rPr>
        <w:t>年编为</w:t>
      </w:r>
      <w:r>
        <w:rPr>
          <w:rFonts w:hint="eastAsia" w:ascii="仿宋_GB2312" w:hAnsi="宋体" w:eastAsia="仿宋_GB2312"/>
          <w:sz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3、任务来源编号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由6位阿拉伯数字组成，位于抽样单编号第3至8位，表示实施此项任务的市场监管部门，原则上使用行政区划代码，未分配行政区划代码的，由省局自行确定。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4、抽样单位编号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由4位阿拉伯数字组成，位于抽样单编号第9至12位，表示承担此项任务的抽样机构，由总局统一分配的全国通用并且唯一的4位抽样单位编号。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5、内部流水号码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由5位阿拉伯数字组成，位于抽样单编号第13至17位，其中第13位和14位为各市场监管所抽检代码，第15位为环节代码（1为生产环节，2为流通环节，3为餐饮环节），第16位和17位为流水号，</w:t>
      </w:r>
      <w:r>
        <w:rPr>
          <w:rFonts w:hint="eastAsia" w:ascii="仿宋_GB2312" w:hAnsi="宋体" w:eastAsia="仿宋_GB2312"/>
          <w:b/>
          <w:sz w:val="28"/>
        </w:rPr>
        <w:t>各抽样科所自行确定，但不得重复</w:t>
      </w:r>
      <w:r>
        <w:rPr>
          <w:rFonts w:hint="eastAsia" w:ascii="仿宋_GB2312" w:hAnsi="宋体" w:eastAsia="仿宋_GB2312"/>
          <w:sz w:val="28"/>
        </w:rPr>
        <w:t>。</w:t>
      </w:r>
    </w:p>
    <w:p>
      <w:pPr>
        <w:adjustRightInd w:val="0"/>
        <w:snapToGrid w:val="0"/>
        <w:spacing w:beforeLines="0" w:afterLines="0" w:line="460" w:lineRule="exact"/>
        <w:ind w:firstLine="562" w:firstLineChars="200"/>
        <w:rPr>
          <w:rFonts w:hint="eastAsia" w:ascii="仿宋_GB2312" w:hAnsi="宋体" w:eastAsia="仿宋_GB2312"/>
          <w:b/>
          <w:color w:val="FF0000"/>
          <w:sz w:val="28"/>
        </w:rPr>
      </w:pPr>
      <w:r>
        <w:rPr>
          <w:rFonts w:hint="eastAsia" w:ascii="仿宋_GB2312" w:hAnsi="宋体" w:eastAsia="仿宋_GB2312"/>
          <w:b/>
          <w:color w:val="FF0000"/>
          <w:sz w:val="28"/>
        </w:rPr>
        <w:t>开州区行政区划代码                  500154</w:t>
      </w:r>
    </w:p>
    <w:p>
      <w:pPr>
        <w:adjustRightInd w:val="0"/>
        <w:snapToGrid w:val="0"/>
        <w:spacing w:beforeLines="0" w:afterLines="0" w:line="460" w:lineRule="exact"/>
        <w:ind w:firstLine="562" w:firstLineChars="200"/>
        <w:rPr>
          <w:rFonts w:hint="eastAsia" w:ascii="仿宋_GB2312" w:hAnsi="宋体" w:eastAsia="仿宋_GB2312"/>
          <w:b/>
          <w:color w:val="FF0000"/>
          <w:sz w:val="28"/>
        </w:rPr>
      </w:pPr>
      <w:r>
        <w:rPr>
          <w:rFonts w:hint="eastAsia" w:ascii="仿宋_GB2312" w:hAnsi="宋体" w:eastAsia="仿宋_GB2312"/>
          <w:b/>
          <w:color w:val="FF0000"/>
          <w:sz w:val="28"/>
        </w:rPr>
        <w:t>重庆市开州区市场监督管理局机构编号     6523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示例：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开州区市场监管局白鹤所国抽生产环节任务编号：</w:t>
      </w:r>
    </w:p>
    <w:p>
      <w:pPr>
        <w:adjustRightInd w:val="0"/>
        <w:snapToGrid w:val="0"/>
        <w:spacing w:beforeLines="0" w:afterLines="0" w:line="460" w:lineRule="exact"/>
        <w:ind w:firstLine="560" w:firstLineChars="200"/>
        <w:rPr>
          <w:rFonts w:hint="eastAsia" w:ascii="仿宋_GB2312" w:hAnsi="宋体" w:eastAsia="仿宋_GB2312"/>
          <w:b/>
          <w:color w:val="FF0000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GC </w:t>
      </w:r>
      <w:r>
        <w:rPr>
          <w:rFonts w:hint="eastAsia" w:ascii="仿宋_GB2312" w:hAnsi="宋体" w:eastAsia="仿宋_GB2312"/>
          <w:sz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</w:rPr>
        <w:t xml:space="preserve"> 500154 6523 011XX。</w:t>
      </w:r>
    </w:p>
    <w:tbl>
      <w:tblPr>
        <w:tblStyle w:val="3"/>
        <w:tblpPr w:leftFromText="180" w:rightFromText="180" w:vertAnchor="text" w:horzAnchor="page" w:tblpX="2635" w:tblpY="18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5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_GBK" w:hAnsi="方正小标宋_GBK" w:eastAsia="方正小标宋_GBK"/>
                <w:color w:val="000000"/>
                <w:sz w:val="40"/>
              </w:rPr>
            </w:pPr>
            <w:r>
              <w:rPr>
                <w:rFonts w:hint="eastAsia" w:ascii="方正小标宋_GBK" w:hAnsi="方正小标宋_GBK" w:eastAsia="方正小标宋_GBK"/>
                <w:color w:val="000000"/>
                <w:kern w:val="0"/>
                <w:sz w:val="40"/>
              </w:rPr>
              <w:t>各市场监管所抽检代码表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K" w:hAnsi="方正仿宋_GBK"/>
                <w:b/>
                <w:color w:val="000000"/>
                <w:sz w:val="20"/>
              </w:rPr>
            </w:pPr>
            <w:r>
              <w:rPr>
                <w:rFonts w:hint="eastAsia" w:ascii="方正仿宋_GBK" w:hAnsi="方正仿宋_GBK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K" w:hAnsi="方正仿宋_GBK"/>
                <w:b/>
                <w:color w:val="000000"/>
                <w:sz w:val="20"/>
              </w:rPr>
            </w:pPr>
            <w:r>
              <w:rPr>
                <w:rFonts w:hint="eastAsia" w:ascii="方正仿宋_GBK" w:hAnsi="方正仿宋_GBK"/>
                <w:b/>
                <w:color w:val="000000"/>
                <w:kern w:val="0"/>
                <w:sz w:val="20"/>
              </w:rPr>
              <w:t>所 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K" w:hAnsi="方正仿宋_GBK"/>
                <w:b/>
                <w:color w:val="000000"/>
                <w:sz w:val="20"/>
              </w:rPr>
            </w:pPr>
            <w:r>
              <w:rPr>
                <w:rFonts w:hint="eastAsia" w:ascii="方正仿宋_GBK" w:hAnsi="方正仿宋_GBK"/>
                <w:b/>
                <w:color w:val="000000"/>
                <w:kern w:val="0"/>
                <w:sz w:val="20"/>
              </w:rPr>
              <w:t>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白鹤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大进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敦好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丰乐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郭家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汉丰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九龙山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临江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铁桥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温泉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文峰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岳溪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云枫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赵家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镇安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镇东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中和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kern w:val="0"/>
                <w:sz w:val="24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14F1B"/>
    <w:rsid w:val="0E61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2021-03-17T06:35:00Z</dcterms:created>
  <dc:creator>郭芙蓉</dc:creator>
  <cp:lastModifiedBy>郭芙蓉</cp:lastModifiedBy>
  <dcterms:modified xsi:type="dcterms:W3CDTF">2021-03-17T06:37:22Z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