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2400" w:lineRule="exact"/>
        <w:ind w:firstLine="0" w:firstLineChars="0"/>
        <w:jc w:val="center"/>
        <w:textAlignment w:val="auto"/>
        <w:rPr>
          <w:rFonts w:hint="default" w:ascii="方正小标宋_GBK" w:hAnsi="Calibri" w:eastAsia="方正小标宋_GBK" w:cs="Times New Roman"/>
          <w:color w:val="FF0000"/>
          <w:spacing w:val="-11"/>
          <w:w w:val="38"/>
          <w:sz w:val="154"/>
          <w:szCs w:val="154"/>
          <w:lang w:val="en-US" w:eastAsia="zh-CN"/>
        </w:rPr>
      </w:pPr>
      <w:r>
        <w:rPr>
          <w:rFonts w:hint="eastAsia" w:ascii="方正小标宋_GBK" w:hAnsi="Calibri" w:eastAsia="方正小标宋_GBK" w:cs="Times New Roman"/>
          <w:color w:val="FF0000"/>
          <w:spacing w:val="-11"/>
          <w:w w:val="38"/>
          <w:sz w:val="154"/>
          <w:szCs w:val="154"/>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1343025</wp:posOffset>
                </wp:positionV>
                <wp:extent cx="5760085" cy="0"/>
                <wp:effectExtent l="0" t="12700" r="12065" b="15875"/>
                <wp:wrapNone/>
                <wp:docPr id="5" name="直接连接符 5"/>
                <wp:cNvGraphicFramePr/>
                <a:graphic xmlns:a="http://schemas.openxmlformats.org/drawingml/2006/main">
                  <a:graphicData uri="http://schemas.microsoft.com/office/word/2010/wordprocessingShape">
                    <wps:wsp>
                      <wps:cNvCnPr/>
                      <wps:spPr>
                        <a:xfrm>
                          <a:off x="0" y="0"/>
                          <a:ext cx="576008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105.75pt;height:0pt;width:453.55pt;z-index:251662336;mso-width-relative:page;mso-height-relative:page;" filled="f" stroked="t" coordsize="21600,21600" o:gfxdata="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Lv2b7WAAAACgEAAA8AAAAAAAAAAQAgAAAAIgAAAGRycy9kb3ducmV2LnhtbFBL&#10;AQIUABQAAAAIAIdO4kAmYtzj+AEAAOUDAAAOAAAAAAAAAAEAIAAAACUBAABkcnMvZTJvRG9jLnht&#10;bFBLBQYAAAAABgAGAFkBAACPBQAAAAA=&#10;">
                <v:fill on="f" focussize="0,0"/>
                <v:stroke weight="2pt" color="#FF0000" joinstyle="round"/>
                <v:imagedata o:title=""/>
                <o:lock v:ext="edit" aspectratio="f"/>
              </v:line>
            </w:pict>
          </mc:Fallback>
        </mc:AlternateContent>
      </w:r>
      <w:r>
        <w:rPr>
          <w:rFonts w:hint="eastAsia" w:ascii="方正小标宋_GBK" w:hAnsi="Calibri" w:eastAsia="方正小标宋_GBK" w:cs="Times New Roman"/>
          <w:color w:val="FF0000"/>
          <w:spacing w:val="-11"/>
          <w:w w:val="38"/>
          <w:sz w:val="154"/>
          <w:szCs w:val="154"/>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1383665</wp:posOffset>
                </wp:positionV>
                <wp:extent cx="576008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108.95pt;height:0pt;width:453.55pt;z-index:251661312;mso-width-relative:page;mso-height-relative:page;" filled="f" stroked="t" coordsize="21600,21600" o:gfxdata="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PeCrXAAAACgEAAA8AAAAAAAAAAQAgAAAAIgAAAGRycy9kb3ducmV2LnhtbFBL&#10;AQIUABQAAAAIAIdO4kB/Go4e9wEAAOQDAAAOAAAAAAAAAAEAIAAAACYBAABkcnMvZTJvRG9jLnht&#10;bFBLBQYAAAAABgAGAFkBAACPBQAAAAA=&#10;">
                <v:fill on="f" focussize="0,0"/>
                <v:stroke color="#FF0000" joinstyle="round"/>
                <v:imagedata o:title=""/>
                <o:lock v:ext="edit" aspectratio="f"/>
              </v:line>
            </w:pict>
          </mc:Fallback>
        </mc:AlternateContent>
      </w:r>
      <w:r>
        <w:rPr>
          <w:rFonts w:hint="eastAsia" w:ascii="方正小标宋_GBK" w:hAnsi="Calibri" w:eastAsia="方正小标宋_GBK" w:cs="Times New Roman"/>
          <w:color w:val="FF0000"/>
          <w:spacing w:val="-11"/>
          <w:w w:val="38"/>
          <w:sz w:val="154"/>
          <w:szCs w:val="154"/>
        </w:rPr>
        <w:t>重庆市开州区住房和城乡建设委员会</w:t>
      </w:r>
    </w:p>
    <w:p>
      <w:pPr>
        <w:pStyle w:val="2"/>
        <w:keepNext w:val="0"/>
        <w:keepLines w:val="0"/>
        <w:pageBreakBefore w:val="0"/>
        <w:widowControl w:val="0"/>
        <w:kinsoku/>
        <w:wordWrap/>
        <w:overflowPunct/>
        <w:topLinePunct w:val="0"/>
        <w:autoSpaceDE/>
        <w:autoSpaceDN/>
        <w:bidi w:val="0"/>
        <w:adjustRightInd/>
        <w:snapToGrid/>
        <w:spacing w:before="0" w:beforeAutospacing="0" w:after="0" w:line="594" w:lineRule="exact"/>
        <w:ind w:left="0" w:leftChars="0" w:right="660" w:rightChars="200" w:firstLine="0" w:firstLineChars="0"/>
        <w:jc w:val="right"/>
        <w:textAlignment w:val="auto"/>
        <w:rPr>
          <w:rFonts w:hint="eastAsia" w:ascii="方正仿宋_GBK" w:hAnsi="方正仿宋_GBK" w:eastAsia="方正仿宋_GBK" w:cs="方正仿宋_GBK"/>
          <w:color w:val="auto"/>
          <w:spacing w:val="0"/>
          <w:w w:val="100"/>
          <w:sz w:val="32"/>
          <w:szCs w:val="32"/>
          <w:lang w:val="en-US" w:eastAsia="zh-CN"/>
        </w:rPr>
      </w:pPr>
      <w:r>
        <w:rPr>
          <w:rFonts w:hint="eastAsia" w:ascii="方正仿宋_GBK" w:hAnsi="方正仿宋_GBK" w:eastAsia="方正仿宋_GBK" w:cs="方正仿宋_GBK"/>
          <w:color w:val="auto"/>
          <w:spacing w:val="0"/>
          <w:w w:val="100"/>
          <w:sz w:val="32"/>
          <w:szCs w:val="32"/>
          <w:lang w:val="en-US" w:eastAsia="zh-CN"/>
        </w:rPr>
        <w:t>〔2024〕34号</w:t>
      </w:r>
    </w:p>
    <w:p>
      <w:pPr>
        <w:pStyle w:val="2"/>
        <w:keepNext w:val="0"/>
        <w:keepLines w:val="0"/>
        <w:pageBreakBefore w:val="0"/>
        <w:widowControl w:val="0"/>
        <w:kinsoku/>
        <w:wordWrap/>
        <w:overflowPunct/>
        <w:topLinePunct w:val="0"/>
        <w:autoSpaceDE/>
        <w:autoSpaceDN/>
        <w:bidi w:val="0"/>
        <w:adjustRightInd/>
        <w:snapToGrid/>
        <w:spacing w:before="0" w:beforeAutospacing="0" w:after="0" w:line="594" w:lineRule="exact"/>
        <w:ind w:left="0" w:leftChars="0" w:right="660" w:rightChars="200" w:firstLine="0" w:firstLineChars="0"/>
        <w:jc w:val="right"/>
        <w:textAlignment w:val="auto"/>
        <w:rPr>
          <w:rFonts w:hint="eastAsia" w:ascii="方正仿宋_GBK" w:hAnsi="方正仿宋_GBK" w:eastAsia="方正仿宋_GBK" w:cs="方正仿宋_GBK"/>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auto"/>
          <w:spacing w:val="0"/>
          <w:w w:val="100"/>
          <w:sz w:val="44"/>
          <w:szCs w:val="44"/>
          <w:lang w:val="en-US" w:eastAsia="zh-CN"/>
        </w:rPr>
      </w:pPr>
      <w:r>
        <w:rPr>
          <w:rFonts w:hint="eastAsia" w:ascii="方正小标宋_GBK" w:hAnsi="方正小标宋_GBK" w:eastAsia="方正小标宋_GBK" w:cs="方正小标宋_GBK"/>
          <w:color w:val="auto"/>
          <w:spacing w:val="0"/>
          <w:w w:val="100"/>
          <w:sz w:val="44"/>
          <w:szCs w:val="44"/>
          <w:lang w:val="en-US" w:eastAsia="zh-CN"/>
        </w:rPr>
        <w:t>重庆市开州区住房和城乡建设委员会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关于建立农村低收入群体等重点对象住房安全情况动态监测台账的通知</w:t>
      </w: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方正仿宋_GBK" w:hAnsi="方正仿宋_GBK" w:eastAsia="方正仿宋_GBK" w:cs="方正仿宋_GBK"/>
          <w:b w:val="0"/>
          <w:bCs w:val="0"/>
          <w:sz w:val="32"/>
          <w:szCs w:val="32"/>
          <w:lang w:eastAsia="zh-CN"/>
        </w:rPr>
      </w:pPr>
      <w:r>
        <w:rPr>
          <w:rFonts w:hint="eastAsia" w:ascii="方正仿宋_GBK" w:hAnsi="Calibri" w:eastAsia="方正仿宋_GBK" w:cs="方正仿宋_GBK"/>
          <w:sz w:val="32"/>
          <w:szCs w:val="32"/>
        </w:rPr>
        <w:t>各乡镇人民政府（街道办事处）</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为健全住房安全动态监测机制，切实巩固脱贫攻坚成果，持续推进农村住房安全动态监测工作，现就建立农村低收入群体等重点对象住房安全情况动态监测台账（以下简称“监测台账”）有关事项通知如下。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逐月建立监测台账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w:t>
      </w:r>
      <w:r>
        <w:rPr>
          <w:rFonts w:hint="eastAsia" w:ascii="方正楷体_GBK" w:hAnsi="方正楷体_GBK" w:eastAsia="方正楷体_GBK" w:cs="方正楷体_GBK"/>
          <w:b w:val="0"/>
          <w:bCs w:val="0"/>
          <w:sz w:val="32"/>
          <w:szCs w:val="32"/>
          <w:lang w:val="en-US" w:eastAsia="zh-CN"/>
        </w:rPr>
        <w:t>加强数据掌控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各乡镇（街道）要加强协调联动和数据互通共享，于每月5日前将上一个月动态识别的存在住房安全隐患的农村低收入群体建立监测台账。</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及时组织鉴定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乡镇（街道）于当月20日前对农村低收入群体的唯一住房的安全情况逐户进行鉴定，并根据全国农村危房改造信息系统对辖区内农村低收入群体的唯一住房一年上传一次房屋安全鉴定情况信息。对住房存在安全隐患的，及时纳入监测台账管理，做到“应纳尽纳”。</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开展动态核查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乡镇（街道）要建立健全动态核查制度，及时全面掌握农村低收入群体住房安全情况，对住房因暴雨洪灾、严寒冰冻、地质灾害等自然灾害出现安全隐患的，要及时纳入监测台账管理，做到“不漏一户、不掉一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及时落实保障措施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乡镇（街道）要以实现农村低收入群体住房安全问题动态清零为目标，对监测台账实行销号管理。对符合农村危房改造、因灾倒损农房恢复重建、地灾避险搬迁等住房安全保障政策的农村低收入群体，要及时通过对应的政策渠道妥善解决；对不符合住房安全保障政策的农村低收入群体，要通过租房、投亲靠友等方式妥善解决，做到“发现一户、保障一户，销号一户”。</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农村低收入群体住房安全监测台账实行动态管理，每月一更新、每月一报送。监测台账须经乡镇（街道）盖章后，于每月22日前报送至区住房城乡建委。（联系人：舒鹏，电话：87403123，邮箱：</w:t>
      </w: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HYPERLINK "mailto:1404828074@qq.com）"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1404828074@qq.com）</w:t>
      </w:r>
      <w:r>
        <w:rPr>
          <w:rFonts w:hint="eastAsia" w:ascii="方正仿宋_GBK" w:hAnsi="方正仿宋_GBK" w:eastAsia="方正仿宋_GBK" w:cs="方正仿宋_GBK"/>
          <w:b w:val="0"/>
          <w:bCs w:val="0"/>
          <w:sz w:val="32"/>
          <w:szCs w:val="32"/>
          <w:lang w:val="en-US" w:eastAsia="zh-CN"/>
        </w:rPr>
        <w:fldChar w:fldCharType="end"/>
      </w:r>
    </w:p>
    <w:p>
      <w:pPr>
        <w:pStyle w:val="2"/>
        <w:rPr>
          <w:rFonts w:hint="eastAsia"/>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63" w:leftChars="304" w:hanging="960" w:hangingChars="3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附件：农村低收入群体等重点对象住房安全情况动态监测台账</w:t>
      </w:r>
    </w:p>
    <w:p>
      <w:pPr>
        <w:pStyle w:val="2"/>
        <w:rPr>
          <w:rFonts w:hint="eastAsia"/>
          <w:lang w:val="en-US" w:eastAsia="zh-CN"/>
        </w:rPr>
      </w:pPr>
    </w:p>
    <w:p>
      <w:pPr>
        <w:rPr>
          <w:rFonts w:hint="eastAsia"/>
          <w:lang w:val="en-US" w:eastAsia="zh-CN"/>
        </w:rPr>
      </w:pPr>
    </w:p>
    <w:p>
      <w:pPr>
        <w:pStyle w:val="10"/>
        <w:keepNext w:val="0"/>
        <w:keepLines w:val="0"/>
        <w:pageBreakBefore w:val="0"/>
        <w:widowControl w:val="0"/>
        <w:kinsoku/>
        <w:wordWrap/>
        <w:overflowPunct/>
        <w:autoSpaceDE/>
        <w:autoSpaceDN/>
        <w:bidi w:val="0"/>
        <w:adjustRightInd/>
        <w:snapToGrid/>
        <w:spacing w:line="600" w:lineRule="exact"/>
        <w:ind w:right="0" w:firstLine="640"/>
        <w:jc w:val="right"/>
        <w:textAlignment w:val="auto"/>
        <w:rPr>
          <w:rFonts w:hint="eastAsia" w:ascii="方正仿宋_GBK" w:hAnsi="方正仿宋_GBK" w:eastAsia="方正仿宋_GBK" w:cs="方正仿宋_GBK"/>
          <w:color w:val="000000"/>
          <w:kern w:val="0"/>
          <w:sz w:val="32"/>
          <w:szCs w:val="32"/>
          <w:shd w:val="clear" w:color="auto" w:fill="FFFFFF"/>
          <w:lang w:val="en-US" w:eastAsia="zh-CN" w:bidi="ar"/>
        </w:rPr>
      </w:pPr>
      <w:r>
        <w:rPr>
          <w:rFonts w:hint="eastAsia" w:ascii="方正仿宋_GBK" w:hAnsi="方正仿宋_GBK" w:eastAsia="方正仿宋_GBK" w:cs="方正仿宋_GBK"/>
          <w:color w:val="000000"/>
          <w:kern w:val="0"/>
          <w:sz w:val="32"/>
          <w:szCs w:val="32"/>
          <w:shd w:val="clear" w:color="auto" w:fill="FFFFFF"/>
          <w:lang w:val="en-US" w:eastAsia="zh-CN" w:bidi="ar"/>
        </w:rPr>
        <w:t>重庆市开州区住房和城乡建设委员会</w:t>
      </w:r>
    </w:p>
    <w:p>
      <w:pPr>
        <w:keepNext w:val="0"/>
        <w:keepLines w:val="0"/>
        <w:pageBreakBefore w:val="0"/>
        <w:widowControl w:val="0"/>
        <w:kinsoku/>
        <w:wordWrap/>
        <w:overflowPunct/>
        <w:autoSpaceDE/>
        <w:autoSpaceDN/>
        <w:bidi w:val="0"/>
        <w:adjustRightInd/>
        <w:snapToGrid/>
        <w:spacing w:line="600" w:lineRule="exact"/>
        <w:ind w:right="0" w:firstLine="5120" w:firstLineChars="1600"/>
        <w:textAlignment w:val="auto"/>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Times New Roman" w:hAnsi="Times New Roman" w:eastAsia="方正仿宋_GBK" w:cs="Times New Roman"/>
          <w:color w:val="000000"/>
          <w:kern w:val="0"/>
          <w:sz w:val="32"/>
          <w:szCs w:val="32"/>
          <w:shd w:val="clear" w:color="auto" w:fill="FFFFFF"/>
          <w:lang w:val="en-US" w:eastAsia="zh-CN" w:bidi="ar"/>
        </w:rPr>
        <w:t>202</w:t>
      </w:r>
      <w:r>
        <w:rPr>
          <w:rFonts w:hint="eastAsia" w:cs="Times New Roman"/>
          <w:color w:val="000000"/>
          <w:kern w:val="0"/>
          <w:sz w:val="32"/>
          <w:szCs w:val="32"/>
          <w:shd w:val="clear" w:color="auto" w:fill="FFFFFF"/>
          <w:lang w:val="en-US" w:eastAsia="zh-CN" w:bidi="ar"/>
        </w:rPr>
        <w:t>4</w:t>
      </w:r>
      <w:r>
        <w:rPr>
          <w:rFonts w:hint="default" w:ascii="Times New Roman" w:hAnsi="Times New Roman" w:eastAsia="方正仿宋_GBK" w:cs="Times New Roman"/>
          <w:color w:val="000000"/>
          <w:kern w:val="0"/>
          <w:sz w:val="32"/>
          <w:szCs w:val="32"/>
          <w:shd w:val="clear" w:color="auto" w:fill="FFFFFF"/>
          <w:lang w:val="en-US" w:eastAsia="zh-CN" w:bidi="ar"/>
        </w:rPr>
        <w:t>年</w:t>
      </w:r>
      <w:r>
        <w:rPr>
          <w:rFonts w:hint="eastAsia" w:cs="Times New Roman"/>
          <w:color w:val="000000"/>
          <w:kern w:val="0"/>
          <w:sz w:val="32"/>
          <w:szCs w:val="32"/>
          <w:shd w:val="clear" w:color="auto" w:fill="FFFFFF"/>
          <w:lang w:val="en-US" w:eastAsia="zh-CN" w:bidi="ar"/>
        </w:rPr>
        <w:t>2</w:t>
      </w:r>
      <w:r>
        <w:rPr>
          <w:rFonts w:hint="default" w:ascii="Times New Roman" w:hAnsi="Times New Roman" w:eastAsia="方正仿宋_GBK" w:cs="Times New Roman"/>
          <w:color w:val="000000"/>
          <w:kern w:val="0"/>
          <w:sz w:val="32"/>
          <w:szCs w:val="32"/>
          <w:shd w:val="clear" w:color="auto" w:fill="FFFFFF"/>
          <w:lang w:val="en-US" w:eastAsia="zh-CN" w:bidi="ar"/>
        </w:rPr>
        <w:t>月2</w:t>
      </w:r>
      <w:r>
        <w:rPr>
          <w:rFonts w:hint="eastAsia" w:cs="Times New Roman"/>
          <w:color w:val="000000"/>
          <w:kern w:val="0"/>
          <w:sz w:val="32"/>
          <w:szCs w:val="32"/>
          <w:shd w:val="clear" w:color="auto" w:fill="FFFFFF"/>
          <w:lang w:val="en-US" w:eastAsia="zh-CN" w:bidi="ar"/>
        </w:rPr>
        <w:t>7</w:t>
      </w:r>
      <w:r>
        <w:rPr>
          <w:rFonts w:hint="default" w:ascii="Times New Roman" w:hAnsi="Times New Roman" w:eastAsia="方正仿宋_GBK" w:cs="Times New Roman"/>
          <w:color w:val="000000"/>
          <w:kern w:val="0"/>
          <w:sz w:val="32"/>
          <w:szCs w:val="32"/>
          <w:shd w:val="clear" w:color="auto" w:fill="FFFFFF"/>
          <w:lang w:val="en-US" w:eastAsia="zh-CN" w:bidi="ar"/>
        </w:rPr>
        <w:t>日</w:t>
      </w:r>
    </w:p>
    <w:p>
      <w:pPr>
        <w:ind w:left="0" w:leftChars="0" w:firstLine="0" w:firstLineChars="0"/>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sectPr>
          <w:footerReference r:id="rId5" w:type="default"/>
          <w:footerReference r:id="rId6" w:type="even"/>
          <w:pgSz w:w="11906" w:h="16838"/>
          <w:pgMar w:top="1984" w:right="1446" w:bottom="1644" w:left="1446" w:header="851" w:footer="1020" w:gutter="0"/>
          <w:pgNumType w:fmt="decimal"/>
          <w:cols w:space="0" w:num="1"/>
          <w:rtlGutter w:val="0"/>
          <w:docGrid w:type="lines" w:linePitch="455" w:charSpace="0"/>
        </w:sectPr>
      </w:pPr>
    </w:p>
    <w:p>
      <w:pPr>
        <w:spacing w:line="240" w:lineRule="auto"/>
        <w:ind w:firstLine="0" w:firstLineChars="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spacing w:line="240" w:lineRule="auto"/>
        <w:ind w:firstLine="0" w:firstLineChars="0"/>
        <w:jc w:val="center"/>
        <w:rPr>
          <w:rFonts w:hint="eastAsia" w:ascii="方正仿宋_GBK" w:hAnsi="方正仿宋_GBK" w:eastAsia="方正仿宋_GBK" w:cs="方正仿宋_GBK"/>
          <w:sz w:val="36"/>
          <w:szCs w:val="36"/>
          <w:lang w:eastAsia="zh-CN"/>
        </w:rPr>
      </w:pPr>
      <w:r>
        <w:rPr>
          <w:rFonts w:hint="eastAsia" w:ascii="方正仿宋_GBK" w:hAnsi="方正仿宋_GBK" w:eastAsia="方正仿宋_GBK" w:cs="方正仿宋_GBK"/>
          <w:sz w:val="36"/>
          <w:szCs w:val="36"/>
          <w:lang w:eastAsia="zh-CN"/>
        </w:rPr>
        <w:t>农村低收入群体等重点对象住房安全情况动态监测台账</w:t>
      </w:r>
    </w:p>
    <w:p>
      <w:pPr>
        <w:spacing w:line="240" w:lineRule="auto"/>
        <w:ind w:firstLine="0" w:firstLineChars="0"/>
        <w:jc w:val="left"/>
        <w:rPr>
          <w:rFonts w:hint="eastAsia" w:ascii="方正楷体_GBK" w:hAnsi="方正楷体_GBK" w:eastAsia="方正楷体_GBK" w:cs="方正楷体_GBK"/>
          <w:sz w:val="32"/>
          <w:szCs w:val="32"/>
          <w:u w:val="none"/>
          <w:lang w:val="en-US" w:eastAsia="zh-CN"/>
        </w:rPr>
      </w:pPr>
      <w:r>
        <w:rPr>
          <w:rFonts w:hint="eastAsia" w:ascii="方正楷体_GBK" w:hAnsi="方正楷体_GBK" w:eastAsia="方正楷体_GBK" w:cs="方正楷体_GBK"/>
          <w:sz w:val="24"/>
          <w:szCs w:val="24"/>
          <w:u w:val="single"/>
          <w:lang w:val="en-US" w:eastAsia="zh-CN"/>
        </w:rPr>
        <w:t xml:space="preserve">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乡镇（街道）（盖章）          联系人：          电话：                       报送时间：    年    月    日</w:t>
      </w:r>
      <w:r>
        <w:rPr>
          <w:rFonts w:hint="eastAsia" w:ascii="方正仿宋_GBK" w:hAnsi="方正仿宋_GBK" w:eastAsia="方正仿宋_GBK" w:cs="方正仿宋_GBK"/>
          <w:sz w:val="32"/>
          <w:szCs w:val="32"/>
          <w:u w:val="none"/>
          <w:lang w:val="en-US" w:eastAsia="zh-CN"/>
        </w:rPr>
        <w:t xml:space="preserve"> </w:t>
      </w:r>
      <w:r>
        <w:rPr>
          <w:rFonts w:hint="eastAsia" w:ascii="方正楷体_GBK" w:hAnsi="方正楷体_GBK" w:eastAsia="方正楷体_GBK" w:cs="方正楷体_GBK"/>
          <w:sz w:val="32"/>
          <w:szCs w:val="32"/>
          <w:u w:val="none"/>
          <w:lang w:val="en-US" w:eastAsia="zh-CN"/>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365"/>
        <w:gridCol w:w="2025"/>
        <w:gridCol w:w="1905"/>
        <w:gridCol w:w="1694"/>
        <w:gridCol w:w="1411"/>
        <w:gridCol w:w="1485"/>
        <w:gridCol w:w="1829"/>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序号</w:t>
            </w: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户主姓名</w:t>
            </w:r>
          </w:p>
        </w:tc>
        <w:tc>
          <w:tcPr>
            <w:tcW w:w="202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乡镇（街道）</w:t>
            </w:r>
          </w:p>
        </w:tc>
        <w:tc>
          <w:tcPr>
            <w:tcW w:w="190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村（社区）</w:t>
            </w:r>
          </w:p>
        </w:tc>
        <w:tc>
          <w:tcPr>
            <w:tcW w:w="1694" w:type="dxa"/>
            <w:noWrap w:val="0"/>
            <w:vAlign w:val="top"/>
          </w:tcPr>
          <w:p>
            <w:pPr>
              <w:keepNext w:val="0"/>
              <w:keepLines w:val="0"/>
              <w:pageBreakBefore w:val="0"/>
              <w:widowControl w:val="0"/>
              <w:kinsoku/>
              <w:wordWrap/>
              <w:overflowPunct/>
              <w:topLinePunct w:val="0"/>
              <w:autoSpaceDE/>
              <w:autoSpaceDN/>
              <w:bidi w:val="0"/>
              <w:adjustRightInd/>
              <w:snapToGrid/>
              <w:spacing w:line="740" w:lineRule="exact"/>
              <w:ind w:firstLine="0" w:firstLineChars="0"/>
              <w:jc w:val="center"/>
              <w:textAlignment w:val="auto"/>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身份证号码</w:t>
            </w:r>
          </w:p>
        </w:tc>
        <w:tc>
          <w:tcPr>
            <w:tcW w:w="14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低收入群</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体类型</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危房类别</w:t>
            </w:r>
          </w:p>
        </w:tc>
        <w:tc>
          <w:tcPr>
            <w:tcW w:w="1829"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保障措施</w:t>
            </w: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销号日期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1</w:t>
            </w: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20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90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69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4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82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2</w:t>
            </w: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20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90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69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4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82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3</w:t>
            </w: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20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90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69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4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82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4</w:t>
            </w: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20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90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69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4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82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5</w:t>
            </w: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20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90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69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4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82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6</w:t>
            </w: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20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90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69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4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82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u w:val="none"/>
                <w:vertAlign w:val="baseline"/>
                <w:lang w:val="en-US" w:eastAsia="zh-CN"/>
              </w:rPr>
            </w:pPr>
          </w:p>
        </w:tc>
      </w:tr>
    </w:tbl>
    <w:p>
      <w:pPr>
        <w:spacing w:line="240" w:lineRule="auto"/>
        <w:ind w:firstLine="0" w:firstLineChars="0"/>
        <w:jc w:val="left"/>
        <w:rPr>
          <w:rFonts w:hint="eastAsia" w:ascii="方正仿宋_GBK" w:hAnsi="方正仿宋_GBK" w:eastAsia="方正仿宋_GBK" w:cs="方正仿宋_GBK"/>
          <w:sz w:val="24"/>
          <w:szCs w:val="24"/>
          <w:u w:val="none"/>
          <w:lang w:val="en-US" w:eastAsia="zh-CN"/>
        </w:rPr>
      </w:pPr>
    </w:p>
    <w:p>
      <w:pPr>
        <w:spacing w:line="240" w:lineRule="auto"/>
        <w:ind w:firstLine="0" w:firstLineChars="0"/>
        <w:jc w:val="left"/>
        <w:rPr>
          <w:rFonts w:hint="eastAsia"/>
          <w:lang w:val="en-US" w:eastAsia="zh-CN"/>
        </w:rPr>
      </w:pPr>
      <w:r>
        <w:rPr>
          <w:rFonts w:hint="eastAsia" w:ascii="方正仿宋_GBK" w:hAnsi="方正仿宋_GBK" w:eastAsia="方正仿宋_GBK" w:cs="方正仿宋_GBK"/>
          <w:sz w:val="24"/>
          <w:szCs w:val="24"/>
          <w:u w:val="none"/>
          <w:lang w:val="en-US" w:eastAsia="zh-CN"/>
        </w:rPr>
        <w:t>说明：1.低收入群体类型：脱贫不稳定户、边缘易致贫户、农村分散供养特困人员、因病因灾因意外事故等刚性支出较大或收入大幅缩减导致基本生活出现严重困难家庭（突发严重困难户）、农村低保边缘家庭、其他脱贫户。2.危房类别分为C级、D级、无房户。</w:t>
      </w:r>
    </w:p>
    <w:p>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0" w:beforeAutospacing="0" w:after="0" w:line="440" w:lineRule="exact"/>
        <w:ind w:right="0" w:rightChars="0" w:firstLine="313" w:firstLineChars="112"/>
        <w:jc w:val="both"/>
        <w:textAlignment w:val="auto"/>
        <w:rPr>
          <w:rFonts w:hint="default"/>
          <w:lang w:val="en-US" w:eastAsia="zh-CN"/>
        </w:rPr>
      </w:pPr>
      <w:r>
        <w:rPr>
          <w:rFonts w:hint="eastAsia" w:ascii="方正仿宋_GBK" w:hAnsi="方正仿宋_GBK" w:eastAsia="方正仿宋_GBK" w:cs="方正仿宋_GBK"/>
          <w:color w:val="auto"/>
          <w:spacing w:val="0"/>
          <w:w w:val="100"/>
          <w:sz w:val="28"/>
          <w:szCs w:val="28"/>
          <w:lang w:val="en-US" w:eastAsia="zh-CN"/>
        </w:rPr>
        <w:t xml:space="preserve">重庆市开州区住房和城乡建设委员会办公室  </w:t>
      </w:r>
      <w:r>
        <w:rPr>
          <w:rFonts w:hint="default" w:ascii="Times New Roman" w:hAnsi="Times New Roman" w:eastAsia="方正仿宋_GBK" w:cs="Times New Roman"/>
          <w:color w:val="auto"/>
          <w:spacing w:val="0"/>
          <w:w w:val="100"/>
          <w:sz w:val="28"/>
          <w:szCs w:val="28"/>
          <w:lang w:val="en-US" w:eastAsia="zh-CN"/>
        </w:rPr>
        <w:t xml:space="preserve"> </w:t>
      </w:r>
      <w:r>
        <w:rPr>
          <w:rFonts w:hint="eastAsia" w:ascii="Times New Roman" w:hAnsi="Times New Roman" w:eastAsia="方正仿宋_GBK" w:cs="Times New Roman"/>
          <w:color w:val="auto"/>
          <w:spacing w:val="0"/>
          <w:w w:val="100"/>
          <w:sz w:val="28"/>
          <w:szCs w:val="28"/>
          <w:lang w:val="en-US" w:eastAsia="zh-CN"/>
        </w:rPr>
        <w:t xml:space="preserve">                                   </w:t>
      </w:r>
      <w:r>
        <w:rPr>
          <w:rFonts w:hint="default" w:ascii="Times New Roman" w:hAnsi="Times New Roman" w:eastAsia="方正仿宋_GBK" w:cs="Times New Roman"/>
          <w:color w:val="auto"/>
          <w:spacing w:val="0"/>
          <w:w w:val="100"/>
          <w:sz w:val="28"/>
          <w:szCs w:val="28"/>
          <w:lang w:val="en-US" w:eastAsia="zh-CN"/>
        </w:rPr>
        <w:t>2024</w:t>
      </w:r>
      <w:r>
        <w:rPr>
          <w:rFonts w:hint="eastAsia" w:ascii="方正仿宋_GBK" w:hAnsi="方正仿宋_GBK" w:eastAsia="方正仿宋_GBK" w:cs="方正仿宋_GBK"/>
          <w:color w:val="auto"/>
          <w:spacing w:val="0"/>
          <w:w w:val="100"/>
          <w:sz w:val="28"/>
          <w:szCs w:val="28"/>
          <w:lang w:val="en-US" w:eastAsia="zh-CN"/>
        </w:rPr>
        <w:t>年</w:t>
      </w:r>
      <w:r>
        <w:rPr>
          <w:rFonts w:hint="eastAsia" w:ascii="Times New Roman" w:hAnsi="Times New Roman" w:eastAsia="方正仿宋_GBK" w:cs="Times New Roman"/>
          <w:color w:val="auto"/>
          <w:spacing w:val="0"/>
          <w:w w:val="100"/>
          <w:sz w:val="28"/>
          <w:szCs w:val="28"/>
          <w:lang w:val="en-US" w:eastAsia="zh-CN"/>
        </w:rPr>
        <w:t>2月27</w:t>
      </w:r>
      <w:r>
        <w:rPr>
          <w:rFonts w:hint="eastAsia" w:ascii="方正仿宋_GBK" w:hAnsi="方正仿宋_GBK" w:eastAsia="方正仿宋_GBK" w:cs="方正仿宋_GBK"/>
          <w:color w:val="auto"/>
          <w:spacing w:val="0"/>
          <w:w w:val="100"/>
          <w:sz w:val="28"/>
          <w:szCs w:val="28"/>
          <w:lang w:val="en-US" w:eastAsia="zh-CN"/>
        </w:rPr>
        <w:t>日印发</w:t>
      </w:r>
    </w:p>
    <w:sectPr>
      <w:pgSz w:w="16838" w:h="11906" w:orient="landscape"/>
      <w:pgMar w:top="1440" w:right="1440" w:bottom="1440" w:left="1440" w:header="851" w:footer="1247" w:gutter="0"/>
      <w:pgNumType w:fmt="decimal"/>
      <w:cols w:space="0" w:num="1"/>
      <w:rtlGutter w:val="0"/>
      <w:docGrid w:type="lines" w:linePitch="45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0"/>
      </w:pPr>
      <w:r>
        <w:separator/>
      </w:r>
    </w:p>
  </w:endnote>
  <w:endnote w:type="continuationSeparator" w:id="1">
    <w:p>
      <w:pPr>
        <w:spacing w:line="240" w:lineRule="auto"/>
        <w:ind w:firstLine="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4676140</wp:posOffset>
              </wp:positionH>
              <wp:positionV relativeFrom="paragraph">
                <wp:posOffset>-19685</wp:posOffset>
              </wp:positionV>
              <wp:extent cx="1828800" cy="403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403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30" w:leftChars="100" w:right="330" w:rightChars="10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8.2pt;margin-top:-1.55pt;height:31.75pt;width:144pt;mso-position-horizontal-relative:margin;mso-wrap-style:none;z-index:251659264;mso-width-relative:page;mso-height-relative:page;" filled="f" stroked="f" coordsize="21600,21600" o:gfxdata="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YtagdkAAAAKAQAADwAAAAAAAAABACAAAAAiAAAAZHJzL2Rvd25y&#10;ZXYueG1sUEsBAhQAFAAAAAgAh07iQDA2RbY2AgAAYAQAAA4AAAAAAAAAAQAgAAAAKAEAAGRycy9l&#10;Mm9Eb2MueG1sUEsFBgAAAAAGAAYAWQEAANAFAAAAAA==&#10;">
              <v:fill on="f" focussize="0,0"/>
              <v:stroke on="f" weight="0.5pt"/>
              <v:imagedata o:title=""/>
              <o:lock v:ext="edit" aspectratio="f"/>
              <v:textbox inset="0mm,0mm,0mm,0mm">
                <w:txbxContent>
                  <w:p>
                    <w:pPr>
                      <w:pStyle w:val="5"/>
                      <w:keepNext w:val="0"/>
                      <w:keepLines w:val="0"/>
                      <w:pageBreakBefore w:val="0"/>
                      <w:widowControl w:val="0"/>
                      <w:kinsoku/>
                      <w:wordWrap/>
                      <w:overflowPunct/>
                      <w:topLinePunct w:val="0"/>
                      <w:autoSpaceDE/>
                      <w:autoSpaceDN/>
                      <w:bidi w:val="0"/>
                      <w:adjustRightInd/>
                      <w:snapToGrid w:val="0"/>
                      <w:ind w:left="330" w:leftChars="100" w:right="330" w:rightChars="10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30" w:leftChars="100" w:right="330" w:rightChars="10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30" w:leftChars="100" w:right="330" w:rightChars="10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0"/>
      </w:pPr>
      <w:r>
        <w:separator/>
      </w:r>
    </w:p>
  </w:footnote>
  <w:footnote w:type="continuationSeparator" w:id="1">
    <w:p>
      <w:pPr>
        <w:spacing w:line="240" w:lineRule="auto"/>
        <w:ind w:firstLine="6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5E5B4"/>
    <w:multiLevelType w:val="singleLevel"/>
    <w:tmpl w:val="8735E5B4"/>
    <w:lvl w:ilvl="0" w:tentative="0">
      <w:start w:val="1"/>
      <w:numFmt w:val="chineseCounting"/>
      <w:suff w:val="nothing"/>
      <w:lvlText w:val="%1、"/>
      <w:lvlJc w:val="left"/>
      <w:rPr>
        <w:rFonts w:hint="eastAsia"/>
      </w:rPr>
    </w:lvl>
  </w:abstractNum>
  <w:abstractNum w:abstractNumId="1">
    <w:nsid w:val="0F70B9AC"/>
    <w:multiLevelType w:val="singleLevel"/>
    <w:tmpl w:val="0F70B9A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N2NhMmExZDRmOTdlMTM1MGQ3ZjdhNjRiMTI5NDAifQ=="/>
    <w:docVar w:name="KSO_WPS_MARK_KEY" w:val="7b2b2ca4-a506-406b-ab2b-360427ff5aaf"/>
  </w:docVars>
  <w:rsids>
    <w:rsidRoot w:val="6B7A2067"/>
    <w:rsid w:val="030400DA"/>
    <w:rsid w:val="035A61ED"/>
    <w:rsid w:val="038154F7"/>
    <w:rsid w:val="08AC1B08"/>
    <w:rsid w:val="0BC51E04"/>
    <w:rsid w:val="0BD61B95"/>
    <w:rsid w:val="0C9E5B97"/>
    <w:rsid w:val="0DA34EE8"/>
    <w:rsid w:val="117372EE"/>
    <w:rsid w:val="179B3F36"/>
    <w:rsid w:val="17A757BF"/>
    <w:rsid w:val="1B1F573A"/>
    <w:rsid w:val="1B471826"/>
    <w:rsid w:val="1DA7332A"/>
    <w:rsid w:val="1DFE50BE"/>
    <w:rsid w:val="1F664E2A"/>
    <w:rsid w:val="20B710D1"/>
    <w:rsid w:val="256224BF"/>
    <w:rsid w:val="25E139A0"/>
    <w:rsid w:val="26B35D7B"/>
    <w:rsid w:val="28FD4EA9"/>
    <w:rsid w:val="29854835"/>
    <w:rsid w:val="2EC20046"/>
    <w:rsid w:val="2F017511"/>
    <w:rsid w:val="2F577267"/>
    <w:rsid w:val="304B4470"/>
    <w:rsid w:val="31824250"/>
    <w:rsid w:val="31897DF4"/>
    <w:rsid w:val="33014F29"/>
    <w:rsid w:val="34941034"/>
    <w:rsid w:val="362E0E7C"/>
    <w:rsid w:val="39ED0FC1"/>
    <w:rsid w:val="3A5178D0"/>
    <w:rsid w:val="3B90416E"/>
    <w:rsid w:val="3D183F61"/>
    <w:rsid w:val="3D2A1D9D"/>
    <w:rsid w:val="3DE43287"/>
    <w:rsid w:val="3FE3238C"/>
    <w:rsid w:val="410C0C25"/>
    <w:rsid w:val="43C75163"/>
    <w:rsid w:val="4A2E2628"/>
    <w:rsid w:val="4A8E2232"/>
    <w:rsid w:val="4AB91A61"/>
    <w:rsid w:val="4EE47770"/>
    <w:rsid w:val="4EFE1926"/>
    <w:rsid w:val="4F840FE9"/>
    <w:rsid w:val="503169FE"/>
    <w:rsid w:val="5049201E"/>
    <w:rsid w:val="50EC2BA7"/>
    <w:rsid w:val="51C31FF6"/>
    <w:rsid w:val="51FC68AE"/>
    <w:rsid w:val="56252E0A"/>
    <w:rsid w:val="57EC2C7D"/>
    <w:rsid w:val="59D6537D"/>
    <w:rsid w:val="5E12688F"/>
    <w:rsid w:val="61804B86"/>
    <w:rsid w:val="68956253"/>
    <w:rsid w:val="698C60AD"/>
    <w:rsid w:val="6B7A2067"/>
    <w:rsid w:val="742C630A"/>
    <w:rsid w:val="754574D9"/>
    <w:rsid w:val="75F53E9B"/>
    <w:rsid w:val="760E7A56"/>
    <w:rsid w:val="76694C43"/>
    <w:rsid w:val="76B24B05"/>
    <w:rsid w:val="7C186166"/>
    <w:rsid w:val="7D78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480" w:firstLineChars="200"/>
      <w:jc w:val="both"/>
    </w:pPr>
    <w:rPr>
      <w:rFonts w:ascii="Times New Roman" w:hAnsi="Times New Roman" w:eastAsia="方正仿宋_GBK" w:cs="方正仿宋_GBK"/>
      <w:kern w:val="2"/>
      <w:sz w:val="33"/>
      <w:szCs w:val="32"/>
      <w:lang w:val="en-US" w:eastAsia="zh-CN" w:bidi="ar-SA"/>
    </w:rPr>
  </w:style>
  <w:style w:type="paragraph" w:styleId="6">
    <w:name w:val="heading 1"/>
    <w:basedOn w:val="1"/>
    <w:next w:val="1"/>
    <w:qFormat/>
    <w:uiPriority w:val="0"/>
    <w:pPr>
      <w:keepNext/>
      <w:keepLines/>
      <w:spacing w:beforeLines="0" w:beforeAutospacing="0" w:afterLines="0" w:afterAutospacing="0" w:line="594" w:lineRule="exact"/>
      <w:ind w:firstLine="0" w:firstLineChars="0"/>
      <w:jc w:val="center"/>
      <w:outlineLvl w:val="0"/>
    </w:pPr>
    <w:rPr>
      <w:rFonts w:ascii="Times New Roman" w:hAnsi="Times New Roman" w:eastAsia="方正小标宋_GBK" w:cs="方正小标宋_GBK"/>
      <w:kern w:val="44"/>
      <w:sz w:val="44"/>
      <w:szCs w:val="44"/>
    </w:rPr>
  </w:style>
  <w:style w:type="paragraph" w:styleId="7">
    <w:name w:val="heading 2"/>
    <w:basedOn w:val="1"/>
    <w:next w:val="1"/>
    <w:link w:val="16"/>
    <w:unhideWhenUsed/>
    <w:qFormat/>
    <w:uiPriority w:val="0"/>
    <w:pPr>
      <w:keepNext/>
      <w:keepLines/>
      <w:spacing w:beforeLines="0" w:beforeAutospacing="0" w:afterLines="0" w:afterAutospacing="0" w:line="594" w:lineRule="exact"/>
      <w:outlineLvl w:val="1"/>
    </w:pPr>
    <w:rPr>
      <w:rFonts w:ascii="Arial" w:hAnsi="Arial" w:eastAsia="方正黑体_GBK" w:cs="方正黑体_GBK"/>
    </w:rPr>
  </w:style>
  <w:style w:type="paragraph" w:styleId="8">
    <w:name w:val="heading 3"/>
    <w:basedOn w:val="1"/>
    <w:next w:val="1"/>
    <w:link w:val="17"/>
    <w:unhideWhenUsed/>
    <w:qFormat/>
    <w:uiPriority w:val="0"/>
    <w:pPr>
      <w:keepNext/>
      <w:keepLines/>
      <w:spacing w:beforeLines="0" w:beforeAutospacing="0" w:afterLines="0" w:afterAutospacing="0" w:line="594" w:lineRule="exact"/>
      <w:ind w:firstLine="0" w:firstLineChars="0"/>
      <w:jc w:val="left"/>
      <w:outlineLvl w:val="2"/>
    </w:pPr>
    <w:rPr>
      <w:rFonts w:ascii="Times New Roman" w:hAnsi="Times New Roman" w:eastAsia="方正楷体_GBK" w:cs="方正楷体_GBK"/>
      <w:sz w:val="33"/>
    </w:rPr>
  </w:style>
  <w:style w:type="paragraph" w:styleId="9">
    <w:name w:val="heading 4"/>
    <w:basedOn w:val="1"/>
    <w:next w:val="1"/>
    <w:link w:val="18"/>
    <w:semiHidden/>
    <w:unhideWhenUsed/>
    <w:qFormat/>
    <w:uiPriority w:val="0"/>
    <w:pPr>
      <w:keepNext/>
      <w:keepLines/>
      <w:spacing w:beforeLines="0" w:beforeAutospacing="0" w:afterLines="0" w:afterAutospacing="0" w:line="560" w:lineRule="exact"/>
      <w:jc w:val="left"/>
      <w:outlineLvl w:val="3"/>
    </w:pPr>
    <w:rPr>
      <w:rFonts w:ascii="方正仿宋_GBK" w:hAnsi="方正仿宋_GBK" w:cs="方正仿宋_GBK"/>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val="0"/>
      <w:spacing w:before="100" w:beforeAutospacing="1" w:after="120"/>
      <w:ind w:left="0" w:leftChars="0" w:firstLine="40"/>
      <w:jc w:val="both"/>
    </w:pPr>
    <w:rPr>
      <w:rFonts w:ascii="仿宋_GB2312" w:hAnsi="仿宋_GB2312" w:eastAsia="仿宋" w:cs="宋体"/>
      <w:kern w:val="2"/>
      <w:sz w:val="32"/>
      <w:szCs w:val="32"/>
      <w:lang w:val="en-US" w:eastAsia="zh-CN" w:bidi="ar-SA"/>
    </w:rPr>
  </w:style>
  <w:style w:type="paragraph" w:styleId="3">
    <w:name w:val="Body Text Indent"/>
    <w:basedOn w:val="1"/>
    <w:next w:val="4"/>
    <w:qFormat/>
    <w:uiPriority w:val="0"/>
    <w:pPr>
      <w:widowControl w:val="0"/>
      <w:ind w:firstLine="640" w:firstLineChars="200"/>
      <w:jc w:val="both"/>
    </w:pPr>
    <w:rPr>
      <w:rFonts w:ascii="Times New Roman" w:hAnsi="Times New Roman" w:eastAsia="仿宋_GB2312" w:cs="Times New Roman"/>
      <w:kern w:val="2"/>
      <w:sz w:val="32"/>
      <w:szCs w:val="24"/>
      <w:lang w:val="en-US" w:eastAsia="zh-CN" w:bidi="ar-SA"/>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next w:val="1"/>
    <w:qFormat/>
    <w:uiPriority w:val="0"/>
    <w:pPr>
      <w:tabs>
        <w:tab w:val="center" w:pos="4153"/>
        <w:tab w:val="right" w:pos="8306"/>
      </w:tabs>
      <w:snapToGrid w:val="0"/>
      <w:jc w:val="left"/>
    </w:pPr>
    <w:rPr>
      <w:rFonts w:ascii="方正楷体_GBK" w:hAnsi="方正楷体_GBK" w:eastAsia="等线" w:cs="方正楷体_GBK"/>
      <w:sz w:val="18"/>
      <w:szCs w:val="28"/>
    </w:rPr>
  </w:style>
  <w:style w:type="paragraph" w:styleId="10">
    <w:name w:val="Body Text"/>
    <w:basedOn w:val="1"/>
    <w:semiHidden/>
    <w:qFormat/>
    <w:uiPriority w:val="0"/>
    <w:rPr>
      <w:rFonts w:ascii="仿宋" w:hAnsi="仿宋" w:eastAsia="仿宋" w:cs="仿宋"/>
      <w:sz w:val="35"/>
      <w:szCs w:val="35"/>
      <w:lang w:val="en-US" w:eastAsia="en-US"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customStyle="1" w:styleId="16">
    <w:name w:val="标题 2 Char"/>
    <w:link w:val="7"/>
    <w:qFormat/>
    <w:uiPriority w:val="0"/>
    <w:rPr>
      <w:rFonts w:ascii="Arial" w:hAnsi="Arial" w:eastAsia="方正黑体_GBK" w:cs="方正黑体_GBK"/>
      <w:sz w:val="33"/>
      <w:szCs w:val="32"/>
    </w:rPr>
  </w:style>
  <w:style w:type="character" w:customStyle="1" w:styleId="17">
    <w:name w:val="标题 3 Char"/>
    <w:link w:val="8"/>
    <w:qFormat/>
    <w:uiPriority w:val="0"/>
    <w:rPr>
      <w:rFonts w:ascii="Times New Roman" w:hAnsi="Times New Roman" w:eastAsia="方正楷体_GBK" w:cs="方正楷体_GBK"/>
      <w:sz w:val="33"/>
      <w:szCs w:val="32"/>
    </w:rPr>
  </w:style>
  <w:style w:type="character" w:customStyle="1" w:styleId="18">
    <w:name w:val="标题 4 Char"/>
    <w:link w:val="9"/>
    <w:qFormat/>
    <w:uiPriority w:val="0"/>
    <w:rPr>
      <w:rFonts w:ascii="方正仿宋_GBK" w:hAnsi="方正仿宋_GBK" w:eastAsia="方正仿宋_GBK" w:cs="方正仿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1028</Words>
  <Characters>1067</Characters>
  <Lines>0</Lines>
  <Paragraphs>0</Paragraphs>
  <TotalTime>4</TotalTime>
  <ScaleCrop>false</ScaleCrop>
  <LinksUpToDate>false</LinksUpToDate>
  <CharactersWithSpaces>1172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2022-06-22T06:52:00Z</dcterms:created>
  <dc:creator>灰灰</dc:creator>
  <cp:lastModifiedBy>孙宝林</cp:lastModifiedBy>
  <cp:lastPrinted>2024-02-28T02:30:57Z</cp:lastPrinted>
  <dcterms:modified xsi:type="dcterms:W3CDTF">2024-02-28T02:31:48Z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0C41E9947FCA4BCC9A9E184070B39320</vt:lpwstr>
  </property>
</Properties>
</file>