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color w:val="FF0000"/>
          <w:w w:val="50"/>
          <w:sz w:val="110"/>
          <w:szCs w:val="110"/>
        </w:rPr>
      </w:pPr>
      <w:r>
        <w:pict>
          <v:line id="_x0000_s1026" o:spid="_x0000_s1026" o:spt="20" style="position:absolute;left:0pt;margin-left:0.75pt;margin-top:73.8pt;height:0pt;width:453.55pt;z-index:251660288;mso-width-relative:page;mso-height-relative:page;" stroked="t" coordsize="21600,21600">
            <v:path arrowok="t"/>
            <v:fill focussize="0,0"/>
            <v:stroke weight="1.5pt" color="#FF0000"/>
            <v:imagedata o:title=""/>
            <o:lock v:ext="edit"/>
          </v:line>
        </w:pict>
      </w:r>
      <w:r>
        <w:pict>
          <v:line id="_x0000_s1027" o:spid="_x0000_s1027" o:spt="20" style="position:absolute;left:0pt;margin-left:0pt;margin-top:78pt;height:0pt;width:453.55pt;z-index:251661312;mso-width-relative:page;mso-height-relative:page;" stroked="t" coordsize="21600,21600">
            <v:path arrowok="t"/>
            <v:fill focussize="0,0"/>
            <v:stroke weight="0.25pt" color="#FF0000"/>
            <v:imagedata o:title=""/>
            <o:lock v:ext="edit"/>
          </v:line>
        </w:pict>
      </w:r>
      <w:r>
        <w:rPr>
          <w:rFonts w:hint="eastAsia" w:ascii="方正小标宋_GBK" w:hAnsi="方正小标宋_GBK" w:eastAsia="方正小标宋_GBK" w:cs="方正小标宋_GBK"/>
          <w:bCs/>
          <w:color w:val="FF0000"/>
          <w:w w:val="50"/>
          <w:sz w:val="110"/>
          <w:szCs w:val="110"/>
        </w:rPr>
        <w:t>重庆市开州区住房和城乡建设委员会</w:t>
      </w:r>
    </w:p>
    <w:p>
      <w:pPr>
        <w:spacing w:line="400" w:lineRule="exact"/>
        <w:ind w:right="210" w:rightChars="100" w:firstLine="31680"/>
        <w:jc w:val="right"/>
        <w:rPr>
          <w:rFonts w:ascii="方正仿宋_GBK" w:hAnsi="方正仿宋_GBK" w:eastAsia="方正仿宋_GBK" w:cs="方正仿宋_GBK"/>
          <w:color w:val="000000"/>
          <w:sz w:val="32"/>
          <w:szCs w:val="32"/>
        </w:rPr>
      </w:pPr>
      <w:r>
        <w:rPr>
          <w:rFonts w:ascii="方正仿宋_GBK" w:eastAsia="Times New Roman"/>
          <w:color w:val="000000"/>
          <w:sz w:val="32"/>
          <w:szCs w:val="32"/>
        </w:rPr>
        <w:t>开</w:t>
      </w:r>
    </w:p>
    <w:p>
      <w:pPr>
        <w:widowControl/>
        <w:adjustRightInd w:val="0"/>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重庆市开州区住房和城乡建设委员会</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cs="方正小标宋_GBK"/>
          <w:bCs/>
          <w:spacing w:val="-10"/>
          <w:sz w:val="44"/>
          <w:szCs w:val="44"/>
        </w:rPr>
      </w:pPr>
      <w:r>
        <w:rPr>
          <w:rFonts w:hint="eastAsia" w:ascii="方正小标宋_GBK" w:eastAsia="方正小标宋_GBK" w:cs="方正小标宋_GBK"/>
          <w:bCs/>
          <w:spacing w:val="-10"/>
          <w:sz w:val="44"/>
          <w:szCs w:val="44"/>
        </w:rPr>
        <w:t>关于下达202</w:t>
      </w:r>
      <w:r>
        <w:rPr>
          <w:rFonts w:hint="eastAsia" w:ascii="方正小标宋_GBK" w:eastAsia="方正小标宋_GBK" w:cs="方正小标宋_GBK"/>
          <w:bCs/>
          <w:spacing w:val="-10"/>
          <w:sz w:val="44"/>
          <w:szCs w:val="44"/>
          <w:lang w:val="en-US" w:eastAsia="zh-CN"/>
        </w:rPr>
        <w:t>3</w:t>
      </w:r>
      <w:r>
        <w:rPr>
          <w:rFonts w:hint="eastAsia" w:ascii="方正小标宋_GBK" w:eastAsia="方正小标宋_GBK" w:cs="方正小标宋_GBK"/>
          <w:bCs/>
          <w:spacing w:val="-10"/>
          <w:sz w:val="44"/>
          <w:szCs w:val="44"/>
        </w:rPr>
        <w:t>年农村低收入群体等重点对象</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cs="方正小标宋_GBK"/>
          <w:bCs/>
          <w:spacing w:val="-10"/>
          <w:sz w:val="44"/>
          <w:szCs w:val="44"/>
        </w:rPr>
      </w:pPr>
      <w:r>
        <w:rPr>
          <w:rFonts w:hint="eastAsia" w:ascii="方正小标宋_GBK" w:eastAsia="方正小标宋_GBK" w:cs="方正小标宋_GBK"/>
          <w:bCs/>
          <w:spacing w:val="-10"/>
          <w:sz w:val="44"/>
          <w:szCs w:val="44"/>
        </w:rPr>
        <w:t>危房改造计划的通知</w:t>
      </w:r>
    </w:p>
    <w:p>
      <w:pPr>
        <w:keepNext w:val="0"/>
        <w:keepLines w:val="0"/>
        <w:pageBreakBefore w:val="0"/>
        <w:kinsoku/>
        <w:wordWrap/>
        <w:overflowPunct/>
        <w:topLinePunct w:val="0"/>
        <w:autoSpaceDE/>
        <w:autoSpaceDN/>
        <w:bidi w:val="0"/>
        <w:adjustRightInd/>
        <w:snapToGrid/>
        <w:spacing w:line="594" w:lineRule="exact"/>
        <w:jc w:val="left"/>
        <w:textAlignment w:val="auto"/>
        <w:rPr>
          <w:rFonts w:hint="eastAsia" w:ascii="方正小标宋_GBK" w:eastAsia="方正小标宋_GBK" w:cs="方正小标宋_GBK"/>
          <w:bCs/>
          <w:spacing w:val="-10"/>
          <w:sz w:val="44"/>
          <w:szCs w:val="44"/>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各乡镇人民政府（街道办事处）：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小标宋_GBK" w:eastAsia="方正仿宋_GBK" w:cs="方正小标宋_GBK"/>
          <w:bCs/>
          <w:sz w:val="32"/>
          <w:szCs w:val="32"/>
        </w:rPr>
        <w:t>为贯彻落实市委市政府关于实现巩固拓展脱贫攻坚成果同乡村振兴有效衔接工作要求，按照市住房城乡建委的部署和区委区政府工作安排，切实保障</w:t>
      </w:r>
      <w:r>
        <w:rPr>
          <w:rFonts w:hint="eastAsia" w:ascii="方正仿宋_GBK" w:hAnsi="方正仿宋_GBK" w:eastAsia="方正仿宋_GBK" w:cs="方正仿宋_GBK"/>
          <w:sz w:val="32"/>
          <w:szCs w:val="32"/>
        </w:rPr>
        <w:t>农村低收入群体</w:t>
      </w:r>
      <w:r>
        <w:rPr>
          <w:rFonts w:hint="eastAsia" w:ascii="方正仿宋_GBK" w:hAnsi="方正小标宋_GBK" w:eastAsia="方正仿宋_GBK" w:cs="方正小标宋_GBK"/>
          <w:bCs/>
          <w:sz w:val="32"/>
          <w:szCs w:val="32"/>
        </w:rPr>
        <w:t>基本住房安全</w:t>
      </w:r>
      <w:r>
        <w:rPr>
          <w:rFonts w:hint="eastAsia" w:ascii="方正仿宋_GBK" w:hAnsi="方正仿宋_GBK" w:eastAsia="方正仿宋_GBK" w:cs="方正仿宋_GBK"/>
          <w:sz w:val="32"/>
          <w:szCs w:val="32"/>
          <w:lang w:val="zh-CN"/>
        </w:rPr>
        <w:t>，</w:t>
      </w:r>
      <w:r>
        <w:rPr>
          <w:rFonts w:hint="eastAsia" w:ascii="方正仿宋_GBK" w:hAnsi="方正小标宋_GBK" w:eastAsia="方正仿宋_GBK" w:cs="方正小标宋_GBK"/>
          <w:bCs/>
          <w:sz w:val="32"/>
          <w:szCs w:val="32"/>
        </w:rPr>
        <w:t>根据各乡镇（街道）的申报情况，</w:t>
      </w:r>
      <w:r>
        <w:rPr>
          <w:rFonts w:hint="eastAsia" w:ascii="方正仿宋_GBK" w:hAnsi="方正仿宋_GBK" w:eastAsia="方正仿宋_GBK" w:cs="方正仿宋_GBK"/>
          <w:sz w:val="32"/>
          <w:szCs w:val="32"/>
          <w:lang w:val="zh-CN"/>
        </w:rPr>
        <w:t>现将202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年农村低收入群体危房改造计划下达有关事项通知如下：</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shd w:val="clear" w:color="auto" w:fill="FFFFFF"/>
          <w:lang w:val="zh-CN"/>
        </w:rPr>
      </w:pPr>
      <w:r>
        <w:rPr>
          <w:rFonts w:hint="eastAsia" w:ascii="方正黑体_GBK" w:hAnsi="方正黑体_GBK" w:eastAsia="方正黑体_GBK" w:cs="方正黑体_GBK"/>
          <w:color w:val="000000"/>
          <w:sz w:val="32"/>
          <w:szCs w:val="32"/>
          <w:shd w:val="clear" w:color="auto" w:fill="FFFFFF"/>
          <w:lang w:val="zh-CN"/>
        </w:rPr>
        <w:t>一、计划下达依据</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本次下达的</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年农村危房改造</w:t>
      </w:r>
      <w:r>
        <w:rPr>
          <w:rFonts w:hint="eastAsia" w:ascii="方正仿宋_GBK" w:hAnsi="方正仿宋_GBK" w:eastAsia="方正仿宋_GBK" w:cs="方正仿宋_GBK"/>
          <w:sz w:val="32"/>
          <w:szCs w:val="32"/>
          <w:lang w:val="zh-CN"/>
        </w:rPr>
        <w:t>计划分配依据是</w:t>
      </w: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月各乡镇（街道）初筛上报的农村低收入群体危房改造需求量。</w:t>
      </w:r>
      <w:r>
        <w:rPr>
          <w:rFonts w:hint="eastAsia" w:ascii="方正仿宋_GBK" w:hAnsi="方正仿宋_GBK" w:eastAsia="方正仿宋_GBK" w:cs="方正仿宋_GBK"/>
          <w:sz w:val="32"/>
          <w:szCs w:val="32"/>
          <w:lang w:eastAsia="zh-CN"/>
        </w:rPr>
        <w:t>同时按照重庆市住房和城乡建设委员会《关于提前下达</w:t>
      </w:r>
      <w:r>
        <w:rPr>
          <w:rFonts w:hint="eastAsia" w:ascii="方正仿宋_GBK" w:hAnsi="方正仿宋_GBK" w:eastAsia="方正仿宋_GBK" w:cs="方正仿宋_GBK"/>
          <w:sz w:val="32"/>
          <w:szCs w:val="32"/>
          <w:lang w:val="en-US" w:eastAsia="zh-CN"/>
        </w:rPr>
        <w:t>2023年第一批农村低收入群体等重点对象危房改造计划的通知</w:t>
      </w:r>
      <w:r>
        <w:rPr>
          <w:rFonts w:hint="eastAsia" w:ascii="方正仿宋_GBK" w:hAnsi="方正仿宋_GBK" w:eastAsia="方正仿宋_GBK" w:cs="方正仿宋_GBK"/>
          <w:sz w:val="32"/>
          <w:szCs w:val="32"/>
          <w:lang w:eastAsia="zh-CN"/>
        </w:rPr>
        <w:t>》文件重要精神指示，</w:t>
      </w:r>
      <w:r>
        <w:rPr>
          <w:rFonts w:hint="eastAsia" w:ascii="方正仿宋_GBK" w:hAnsi="方正仿宋_GBK" w:eastAsia="方正仿宋_GBK" w:cs="方正仿宋_GBK"/>
          <w:sz w:val="32"/>
          <w:szCs w:val="32"/>
        </w:rPr>
        <w:t>全区共</w:t>
      </w:r>
      <w:r>
        <w:rPr>
          <w:rFonts w:hint="eastAsia" w:ascii="方正仿宋_GBK" w:hAnsi="方正仿宋_GBK" w:eastAsia="方正仿宋_GBK" w:cs="方正仿宋_GBK"/>
          <w:sz w:val="32"/>
          <w:szCs w:val="32"/>
          <w:lang w:val="en-US" w:eastAsia="zh-CN"/>
        </w:rPr>
        <w:t>499</w:t>
      </w:r>
      <w:r>
        <w:rPr>
          <w:rFonts w:hint="eastAsia" w:ascii="方正仿宋_GBK" w:hAnsi="方正仿宋_GBK" w:eastAsia="方正仿宋_GBK" w:cs="方正仿宋_GBK"/>
          <w:sz w:val="32"/>
          <w:szCs w:val="32"/>
        </w:rPr>
        <w:t>户，危房改造计划改造资金</w:t>
      </w:r>
      <w:r>
        <w:rPr>
          <w:rFonts w:hint="eastAsia" w:ascii="方正仿宋_GBK" w:hAnsi="方正仿宋_GBK" w:eastAsia="方正仿宋_GBK" w:cs="方正仿宋_GBK"/>
          <w:sz w:val="32"/>
          <w:szCs w:val="32"/>
          <w:lang w:val="en-US" w:eastAsia="zh-CN"/>
        </w:rPr>
        <w:t>841.35</w:t>
      </w:r>
      <w:r>
        <w:rPr>
          <w:rFonts w:hint="eastAsia" w:ascii="方正仿宋_GBK" w:hAnsi="方正仿宋_GBK" w:eastAsia="方正仿宋_GBK" w:cs="方正仿宋_GBK"/>
          <w:sz w:val="32"/>
          <w:szCs w:val="32"/>
        </w:rPr>
        <w:t>万元，涉及</w:t>
      </w:r>
      <w:r>
        <w:rPr>
          <w:rFonts w:hint="eastAsia" w:ascii="方正仿宋_GBK" w:hAnsi="方正仿宋_GBK" w:eastAsia="方正仿宋_GBK" w:cs="方正仿宋_GBK"/>
          <w:sz w:val="32"/>
          <w:szCs w:val="32"/>
          <w:lang w:val="en-US" w:eastAsia="zh-CN"/>
        </w:rPr>
        <w:t>36</w:t>
      </w:r>
      <w:r>
        <w:rPr>
          <w:rFonts w:hint="eastAsia" w:ascii="方正仿宋_GBK" w:hAnsi="方正仿宋_GBK" w:eastAsia="方正仿宋_GBK" w:cs="方正仿宋_GBK"/>
          <w:sz w:val="32"/>
          <w:szCs w:val="32"/>
        </w:rPr>
        <w:t>个乡镇（街道），具体计划分配见附件</w:t>
      </w:r>
      <w:r>
        <w:rPr>
          <w:rFonts w:hint="eastAsia" w:ascii="方正仿宋_GBK" w:hAnsi="方正仿宋_GBK" w:eastAsia="方正仿宋_GBK" w:cs="方正仿宋_GBK"/>
          <w:sz w:val="32"/>
          <w:szCs w:val="32"/>
          <w:lang w:val="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shd w:val="clear" w:color="auto" w:fill="FFFFFF"/>
          <w:lang w:val="zh-CN"/>
        </w:rPr>
      </w:pPr>
      <w:r>
        <w:rPr>
          <w:rFonts w:hint="eastAsia" w:ascii="方正黑体_GBK" w:hAnsi="方正黑体_GBK" w:eastAsia="方正黑体_GBK" w:cs="方正黑体_GBK"/>
          <w:color w:val="000000"/>
          <w:sz w:val="32"/>
          <w:szCs w:val="32"/>
          <w:shd w:val="clear" w:color="auto" w:fill="FFFFFF"/>
          <w:lang w:val="zh-CN"/>
        </w:rPr>
        <w:t>二、加快项目实施</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各乡镇（街道）要</w:t>
      </w:r>
      <w:r>
        <w:rPr>
          <w:rFonts w:hint="eastAsia" w:ascii="方正仿宋_GBK" w:hAnsi="方正仿宋_GBK" w:eastAsia="方正仿宋_GBK" w:cs="方正仿宋_GBK"/>
          <w:sz w:val="32"/>
          <w:szCs w:val="32"/>
        </w:rPr>
        <w:t>采取有力措施加快推进危房改造进度，确保2022年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月底前全部开工建设，</w:t>
      </w:r>
      <w:r>
        <w:rPr>
          <w:rFonts w:hint="eastAsia" w:ascii="方正仿宋_GBK" w:hAnsi="方正小标宋_GBK" w:eastAsia="方正仿宋_GBK" w:cs="方正小标宋_GBK"/>
          <w:bCs/>
          <w:sz w:val="32"/>
          <w:szCs w:val="32"/>
        </w:rPr>
        <w:t>切实做到应保尽保、应改尽改，真正做到“危房不住人、人不住危房”</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shd w:val="clear" w:color="auto" w:fill="FFFFFF"/>
          <w:lang w:val="zh-CN"/>
        </w:rPr>
      </w:pPr>
      <w:r>
        <w:rPr>
          <w:rFonts w:hint="eastAsia" w:ascii="方正黑体_GBK" w:hAnsi="方正黑体_GBK" w:eastAsia="方正黑体_GBK" w:cs="方正黑体_GBK"/>
          <w:color w:val="000000"/>
          <w:sz w:val="32"/>
          <w:szCs w:val="32"/>
          <w:shd w:val="clear" w:color="auto" w:fill="FFFFFF"/>
          <w:lang w:val="zh-CN"/>
        </w:rPr>
        <w:t>三、严格审批把关</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eastAsia" w:ascii="方正小标宋_GBK" w:eastAsia="方正小标宋_GBK"/>
          <w:sz w:val="44"/>
        </w:rPr>
      </w:pPr>
      <w:r>
        <w:rPr>
          <w:rFonts w:hint="eastAsia" w:ascii="方正仿宋_GBK" w:hAnsi="方正仿宋_GBK" w:eastAsia="方正仿宋_GBK" w:cs="方正仿宋_GBK"/>
          <w:sz w:val="32"/>
          <w:szCs w:val="32"/>
          <w:lang w:val="zh-CN"/>
        </w:rPr>
        <w:t>各乡镇（街道）要扎实做好对象认定、住房安全等级鉴定、申请评议审核审批、施工过程管理、补助资金管理、档案管理、政策宣传等工作，确保阳光操作。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shd w:val="clear" w:color="auto" w:fill="FFFFFF"/>
          <w:lang w:val="zh-CN"/>
        </w:rPr>
      </w:pPr>
      <w:r>
        <w:rPr>
          <w:rFonts w:hint="eastAsia" w:ascii="方正黑体_GBK" w:hAnsi="方正黑体_GBK" w:eastAsia="方正黑体_GBK" w:cs="方正黑体_GBK"/>
          <w:color w:val="000000"/>
          <w:sz w:val="32"/>
          <w:szCs w:val="32"/>
          <w:shd w:val="clear" w:color="auto" w:fill="FFFFFF"/>
          <w:lang w:val="zh-CN"/>
        </w:rPr>
        <w:t>四、确保风险底线</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各乡镇（街道）</w:t>
      </w:r>
      <w:r>
        <w:rPr>
          <w:rFonts w:hint="eastAsia" w:eastAsia="方正仿宋_GBK"/>
          <w:sz w:val="32"/>
          <w:szCs w:val="32"/>
        </w:rPr>
        <w:t>要时刻</w:t>
      </w:r>
      <w:r>
        <w:rPr>
          <w:rFonts w:hint="eastAsia" w:ascii="方正仿宋_GBK" w:hAnsi="方正仿宋_GBK" w:eastAsia="方正仿宋_GBK" w:cs="方正仿宋_GBK"/>
          <w:sz w:val="32"/>
          <w:szCs w:val="32"/>
          <w:lang w:val="zh-CN"/>
        </w:rPr>
        <w:t>关注</w:t>
      </w:r>
      <w:r>
        <w:rPr>
          <w:rFonts w:hint="eastAsia" w:eastAsia="方正仿宋_GBK"/>
          <w:sz w:val="32"/>
          <w:szCs w:val="32"/>
          <w:lang w:val="zh-CN"/>
        </w:rPr>
        <w:t>住房安全保障容易出现问题的风险点</w:t>
      </w:r>
      <w:r>
        <w:rPr>
          <w:rFonts w:hint="eastAsia" w:ascii="方正仿宋_GBK" w:hAnsi="方正仿宋_GBK" w:eastAsia="方正仿宋_GBK" w:cs="方正仿宋_GBK"/>
          <w:sz w:val="32"/>
          <w:szCs w:val="32"/>
          <w:lang w:val="zh-CN"/>
        </w:rPr>
        <w:t>。一是已保障对象回流的风险。</w:t>
      </w:r>
      <w:r>
        <w:rPr>
          <w:rFonts w:hint="eastAsia" w:ascii="方正仿宋_GBK" w:hAnsi="方正仿宋_GBK" w:eastAsia="方正仿宋_GBK" w:cs="方正仿宋_GBK"/>
          <w:sz w:val="32"/>
          <w:szCs w:val="32"/>
          <w:lang w:val="zh-TW"/>
        </w:rPr>
        <w:t>二是</w:t>
      </w:r>
      <w:r>
        <w:rPr>
          <w:rFonts w:hint="eastAsia" w:ascii="方正仿宋_GBK" w:hAnsi="方正仿宋_GBK" w:eastAsia="方正仿宋_GBK" w:cs="方正仿宋_GBK"/>
          <w:sz w:val="32"/>
          <w:szCs w:val="32"/>
        </w:rPr>
        <w:t>已纳入危房改造对象及严重</w:t>
      </w:r>
      <w:r>
        <w:rPr>
          <w:rFonts w:hint="eastAsia" w:ascii="方正仿宋_GBK" w:hAnsi="方正仿宋_GBK" w:eastAsia="方正仿宋_GBK" w:cs="方正仿宋_GBK"/>
          <w:sz w:val="32"/>
          <w:szCs w:val="32"/>
          <w:lang w:val="zh-TW"/>
        </w:rPr>
        <w:t>突发</w:t>
      </w:r>
      <w:r>
        <w:rPr>
          <w:rFonts w:hint="eastAsia" w:ascii="方正仿宋_GBK" w:hAnsi="方正仿宋_GBK" w:eastAsia="方正仿宋_GBK" w:cs="方正仿宋_GBK"/>
          <w:sz w:val="32"/>
          <w:szCs w:val="32"/>
        </w:rPr>
        <w:t>困难户没有保障到位的风险。</w:t>
      </w:r>
      <w:r>
        <w:rPr>
          <w:rFonts w:hint="eastAsia" w:ascii="方正仿宋_GBK" w:hAnsi="方正仿宋_GBK" w:eastAsia="方正仿宋_GBK" w:cs="方正仿宋_GBK"/>
          <w:sz w:val="32"/>
          <w:szCs w:val="32"/>
          <w:lang w:val="zh-TW"/>
        </w:rPr>
        <w:t>三是原排危</w:t>
      </w:r>
      <w:r>
        <w:rPr>
          <w:rFonts w:hint="eastAsia" w:ascii="方正仿宋_GBK" w:hAnsi="方正仿宋_GBK" w:eastAsia="方正仿宋_GBK" w:cs="方正仿宋_GBK"/>
          <w:sz w:val="32"/>
          <w:szCs w:val="32"/>
        </w:rPr>
        <w:t>改造</w:t>
      </w:r>
      <w:r>
        <w:rPr>
          <w:rFonts w:hint="eastAsia" w:ascii="方正仿宋_GBK" w:hAnsi="方正仿宋_GBK" w:eastAsia="方正仿宋_GBK" w:cs="方正仿宋_GBK"/>
          <w:sz w:val="32"/>
          <w:szCs w:val="32"/>
          <w:lang w:val="zh-TW"/>
        </w:rPr>
        <w:t>的房屋</w:t>
      </w:r>
      <w:r>
        <w:rPr>
          <w:rFonts w:hint="eastAsia" w:ascii="方正仿宋_GBK" w:hAnsi="方正仿宋_GBK" w:eastAsia="方正仿宋_GBK" w:cs="方正仿宋_GBK"/>
          <w:sz w:val="32"/>
          <w:szCs w:val="32"/>
        </w:rPr>
        <w:t>重新致危的风险。</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zh-CN"/>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附件：202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年开州区</w:t>
      </w:r>
      <w:r>
        <w:rPr>
          <w:rFonts w:hint="eastAsia" w:ascii="方正仿宋_GBK" w:hAnsi="方正仿宋_GBK" w:eastAsia="方正仿宋_GBK" w:cs="方正仿宋_GBK"/>
          <w:sz w:val="32"/>
          <w:szCs w:val="32"/>
        </w:rPr>
        <w:t>农村低收入群体</w:t>
      </w:r>
      <w:r>
        <w:rPr>
          <w:rFonts w:hint="eastAsia" w:ascii="方正仿宋_GBK" w:hAnsi="方正仿宋_GBK" w:eastAsia="方正仿宋_GBK" w:cs="方正仿宋_GBK"/>
          <w:sz w:val="32"/>
          <w:szCs w:val="32"/>
          <w:lang w:val="zh-CN"/>
        </w:rPr>
        <w:t>农村危房改造计划</w:t>
      </w:r>
    </w:p>
    <w:p>
      <w:pPr>
        <w:keepNext w:val="0"/>
        <w:keepLines w:val="0"/>
        <w:pageBreakBefore w:val="0"/>
        <w:kinsoku/>
        <w:wordWrap/>
        <w:overflowPunct/>
        <w:topLinePunct w:val="0"/>
        <w:autoSpaceDE/>
        <w:autoSpaceDN/>
        <w:bidi w:val="0"/>
        <w:adjustRightInd/>
        <w:snapToGrid/>
        <w:spacing w:line="594" w:lineRule="exact"/>
        <w:ind w:firstLine="1600" w:firstLineChars="5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（资金）</w:t>
      </w:r>
      <w:r>
        <w:rPr>
          <w:rFonts w:hint="eastAsia" w:ascii="方正仿宋_GBK" w:hAnsi="方正仿宋_GBK" w:eastAsia="方正仿宋_GBK" w:cs="方正仿宋_GBK"/>
          <w:sz w:val="32"/>
          <w:szCs w:val="32"/>
          <w:lang w:val="zh-CN"/>
        </w:rPr>
        <w:t>表</w:t>
      </w:r>
    </w:p>
    <w:p>
      <w:pPr>
        <w:keepNext w:val="0"/>
        <w:keepLines w:val="0"/>
        <w:pageBreakBefore w:val="0"/>
        <w:kinsoku/>
        <w:wordWrap/>
        <w:overflowPunct/>
        <w:topLinePunct w:val="0"/>
        <w:autoSpaceDE/>
        <w:autoSpaceDN/>
        <w:bidi w:val="0"/>
        <w:adjustRightInd/>
        <w:snapToGrid/>
        <w:spacing w:line="594" w:lineRule="exact"/>
        <w:ind w:left="480" w:firstLine="640" w:firstLineChars="200"/>
        <w:textAlignment w:val="auto"/>
        <w:rPr>
          <w:rFonts w:hint="eastAsia" w:ascii="方正仿宋_GBK" w:hAnsi="方正仿宋_GBK" w:eastAsia="方正仿宋_GBK" w:cs="方正仿宋_GBK"/>
          <w:sz w:val="32"/>
          <w:szCs w:val="32"/>
          <w:lang w:val="zh-CN"/>
        </w:rPr>
      </w:pPr>
    </w:p>
    <w:p>
      <w:pPr>
        <w:keepNext w:val="0"/>
        <w:keepLines w:val="0"/>
        <w:pageBreakBefore w:val="0"/>
        <w:kinsoku/>
        <w:wordWrap/>
        <w:overflowPunct/>
        <w:topLinePunct w:val="0"/>
        <w:autoSpaceDE/>
        <w:autoSpaceDN/>
        <w:bidi w:val="0"/>
        <w:adjustRightInd/>
        <w:snapToGrid/>
        <w:spacing w:line="594" w:lineRule="exact"/>
        <w:ind w:left="480" w:firstLine="640" w:firstLineChars="200"/>
        <w:textAlignment w:val="auto"/>
        <w:rPr>
          <w:rFonts w:hint="eastAsia" w:ascii="方正仿宋_GBK" w:hAnsi="方正仿宋_GBK" w:eastAsia="方正仿宋_GBK" w:cs="方正仿宋_GBK"/>
          <w:sz w:val="32"/>
          <w:szCs w:val="32"/>
          <w:lang w:val="zh-CN"/>
        </w:rPr>
      </w:pPr>
    </w:p>
    <w:p>
      <w:pPr>
        <w:keepNext w:val="0"/>
        <w:keepLines w:val="0"/>
        <w:pageBreakBefore w:val="0"/>
        <w:kinsoku/>
        <w:wordWrap/>
        <w:overflowPunct/>
        <w:topLinePunct w:val="0"/>
        <w:autoSpaceDE/>
        <w:autoSpaceDN/>
        <w:bidi w:val="0"/>
        <w:adjustRightInd/>
        <w:snapToGrid/>
        <w:spacing w:line="594" w:lineRule="exact"/>
        <w:ind w:firstLine="640" w:firstLineChars="200"/>
        <w:jc w:val="right"/>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重庆市开州区住房和城乡建设委员会</w:t>
      </w:r>
    </w:p>
    <w:p>
      <w:pPr>
        <w:keepNext w:val="0"/>
        <w:keepLines w:val="0"/>
        <w:pageBreakBefore w:val="0"/>
        <w:kinsoku/>
        <w:wordWrap/>
        <w:overflowPunct/>
        <w:topLinePunct w:val="0"/>
        <w:autoSpaceDE/>
        <w:autoSpaceDN/>
        <w:bidi w:val="0"/>
        <w:adjustRightInd/>
        <w:snapToGrid/>
        <w:spacing w:line="594" w:lineRule="exact"/>
        <w:ind w:firstLine="5120" w:firstLineChars="1600"/>
        <w:textAlignment w:val="auto"/>
        <w:rPr>
          <w:rFonts w:hint="eastAsia" w:ascii="方正仿宋_GBK" w:hAnsi="方正仿宋_GBK" w:eastAsia="方正仿宋_GBK" w:cs="方正仿宋_GBK"/>
          <w:sz w:val="32"/>
          <w:szCs w:val="32"/>
        </w:rPr>
      </w:pPr>
      <w:r>
        <w:rPr>
          <w:rFonts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rPr>
        <w:t>日</w:t>
      </w:r>
    </w:p>
    <w:p>
      <w:pPr>
        <w:pStyle w:val="7"/>
        <w:rPr>
          <w:rFonts w:hint="eastAsia" w:ascii="方正仿宋_GBK" w:hAnsi="方正仿宋_GBK" w:eastAsia="方正仿宋_GBK" w:cs="方正仿宋_GBK"/>
          <w:sz w:val="32"/>
          <w:szCs w:val="32"/>
        </w:rPr>
      </w:pPr>
    </w:p>
    <w:p>
      <w:pPr>
        <w:pStyle w:val="7"/>
        <w:rPr>
          <w:rFonts w:hint="eastAsia" w:ascii="方正仿宋_GBK" w:hAnsi="方正仿宋_GBK" w:eastAsia="方正仿宋_GBK" w:cs="方正仿宋_GBK"/>
          <w:sz w:val="32"/>
          <w:szCs w:val="32"/>
        </w:rPr>
      </w:pPr>
    </w:p>
    <w:p>
      <w:pPr>
        <w:pStyle w:val="7"/>
        <w:spacing w:after="0" w:line="400" w:lineRule="exact"/>
        <w:ind w:firstLine="0"/>
        <w:rPr>
          <w:rFonts w:hint="eastAsia" w:ascii="方正仿宋_GBK" w:hAnsi="方正仿宋_GBK" w:eastAsia="方正仿宋_GBK" w:cs="方正仿宋_GBK"/>
        </w:rPr>
      </w:pPr>
      <w:r>
        <w:rPr>
          <w:rFonts w:hint="eastAsia" w:ascii="方正仿宋_GBK" w:hAnsi="方正仿宋_GBK" w:eastAsia="方正仿宋_GBK" w:cs="方正仿宋_GBK"/>
        </w:rPr>
        <w:t>附件</w:t>
      </w:r>
    </w:p>
    <w:p>
      <w:pPr>
        <w:pStyle w:val="7"/>
        <w:spacing w:after="0" w:line="200" w:lineRule="exact"/>
        <w:ind w:firstLine="0"/>
        <w:rPr>
          <w:rFonts w:hint="eastAsia" w:ascii="方正仿宋_GBK" w:hAnsi="方正仿宋_GBK" w:eastAsia="方正仿宋_GBK" w:cs="方正仿宋_GBK"/>
          <w:sz w:val="21"/>
          <w:szCs w:val="21"/>
        </w:rPr>
      </w:pPr>
    </w:p>
    <w:p>
      <w:pPr>
        <w:pStyle w:val="7"/>
        <w:spacing w:after="0" w:line="594" w:lineRule="exact"/>
        <w:ind w:firstLine="0"/>
        <w:jc w:val="center"/>
        <w:rPr>
          <w:rFonts w:hint="eastAsia" w:ascii="方正小标宋_GBK" w:hAnsi="方正小标宋_GBK" w:eastAsia="方正小标宋_GBK" w:cs="方正小标宋_GBK"/>
          <w:w w:val="70"/>
          <w:sz w:val="44"/>
          <w:szCs w:val="44"/>
        </w:rPr>
      </w:pPr>
      <w:r>
        <w:rPr>
          <w:rFonts w:hint="eastAsia" w:ascii="方正小标宋_GBK" w:hAnsi="方正小标宋_GBK" w:eastAsia="方正小标宋_GBK" w:cs="方正小标宋_GBK"/>
          <w:w w:val="70"/>
          <w:sz w:val="44"/>
          <w:szCs w:val="44"/>
        </w:rPr>
        <w:t>202</w:t>
      </w:r>
      <w:r>
        <w:rPr>
          <w:rFonts w:hint="eastAsia" w:ascii="方正小标宋_GBK" w:hAnsi="方正小标宋_GBK" w:eastAsia="方正小标宋_GBK" w:cs="方正小标宋_GBK"/>
          <w:w w:val="70"/>
          <w:sz w:val="44"/>
          <w:szCs w:val="44"/>
          <w:lang w:val="en-US" w:eastAsia="zh-CN"/>
        </w:rPr>
        <w:t>3</w:t>
      </w:r>
      <w:r>
        <w:rPr>
          <w:rFonts w:hint="eastAsia" w:ascii="方正小标宋_GBK" w:hAnsi="方正小标宋_GBK" w:eastAsia="方正小标宋_GBK" w:cs="方正小标宋_GBK"/>
          <w:w w:val="70"/>
          <w:sz w:val="44"/>
          <w:szCs w:val="44"/>
        </w:rPr>
        <w:t>年开州区农村低收入群体农村危房改造计划（资金）表</w:t>
      </w:r>
    </w:p>
    <w:tbl>
      <w:tblPr>
        <w:tblStyle w:val="8"/>
        <w:tblpPr w:leftFromText="180" w:rightFromText="180" w:vertAnchor="text" w:horzAnchor="page" w:tblpX="1628" w:tblpY="300"/>
        <w:tblOverlap w:val="never"/>
        <w:tblW w:w="8850" w:type="dxa"/>
        <w:tblInd w:w="0" w:type="dxa"/>
        <w:tblLayout w:type="fixed"/>
        <w:tblCellMar>
          <w:top w:w="0" w:type="dxa"/>
          <w:left w:w="108" w:type="dxa"/>
          <w:bottom w:w="0" w:type="dxa"/>
          <w:right w:w="108" w:type="dxa"/>
        </w:tblCellMar>
      </w:tblPr>
      <w:tblGrid>
        <w:gridCol w:w="770"/>
        <w:gridCol w:w="1349"/>
        <w:gridCol w:w="1181"/>
        <w:gridCol w:w="1350"/>
        <w:gridCol w:w="1331"/>
        <w:gridCol w:w="1407"/>
        <w:gridCol w:w="1462"/>
      </w:tblGrid>
      <w:tr>
        <w:tblPrEx>
          <w:tblCellMar>
            <w:top w:w="0" w:type="dxa"/>
            <w:left w:w="108" w:type="dxa"/>
            <w:bottom w:w="0" w:type="dxa"/>
            <w:right w:w="108" w:type="dxa"/>
          </w:tblCellMar>
        </w:tblPrEx>
        <w:trPr>
          <w:trHeight w:val="450" w:hRule="atLeast"/>
        </w:trPr>
        <w:tc>
          <w:tcPr>
            <w:tcW w:w="77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94"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序号</w:t>
            </w:r>
          </w:p>
        </w:tc>
        <w:tc>
          <w:tcPr>
            <w:tcW w:w="1349"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乡镇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（街道）</w:t>
            </w:r>
          </w:p>
        </w:tc>
        <w:tc>
          <w:tcPr>
            <w:tcW w:w="6731" w:type="dxa"/>
            <w:gridSpan w:val="5"/>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202</w:t>
            </w:r>
            <w:r>
              <w:rPr>
                <w:rFonts w:hint="eastAsia" w:ascii="方正仿宋_GBK" w:hAnsi="宋体" w:eastAsia="方正仿宋_GBK" w:cs="宋体"/>
                <w:kern w:val="0"/>
                <w:sz w:val="32"/>
                <w:szCs w:val="32"/>
                <w:lang w:val="en-US" w:eastAsia="zh-CN"/>
              </w:rPr>
              <w:t>3</w:t>
            </w:r>
            <w:r>
              <w:rPr>
                <w:rFonts w:hint="eastAsia" w:ascii="方正仿宋_GBK" w:hAnsi="宋体" w:eastAsia="方正仿宋_GBK" w:cs="宋体"/>
                <w:kern w:val="0"/>
                <w:sz w:val="32"/>
                <w:szCs w:val="32"/>
              </w:rPr>
              <w:t>年农村危房改造计划</w:t>
            </w:r>
          </w:p>
        </w:tc>
      </w:tr>
      <w:tr>
        <w:tblPrEx>
          <w:tblCellMar>
            <w:top w:w="0" w:type="dxa"/>
            <w:left w:w="108" w:type="dxa"/>
            <w:bottom w:w="0" w:type="dxa"/>
            <w:right w:w="108" w:type="dxa"/>
          </w:tblCellMar>
        </w:tblPrEx>
        <w:trPr>
          <w:trHeight w:val="435" w:hRule="atLeast"/>
        </w:trPr>
        <w:tc>
          <w:tcPr>
            <w:tcW w:w="77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94" w:lineRule="exact"/>
              <w:jc w:val="left"/>
              <w:rPr>
                <w:rFonts w:ascii="方正仿宋_GBK" w:hAnsi="宋体" w:eastAsia="方正仿宋_GBK" w:cs="宋体"/>
                <w:kern w:val="0"/>
                <w:sz w:val="32"/>
                <w:szCs w:val="32"/>
              </w:rPr>
            </w:pPr>
          </w:p>
        </w:tc>
        <w:tc>
          <w:tcPr>
            <w:tcW w:w="134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94" w:lineRule="exact"/>
              <w:jc w:val="left"/>
              <w:rPr>
                <w:rFonts w:ascii="方正仿宋_GBK" w:hAnsi="宋体" w:eastAsia="方正仿宋_GBK" w:cs="宋体"/>
                <w:kern w:val="0"/>
                <w:sz w:val="32"/>
                <w:szCs w:val="32"/>
              </w:rPr>
            </w:pP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C级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（户）</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D级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（户）</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无房户（户）</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合计（户）</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资金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（万元）</w:t>
            </w:r>
          </w:p>
        </w:tc>
      </w:tr>
      <w:tr>
        <w:tblPrEx>
          <w:tblCellMar>
            <w:top w:w="0" w:type="dxa"/>
            <w:left w:w="108" w:type="dxa"/>
            <w:bottom w:w="0" w:type="dxa"/>
            <w:right w:w="108" w:type="dxa"/>
          </w:tblCellMar>
        </w:tblPrEx>
        <w:trPr>
          <w:trHeight w:val="271"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汉丰</w:t>
            </w:r>
          </w:p>
        </w:tc>
        <w:tc>
          <w:tcPr>
            <w:tcW w:w="1181"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9</w:t>
            </w:r>
          </w:p>
        </w:tc>
        <w:tc>
          <w:tcPr>
            <w:tcW w:w="13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10</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19</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27.75</w:t>
            </w:r>
          </w:p>
        </w:tc>
      </w:tr>
      <w:tr>
        <w:tblPrEx>
          <w:tblCellMar>
            <w:top w:w="0" w:type="dxa"/>
            <w:left w:w="108" w:type="dxa"/>
            <w:bottom w:w="0" w:type="dxa"/>
            <w:right w:w="108" w:type="dxa"/>
          </w:tblCellMar>
        </w:tblPrEx>
        <w:trPr>
          <w:trHeight w:val="303"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正安</w:t>
            </w:r>
          </w:p>
        </w:tc>
        <w:tc>
          <w:tcPr>
            <w:tcW w:w="118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0</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3</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3</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6.3</w:t>
            </w:r>
          </w:p>
        </w:tc>
      </w:tr>
      <w:tr>
        <w:tblPrEx>
          <w:tblCellMar>
            <w:top w:w="0" w:type="dxa"/>
            <w:left w:w="108" w:type="dxa"/>
            <w:bottom w:w="0" w:type="dxa"/>
            <w:right w:w="108" w:type="dxa"/>
          </w:tblCellMar>
        </w:tblPrEx>
        <w:trPr>
          <w:trHeight w:val="293"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赵家</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13</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11</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24</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32.85</w:t>
            </w:r>
          </w:p>
        </w:tc>
      </w:tr>
      <w:tr>
        <w:tblPrEx>
          <w:tblCellMar>
            <w:top w:w="0" w:type="dxa"/>
            <w:left w:w="108" w:type="dxa"/>
            <w:bottom w:w="0" w:type="dxa"/>
            <w:right w:w="108" w:type="dxa"/>
          </w:tblCellMar>
        </w:tblPrEx>
        <w:trPr>
          <w:trHeight w:val="305"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镇东</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1</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3</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3.6</w:t>
            </w:r>
          </w:p>
        </w:tc>
      </w:tr>
      <w:tr>
        <w:tblPrEx>
          <w:tblCellMar>
            <w:top w:w="0" w:type="dxa"/>
            <w:left w:w="108" w:type="dxa"/>
            <w:bottom w:w="0" w:type="dxa"/>
            <w:right w:w="108" w:type="dxa"/>
          </w:tblCellMar>
        </w:tblPrEx>
        <w:trPr>
          <w:trHeight w:val="299"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白桥</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2</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3</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11</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20.4</w:t>
            </w:r>
          </w:p>
        </w:tc>
      </w:tr>
      <w:tr>
        <w:tblPrEx>
          <w:tblCellMar>
            <w:top w:w="0" w:type="dxa"/>
            <w:left w:w="108" w:type="dxa"/>
            <w:bottom w:w="0" w:type="dxa"/>
            <w:right w:w="108" w:type="dxa"/>
          </w:tblCellMar>
        </w:tblPrEx>
        <w:trPr>
          <w:trHeight w:val="301"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大德</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0</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2</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5</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10.5</w:t>
            </w:r>
          </w:p>
        </w:tc>
      </w:tr>
      <w:tr>
        <w:tblPrEx>
          <w:tblCellMar>
            <w:top w:w="0" w:type="dxa"/>
            <w:left w:w="108" w:type="dxa"/>
            <w:bottom w:w="0" w:type="dxa"/>
            <w:right w:w="108" w:type="dxa"/>
          </w:tblCellMar>
        </w:tblPrEx>
        <w:trPr>
          <w:trHeight w:val="305"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大进</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1</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0</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21</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22</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44.85</w:t>
            </w:r>
          </w:p>
        </w:tc>
      </w:tr>
      <w:tr>
        <w:tblPrEx>
          <w:tblCellMar>
            <w:top w:w="0" w:type="dxa"/>
            <w:left w:w="108" w:type="dxa"/>
            <w:bottom w:w="0" w:type="dxa"/>
            <w:right w:w="108" w:type="dxa"/>
          </w:tblCellMar>
        </w:tblPrEx>
        <w:trPr>
          <w:trHeight w:val="293"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敦好</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1</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11</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12</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23.85</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9</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关面</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2</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8</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rPr>
              <w:t>1</w:t>
            </w:r>
            <w:r>
              <w:rPr>
                <w:rFonts w:hint="eastAsia" w:ascii="方正仿宋_GBK" w:hAnsi="宋体" w:eastAsia="方正仿宋_GBK" w:cs="宋体"/>
                <w:kern w:val="0"/>
                <w:sz w:val="32"/>
                <w:szCs w:val="32"/>
                <w:lang w:val="en-US" w:eastAsia="zh-CN"/>
              </w:rPr>
              <w:t>0</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18.3</w:t>
            </w:r>
          </w:p>
        </w:tc>
      </w:tr>
      <w:tr>
        <w:tblPrEx>
          <w:tblCellMar>
            <w:top w:w="0" w:type="dxa"/>
            <w:left w:w="108" w:type="dxa"/>
            <w:bottom w:w="0" w:type="dxa"/>
            <w:right w:w="108" w:type="dxa"/>
          </w:tblCellMar>
        </w:tblPrEx>
        <w:trPr>
          <w:trHeight w:val="347"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10</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郭家</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0</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6</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8</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16.8</w:t>
            </w:r>
          </w:p>
        </w:tc>
      </w:tr>
      <w:tr>
        <w:tblPrEx>
          <w:tblCellMar>
            <w:top w:w="0" w:type="dxa"/>
            <w:left w:w="108" w:type="dxa"/>
            <w:bottom w:w="0" w:type="dxa"/>
            <w:right w:w="108" w:type="dxa"/>
          </w:tblCellMar>
        </w:tblPrEx>
        <w:trPr>
          <w:trHeight w:val="287"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11</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和谦</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4</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4</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11</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17.7</w:t>
            </w:r>
          </w:p>
        </w:tc>
      </w:tr>
      <w:tr>
        <w:tblPrEx>
          <w:tblCellMar>
            <w:top w:w="0" w:type="dxa"/>
            <w:left w:w="108" w:type="dxa"/>
            <w:bottom w:w="0" w:type="dxa"/>
            <w:right w:w="108" w:type="dxa"/>
          </w:tblCellMar>
        </w:tblPrEx>
        <w:trPr>
          <w:trHeight w:val="305"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12</w:t>
            </w:r>
          </w:p>
        </w:tc>
        <w:tc>
          <w:tcPr>
            <w:tcW w:w="13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河堰</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1</w:t>
            </w:r>
            <w:r>
              <w:rPr>
                <w:rFonts w:hint="eastAsia" w:ascii="方正仿宋_GBK" w:hAnsi="宋体" w:eastAsia="方正仿宋_GBK" w:cs="宋体"/>
                <w:kern w:val="0"/>
                <w:sz w:val="32"/>
                <w:szCs w:val="32"/>
              </w:rPr>
              <w:t>3</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6</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18</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37</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60.5</w:t>
            </w:r>
          </w:p>
        </w:tc>
      </w:tr>
      <w:tr>
        <w:tblPrEx>
          <w:tblCellMar>
            <w:top w:w="0" w:type="dxa"/>
            <w:left w:w="108" w:type="dxa"/>
            <w:bottom w:w="0" w:type="dxa"/>
            <w:right w:w="108" w:type="dxa"/>
          </w:tblCellMar>
        </w:tblPrEx>
        <w:trPr>
          <w:trHeight w:val="295"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13</w:t>
            </w:r>
          </w:p>
        </w:tc>
        <w:tc>
          <w:tcPr>
            <w:tcW w:w="13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厚坝</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1</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5</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9.15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14</w:t>
            </w:r>
          </w:p>
        </w:tc>
        <w:tc>
          <w:tcPr>
            <w:tcW w:w="1349"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金峰</w:t>
            </w:r>
          </w:p>
        </w:tc>
        <w:tc>
          <w:tcPr>
            <w:tcW w:w="118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p>
        </w:tc>
        <w:tc>
          <w:tcPr>
            <w:tcW w:w="13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4</w:t>
            </w:r>
          </w:p>
        </w:tc>
        <w:tc>
          <w:tcPr>
            <w:tcW w:w="13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7</w:t>
            </w:r>
          </w:p>
        </w:tc>
        <w:tc>
          <w:tcPr>
            <w:tcW w:w="146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13.35</w:t>
            </w:r>
          </w:p>
        </w:tc>
      </w:tr>
      <w:tr>
        <w:tblPrEx>
          <w:tblCellMar>
            <w:top w:w="0" w:type="dxa"/>
            <w:left w:w="108" w:type="dxa"/>
            <w:bottom w:w="0" w:type="dxa"/>
            <w:right w:w="108" w:type="dxa"/>
          </w:tblCellMar>
        </w:tblPrEx>
        <w:trPr>
          <w:trHeight w:val="307"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15</w:t>
            </w:r>
          </w:p>
        </w:tc>
        <w:tc>
          <w:tcPr>
            <w:tcW w:w="1349"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九龙山</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33</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13</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52</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64.65</w:t>
            </w:r>
          </w:p>
        </w:tc>
      </w:tr>
      <w:tr>
        <w:tblPrEx>
          <w:tblCellMar>
            <w:top w:w="0" w:type="dxa"/>
            <w:left w:w="108" w:type="dxa"/>
            <w:bottom w:w="0" w:type="dxa"/>
            <w:right w:w="108" w:type="dxa"/>
          </w:tblCellMar>
        </w:tblPrEx>
        <w:trPr>
          <w:trHeight w:val="307" w:hRule="atLeast"/>
        </w:trPr>
        <w:tc>
          <w:tcPr>
            <w:tcW w:w="7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16</w:t>
            </w:r>
          </w:p>
        </w:tc>
        <w:tc>
          <w:tcPr>
            <w:tcW w:w="1349"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临江</w:t>
            </w:r>
          </w:p>
        </w:tc>
        <w:tc>
          <w:tcPr>
            <w:tcW w:w="11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9</w:t>
            </w:r>
          </w:p>
        </w:tc>
        <w:tc>
          <w:tcPr>
            <w:tcW w:w="13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19</w:t>
            </w:r>
          </w:p>
        </w:tc>
        <w:tc>
          <w:tcPr>
            <w:tcW w:w="13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18</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46</w:t>
            </w:r>
          </w:p>
        </w:tc>
        <w:tc>
          <w:tcPr>
            <w:tcW w:w="14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84.45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17</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麻柳</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33</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34</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71.4</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18</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满月</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6.3</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19</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南门</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9</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7</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26</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41.1</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20</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南雅</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12</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23.85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21</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渠口</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6.3</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22</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三汇口</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2.85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23</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天和</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8（9）</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8.7</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24</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铁桥</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15</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23</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40.2</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25</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温泉</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5</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9.15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26</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巫山</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10.05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27</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五通</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10</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21</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28</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雪宝山</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7</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7</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5.25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29</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义和</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2.1</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30</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岳溪</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11</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11</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23.1</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31</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长沙</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2.85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32</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中和</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5</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11</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16.35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33</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竹溪</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19</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26</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49</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77.25</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34</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紫水</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w:t>
            </w:r>
            <w:bookmarkStart w:id="0" w:name="_GoBack"/>
            <w:bookmarkEnd w:id="0"/>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12.6</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35</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谭家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4.2</w:t>
            </w:r>
          </w:p>
        </w:tc>
      </w:tr>
      <w:tr>
        <w:tblPrEx>
          <w:tblCellMar>
            <w:top w:w="0" w:type="dxa"/>
            <w:left w:w="108" w:type="dxa"/>
            <w:bottom w:w="0" w:type="dxa"/>
            <w:right w:w="108" w:type="dxa"/>
          </w:tblCellMar>
        </w:tblPrEx>
        <w:trPr>
          <w:trHeight w:val="307" w:hRule="atLeast"/>
        </w:trPr>
        <w:tc>
          <w:tcPr>
            <w:tcW w:w="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36</w:t>
            </w:r>
          </w:p>
        </w:tc>
        <w:tc>
          <w:tcPr>
            <w:tcW w:w="134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高桥</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0</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2.1</w:t>
            </w:r>
          </w:p>
        </w:tc>
      </w:tr>
      <w:tr>
        <w:tblPrEx>
          <w:tblCellMar>
            <w:top w:w="0" w:type="dxa"/>
            <w:left w:w="108" w:type="dxa"/>
            <w:bottom w:w="0" w:type="dxa"/>
            <w:right w:w="108" w:type="dxa"/>
          </w:tblCellMar>
        </w:tblPrEx>
        <w:trPr>
          <w:trHeight w:val="297" w:hRule="atLeast"/>
        </w:trPr>
        <w:tc>
          <w:tcPr>
            <w:tcW w:w="2119"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合计</w:t>
            </w:r>
          </w:p>
        </w:tc>
        <w:tc>
          <w:tcPr>
            <w:tcW w:w="118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153</w:t>
            </w:r>
          </w:p>
        </w:tc>
        <w:tc>
          <w:tcPr>
            <w:tcW w:w="13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240</w:t>
            </w:r>
          </w:p>
        </w:tc>
        <w:tc>
          <w:tcPr>
            <w:tcW w:w="13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106</w:t>
            </w:r>
          </w:p>
        </w:tc>
        <w:tc>
          <w:tcPr>
            <w:tcW w:w="1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499</w:t>
            </w:r>
          </w:p>
        </w:tc>
        <w:tc>
          <w:tcPr>
            <w:tcW w:w="146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841.35</w:t>
            </w:r>
          </w:p>
        </w:tc>
      </w:tr>
    </w:tbl>
    <w:p>
      <w:pPr>
        <w:spacing w:line="594" w:lineRule="exact"/>
        <w:ind w:firstLine="640" w:firstLineChars="200"/>
        <w:jc w:val="cente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pPr>
    </w:p>
    <w:p>
      <w:pPr>
        <w:spacing w:line="560" w:lineRule="exact"/>
        <w:ind w:firstLine="105" w:firstLineChars="50"/>
        <w:rPr>
          <w:rFonts w:ascii="方正仿宋_GBK" w:hAnsi="方正仿宋_GBK" w:eastAsia="方正仿宋_GBK" w:cs="方正仿宋_GBK"/>
          <w:sz w:val="32"/>
          <w:szCs w:val="32"/>
        </w:rPr>
      </w:pPr>
      <w:r>
        <w:pict>
          <v:line id="_x0000_s1034" o:spid="_x0000_s1034" o:spt="20" style="position:absolute;left:0pt;margin-left:0.6pt;margin-top:30.6pt;height:0pt;width:447.85pt;z-index:251662336;mso-width-relative:page;mso-height-relative:page;" coordsize="21600,21600">
            <v:path arrowok="t"/>
            <v:fill focussize="0,0"/>
            <v:stroke/>
            <v:imagedata o:title=""/>
            <o:lock v:ext="edit"/>
          </v:line>
        </w:pict>
      </w:r>
      <w:r>
        <w:pict>
          <v:line id="_x0000_s1035" o:spid="_x0000_s1035" o:spt="20" style="position:absolute;left:0pt;margin-left:0pt;margin-top:4.15pt;height:0pt;width:447.85pt;z-index:251663360;mso-width-relative:page;mso-height-relative:page;" coordsize="21600,21600">
            <v:path arrowok="t"/>
            <v:fill focussize="0,0"/>
            <v:stroke/>
            <v:imagedata o:title=""/>
            <o:lock v:ext="edit"/>
          </v:line>
        </w:pict>
      </w:r>
      <w:r>
        <w:rPr>
          <w:rFonts w:hint="eastAsia" w:ascii="方正仿宋_GBK" w:eastAsia="方正仿宋_GBK"/>
          <w:sz w:val="28"/>
          <w:szCs w:val="28"/>
        </w:rPr>
        <w:t>重庆市开州区住房和城乡建设委员会办公室</w:t>
      </w:r>
      <w:r>
        <w:rPr>
          <w:rFonts w:ascii="方正仿宋_GBK" w:eastAsia="方正仿宋_GBK"/>
          <w:sz w:val="28"/>
          <w:szCs w:val="28"/>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ascii="Times New Roman" w:hAnsi="Times New Roman" w:eastAsia="方正仿宋_GBK"/>
          <w:sz w:val="28"/>
          <w:szCs w:val="28"/>
        </w:rPr>
        <w:t>2022</w:t>
      </w:r>
      <w:r>
        <w:rPr>
          <w:rFonts w:hint="eastAsia" w:ascii="方正仿宋_GBK" w:eastAsia="方正仿宋_GBK"/>
          <w:sz w:val="28"/>
          <w:szCs w:val="28"/>
        </w:rPr>
        <w:t>年</w:t>
      </w:r>
      <w:r>
        <w:rPr>
          <w:rFonts w:ascii="Times New Roman" w:hAnsi="Times New Roman" w:eastAsia="方正仿宋_GBK"/>
          <w:sz w:val="28"/>
          <w:szCs w:val="28"/>
        </w:rPr>
        <w:t>8</w:t>
      </w:r>
      <w:r>
        <w:rPr>
          <w:rFonts w:hint="eastAsia" w:ascii="方正仿宋_GBK" w:eastAsia="方正仿宋_GBK"/>
          <w:sz w:val="28"/>
          <w:szCs w:val="28"/>
        </w:rPr>
        <w:t>月</w:t>
      </w:r>
      <w:r>
        <w:rPr>
          <w:rFonts w:ascii="Times New Roman" w:hAnsi="Times New Roman" w:eastAsia="方正仿宋_GBK"/>
          <w:sz w:val="28"/>
          <w:szCs w:val="28"/>
        </w:rPr>
        <w:t>2</w:t>
      </w:r>
      <w:r>
        <w:rPr>
          <w:rFonts w:hint="eastAsia" w:ascii="Times New Roman" w:hAnsi="Times New Roman" w:eastAsia="方正仿宋_GBK"/>
          <w:sz w:val="28"/>
          <w:szCs w:val="28"/>
          <w:lang w:val="en-US" w:eastAsia="zh-CN"/>
        </w:rPr>
        <w:t>8</w:t>
      </w:r>
      <w:r>
        <w:rPr>
          <w:rFonts w:hint="eastAsia" w:ascii="方正仿宋_GBK" w:eastAsia="方正仿宋_GBK"/>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446" w:bottom="1644" w:left="1446"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0ODQxMDc2OGJjNjRjMWJhYzhhYTcwMWRjNGVmZjUifQ=="/>
  </w:docVars>
  <w:rsids>
    <w:rsidRoot w:val="0065208A"/>
    <w:rsid w:val="000248AF"/>
    <w:rsid w:val="000B5136"/>
    <w:rsid w:val="00237389"/>
    <w:rsid w:val="005B4B8D"/>
    <w:rsid w:val="0065208A"/>
    <w:rsid w:val="006A3108"/>
    <w:rsid w:val="007A6AA6"/>
    <w:rsid w:val="00B73936"/>
    <w:rsid w:val="00E6284A"/>
    <w:rsid w:val="01066A48"/>
    <w:rsid w:val="029D33DC"/>
    <w:rsid w:val="037979A5"/>
    <w:rsid w:val="03AC38D7"/>
    <w:rsid w:val="05E80E12"/>
    <w:rsid w:val="0B534F80"/>
    <w:rsid w:val="0BD31C1D"/>
    <w:rsid w:val="0EC266A4"/>
    <w:rsid w:val="1008458B"/>
    <w:rsid w:val="10881228"/>
    <w:rsid w:val="15714980"/>
    <w:rsid w:val="16B72867"/>
    <w:rsid w:val="1780342C"/>
    <w:rsid w:val="18D72D4C"/>
    <w:rsid w:val="1AD5775F"/>
    <w:rsid w:val="1B610FF3"/>
    <w:rsid w:val="1D743260"/>
    <w:rsid w:val="1D7A45EE"/>
    <w:rsid w:val="1D9456B0"/>
    <w:rsid w:val="1DAF340D"/>
    <w:rsid w:val="1DAF4298"/>
    <w:rsid w:val="1DDB508D"/>
    <w:rsid w:val="1E236A34"/>
    <w:rsid w:val="1E5E7A6C"/>
    <w:rsid w:val="1EE2244B"/>
    <w:rsid w:val="1F444EB4"/>
    <w:rsid w:val="20B63B8F"/>
    <w:rsid w:val="226338A3"/>
    <w:rsid w:val="22B7085D"/>
    <w:rsid w:val="241A4435"/>
    <w:rsid w:val="256E67E6"/>
    <w:rsid w:val="258778A8"/>
    <w:rsid w:val="25D8182D"/>
    <w:rsid w:val="27F05BD9"/>
    <w:rsid w:val="2B1240B8"/>
    <w:rsid w:val="2EDC2A13"/>
    <w:rsid w:val="2F300FB0"/>
    <w:rsid w:val="2FB03F67"/>
    <w:rsid w:val="2FEF49C8"/>
    <w:rsid w:val="300F0BC6"/>
    <w:rsid w:val="304E16EE"/>
    <w:rsid w:val="328C29A2"/>
    <w:rsid w:val="354E3F3E"/>
    <w:rsid w:val="383438BF"/>
    <w:rsid w:val="38795776"/>
    <w:rsid w:val="3A5C70FE"/>
    <w:rsid w:val="3C77021F"/>
    <w:rsid w:val="3DD668E9"/>
    <w:rsid w:val="445F3A72"/>
    <w:rsid w:val="457B2B2E"/>
    <w:rsid w:val="45C049E4"/>
    <w:rsid w:val="472C4589"/>
    <w:rsid w:val="496D6D47"/>
    <w:rsid w:val="4B821551"/>
    <w:rsid w:val="4C213D03"/>
    <w:rsid w:val="4E404369"/>
    <w:rsid w:val="510C4F82"/>
    <w:rsid w:val="51600E2A"/>
    <w:rsid w:val="522956BF"/>
    <w:rsid w:val="52AD009F"/>
    <w:rsid w:val="53E06252"/>
    <w:rsid w:val="56023246"/>
    <w:rsid w:val="570A5ABF"/>
    <w:rsid w:val="58EF1411"/>
    <w:rsid w:val="5A7871E4"/>
    <w:rsid w:val="5D073EE9"/>
    <w:rsid w:val="5F24793A"/>
    <w:rsid w:val="5F9C6C60"/>
    <w:rsid w:val="617050B9"/>
    <w:rsid w:val="619C5EAE"/>
    <w:rsid w:val="61E3126A"/>
    <w:rsid w:val="63FF44D2"/>
    <w:rsid w:val="646B7DB9"/>
    <w:rsid w:val="68E048D2"/>
    <w:rsid w:val="69CE0BCF"/>
    <w:rsid w:val="6BDF5315"/>
    <w:rsid w:val="6C4A6BE4"/>
    <w:rsid w:val="6E1A0886"/>
    <w:rsid w:val="6EA6211A"/>
    <w:rsid w:val="70934920"/>
    <w:rsid w:val="72B71FA6"/>
    <w:rsid w:val="74F57957"/>
    <w:rsid w:val="779F3BAA"/>
    <w:rsid w:val="79694470"/>
    <w:rsid w:val="7B607AF4"/>
    <w:rsid w:val="7B86755B"/>
    <w:rsid w:val="7CA659DB"/>
    <w:rsid w:val="7FA049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locked/>
    <w:uiPriority w:val="99"/>
    <w:pPr>
      <w:ind w:left="1680" w:leftChars="800"/>
    </w:pPr>
  </w:style>
  <w:style w:type="paragraph" w:styleId="4">
    <w:name w:val="Body Text Indent"/>
    <w:basedOn w:val="1"/>
    <w:qFormat/>
    <w:uiPriority w:val="99"/>
    <w:pPr>
      <w:spacing w:after="120"/>
      <w:ind w:left="420" w:leftChars="2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left="0" w:leftChars="0" w:firstLine="40"/>
    </w:pPr>
    <w:rPr>
      <w:rFonts w:ascii="仿宋_GB2312" w:hAnsi="仿宋_GB2312" w:eastAsia="仿宋" w:cs="仿宋_GB2312"/>
      <w:sz w:val="32"/>
      <w:szCs w:val="32"/>
    </w:rPr>
  </w:style>
  <w:style w:type="character" w:customStyle="1" w:styleId="10">
    <w:name w:val="Header Char"/>
    <w:basedOn w:val="9"/>
    <w:link w:val="6"/>
    <w:semiHidden/>
    <w:qFormat/>
    <w:uiPriority w:val="99"/>
    <w:rPr>
      <w:rFonts w:ascii="??" w:hAnsi="??"/>
      <w:sz w:val="18"/>
      <w:szCs w:val="18"/>
    </w:rPr>
  </w:style>
  <w:style w:type="character" w:customStyle="1" w:styleId="11">
    <w:name w:val="Footer Char"/>
    <w:basedOn w:val="9"/>
    <w:link w:val="5"/>
    <w:semiHidden/>
    <w:qFormat/>
    <w:uiPriority w:val="99"/>
    <w:rPr>
      <w:rFonts w:ascii="??" w:hAns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1026"/>
    <customShpInfo spid="_x0000_s102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1058</Words>
  <Characters>1288</Characters>
  <Lines>0</Lines>
  <Paragraphs>0</Paragraphs>
  <TotalTime>181</TotalTime>
  <ScaleCrop>false</ScaleCrop>
  <LinksUpToDate>false</LinksUpToDate>
  <CharactersWithSpaces>1293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2022-10-14T04:01:00Z</dcterms:created>
  <dc:creator>Administrator</dc:creator>
  <cp:lastModifiedBy>微凉</cp:lastModifiedBy>
  <dcterms:modified xsi:type="dcterms:W3CDTF">2023-08-22T09:29:46Z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2BDDCBDF6D6A407B87B0EAEAA3E032FB</vt:lpwstr>
  </property>
</Properties>
</file>