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方正小标宋_GBK" w:hAnsi="方正小标宋_GBK" w:eastAsia="方正小标宋_GBK" w:cs="方正小标宋_GBK"/>
          <w:sz w:val="44"/>
          <w:szCs w:val="44"/>
          <w:u w:val="none" w:color="FFFFFF"/>
          <w:shd w:val="clear" w:fill="FFFFFF"/>
          <w:lang w:val="en-US" w:eastAsia="zh-CN"/>
        </w:rPr>
        <w:t>关于开展涉及不平等对待企业法律法规政策清理工作的公告</w:t>
      </w:r>
    </w:p>
    <w:p>
      <w:pPr>
        <w:keepNext w:val="0"/>
        <w:keepLines w:val="0"/>
        <w:pageBreakBefore w:val="0"/>
        <w:widowControl w:val="0"/>
        <w:kinsoku/>
        <w:wordWrap/>
        <w:overflowPunct/>
        <w:topLinePunct w:val="0"/>
        <w:autoSpaceDE/>
        <w:autoSpaceDN/>
        <w:bidi w:val="0"/>
        <w:adjustRightInd/>
        <w:snapToGrid/>
        <w:spacing w:line="560" w:lineRule="exact"/>
        <w:ind w:firstLine="412"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u w:val="none" w:color="FFFFFF"/>
          <w:shd w:val="clear" w:fill="FFFFFF"/>
          <w:lang w:val="en-US" w:eastAsia="zh-CN"/>
        </w:rPr>
        <w:t>为贯彻落实党中央、国务院关于开展涉及不平等对待企业法律法规政策清理工作的决策部署，破除制约企业发展的制度障碍，现征集各类法律法规政策不平等对待企业的问题线索。</w:t>
      </w:r>
      <w:r>
        <w:rPr>
          <w:rFonts w:hint="default" w:ascii="Times New Roman" w:hAnsi="Times New Roman" w:eastAsia="方正仿宋_GBK" w:cs="Times New Roman"/>
          <w:sz w:val="32"/>
          <w:szCs w:val="32"/>
          <w:lang w:val="en-US" w:eastAsia="zh-CN"/>
        </w:rPr>
        <w:t>如认为相关法律法规政策存在下列情形之一的，可以通过指定邮箱反映问题。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一、妨碍市场准入和退出。</w:t>
      </w:r>
      <w:r>
        <w:rPr>
          <w:rFonts w:hint="default" w:ascii="Times New Roman" w:hAnsi="Times New Roman" w:eastAsia="方正仿宋_GBK" w:cs="Times New Roman"/>
          <w:sz w:val="32"/>
          <w:szCs w:val="32"/>
          <w:u w:val="none" w:color="FFFFFF"/>
          <w:shd w:val="clear" w:fill="FFFFFF"/>
          <w:lang w:val="en-US" w:eastAsia="zh-CN"/>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w:t>
      </w:r>
      <w:r>
        <w:rPr>
          <w:rFonts w:hint="default" w:ascii="Times New Roman" w:hAnsi="Times New Roman" w:eastAsia="方正仿宋_GBK" w:cs="Times New Roman"/>
          <w:sz w:val="32"/>
          <w:szCs w:val="32"/>
          <w:lang w:val="en-US" w:eastAsia="zh-CN"/>
        </w:rPr>
        <w:t>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二、妨碍要素平等获取、自由流动和商品、服务自由流动。</w:t>
      </w:r>
      <w:r>
        <w:rPr>
          <w:rFonts w:hint="default" w:ascii="Times New Roman" w:hAnsi="Times New Roman" w:eastAsia="方正仿宋_GBK" w:cs="Times New Roman"/>
          <w:sz w:val="32"/>
          <w:szCs w:val="32"/>
          <w:lang w:val="en-US" w:eastAsia="zh-CN"/>
        </w:rPr>
        <w:t>对外地和进口商品、服务实行歧视性价格、歧视性补贴政策；限制外地和进口商品、服务进入本地市场或阻碍本地商品</w:t>
      </w:r>
      <w:r>
        <w:rPr>
          <w:rFonts w:hint="default" w:ascii="Times New Roman" w:hAnsi="Times New Roman" w:eastAsia="方正仿宋_GBK" w:cs="Times New Roman"/>
          <w:sz w:val="32"/>
          <w:szCs w:val="32"/>
          <w:u w:val="none" w:color="FFFFFF"/>
          <w:shd w:val="clear" w:fill="FFFFFF"/>
          <w:lang w:val="en-US" w:eastAsia="zh-CN"/>
        </w:rPr>
        <w:t>运出</w:t>
      </w:r>
      <w:r>
        <w:rPr>
          <w:rFonts w:hint="default" w:ascii="Times New Roman" w:hAnsi="Times New Roman" w:eastAsia="方正仿宋_GBK" w:cs="Times New Roman"/>
          <w:sz w:val="32"/>
          <w:szCs w:val="32"/>
          <w:lang w:val="en-US" w:eastAsia="zh-CN"/>
        </w:rPr>
        <w:t>、服务输出；排斥、限制外地企业参加本地公共资源交易活动；排斥、限制、强制外地企业在本地投资或设立分支机构、营业场所；</w:t>
      </w:r>
      <w:r>
        <w:rPr>
          <w:rFonts w:hint="default" w:ascii="Times New Roman" w:hAnsi="Times New Roman" w:eastAsia="方正仿宋_GBK" w:cs="Times New Roman"/>
          <w:sz w:val="32"/>
          <w:szCs w:val="32"/>
          <w:u w:val="none" w:color="FFFFFF"/>
          <w:shd w:val="clear" w:fill="FFFFFF"/>
          <w:lang w:val="en-US" w:eastAsia="zh-CN"/>
        </w:rPr>
        <w:t>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三、影响生产经营成本。</w:t>
      </w:r>
      <w:r>
        <w:rPr>
          <w:rFonts w:hint="default" w:ascii="Times New Roman" w:hAnsi="Times New Roman" w:eastAsia="方正仿宋_GBK" w:cs="Times New Roman"/>
          <w:sz w:val="32"/>
          <w:szCs w:val="32"/>
          <w:lang w:val="en-US" w:eastAsia="zh-CN"/>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w:t>
      </w:r>
      <w:r>
        <w:rPr>
          <w:rFonts w:hint="default" w:ascii="Times New Roman" w:hAnsi="Times New Roman" w:eastAsia="方正仿宋_GBK" w:cs="Times New Roman"/>
          <w:sz w:val="32"/>
          <w:szCs w:val="32"/>
          <w:u w:val="none" w:color="FFFFFF"/>
          <w:shd w:val="clear" w:fill="FFFFFF"/>
          <w:lang w:val="en-US" w:eastAsia="zh-CN"/>
        </w:rPr>
        <w:t>等融资</w:t>
      </w:r>
      <w:r>
        <w:rPr>
          <w:rFonts w:hint="default" w:ascii="Times New Roman" w:hAnsi="Times New Roman" w:eastAsia="方正仿宋_GBK" w:cs="Times New Roman"/>
          <w:sz w:val="32"/>
          <w:szCs w:val="32"/>
          <w:lang w:val="en-US" w:eastAsia="zh-CN"/>
        </w:rPr>
        <w:t>方面设置歧视性要求。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四、影响企业生产经营。</w:t>
      </w:r>
      <w:r>
        <w:rPr>
          <w:rFonts w:hint="default" w:ascii="Times New Roman" w:hAnsi="Times New Roman" w:eastAsia="方正仿宋_GBK" w:cs="Times New Roman"/>
          <w:sz w:val="32"/>
          <w:szCs w:val="32"/>
          <w:u w:val="none" w:color="FFFFFF"/>
          <w:shd w:val="clear" w:fill="FFFFFF"/>
          <w:lang w:val="en-US" w:eastAsia="zh-CN"/>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五、行政监管执法。</w:t>
      </w:r>
      <w:r>
        <w:rPr>
          <w:rFonts w:hint="default" w:ascii="Times New Roman" w:hAnsi="Times New Roman" w:eastAsia="方正仿宋_GBK" w:cs="Times New Roman"/>
          <w:sz w:val="32"/>
          <w:szCs w:val="32"/>
          <w:lang w:val="en-US" w:eastAsia="zh-CN"/>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sectPr>
          <w:footerReference r:id="rId5" w:type="default"/>
          <w:pgSz w:w="11906" w:h="16838"/>
          <w:pgMar w:top="2098" w:right="1531" w:bottom="1984" w:left="1531" w:header="851" w:footer="1474" w:gutter="0"/>
          <w:lnNumType w:countBy="0" w:restart="continuous"/>
          <w:pgNumType w:fmt="numberInDash"/>
          <w:cols w:space="425" w:num="1"/>
          <w:rtlGutter w:val="0"/>
          <w:docGrid w:type="linesAndChars" w:linePitch="609" w:charSpace="-849"/>
        </w:sectPr>
      </w:pPr>
      <w:r>
        <w:rPr>
          <w:rFonts w:hint="default" w:ascii="Times New Roman" w:hAnsi="Times New Roman" w:eastAsia="方正仿宋_GBK" w:cs="Times New Roman"/>
          <w:sz w:val="32"/>
          <w:szCs w:val="32"/>
          <w:lang w:val="en-US" w:eastAsia="zh-CN"/>
        </w:rPr>
        <w:t>问题线索请于2024年9月30日前发送至fgql@chinalaw.gov.cn，</w:t>
      </w:r>
      <w:r>
        <w:rPr>
          <w:rFonts w:hint="default" w:ascii="Times New Roman" w:hAnsi="Times New Roman" w:eastAsia="方正仿宋_GBK" w:cs="Times New Roman"/>
          <w:sz w:val="32"/>
          <w:szCs w:val="32"/>
          <w:u w:val="none" w:color="FFFFFF"/>
          <w:shd w:val="clear" w:fill="FFFFFF"/>
          <w:lang w:val="en-US" w:eastAsia="zh-CN"/>
        </w:rPr>
        <w:t>邮件</w:t>
      </w:r>
      <w:r>
        <w:rPr>
          <w:rFonts w:hint="default" w:ascii="Times New Roman" w:hAnsi="Times New Roman" w:eastAsia="方正仿宋_GBK" w:cs="Times New Roman"/>
          <w:sz w:val="32"/>
          <w:szCs w:val="32"/>
          <w:lang w:val="en-US" w:eastAsia="zh-CN"/>
        </w:rPr>
        <w:t>须明确存在问题的法律法规政策名称、文号（如有）、发</w:t>
      </w:r>
      <w:bookmarkStart w:id="0" w:name="_GoBack"/>
      <w:bookmarkEnd w:id="0"/>
      <w:r>
        <w:rPr>
          <w:rFonts w:hint="default" w:ascii="Times New Roman" w:hAnsi="Times New Roman" w:eastAsia="方正仿宋_GBK" w:cs="Times New Roman"/>
          <w:sz w:val="32"/>
          <w:szCs w:val="32"/>
          <w:lang w:val="en-US" w:eastAsia="zh-CN"/>
        </w:rPr>
        <w:t>布时间以及不平等对待企业的具体内容及相关说明。</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ZTU1NDY1MGY5MDI0YzM1YjdlNGYyYzRhMjkzMzgifQ=="/>
    <w:docVar w:name="KSO_WPS_MARK_KEY" w:val="bcd04db9-d956-4351-97f0-9411f4a81aa7"/>
  </w:docVars>
  <w:rsids>
    <w:rsidRoot w:val="58282703"/>
    <w:rsid w:val="06C2061B"/>
    <w:rsid w:val="5828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980</Words>
  <Characters>1003</Characters>
  <Lines>0</Lines>
  <Paragraphs>0</Paragraphs>
  <TotalTime>0</TotalTime>
  <ScaleCrop>false</ScaleCrop>
  <LinksUpToDate>false</LinksUpToDate>
  <CharactersWithSpaces>1003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2024-07-11T06:24:00Z</dcterms:created>
  <dc:creator>梁欢</dc:creator>
  <cp:lastModifiedBy>梁欢</cp:lastModifiedBy>
  <dcterms:modified xsi:type="dcterms:W3CDTF">2024-07-11T09:42:43Z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FA141641F003454B9BF4310829718ECB_11</vt:lpwstr>
  </property>
</Properties>
</file>