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1A" w:rsidRDefault="00CE4935">
      <w:pPr>
        <w:rPr>
          <w:rFonts w:eastAsia="方正小标宋_GBK"/>
          <w:b/>
          <w:color w:val="FF0000"/>
          <w:w w:val="50"/>
          <w:sz w:val="154"/>
        </w:rPr>
      </w:pPr>
      <w:r>
        <w:rPr>
          <w:rFonts w:eastAsia="方正小标宋_GBK"/>
          <w:b/>
          <w:color w:val="FF0000"/>
          <w:w w:val="50"/>
          <w:sz w:val="154"/>
        </w:rPr>
        <w:t>重庆市开州区民政局文件</w:t>
      </w:r>
    </w:p>
    <w:p w:rsidR="0044661A" w:rsidRDefault="0044661A">
      <w:pPr>
        <w:spacing w:line="500" w:lineRule="exact"/>
        <w:rPr>
          <w:rFonts w:eastAsia="方正仿宋_GBK"/>
          <w:b/>
          <w:color w:val="FF6600"/>
        </w:rPr>
      </w:pPr>
    </w:p>
    <w:p w:rsidR="0044661A" w:rsidRDefault="00CE4935">
      <w:pPr>
        <w:spacing w:line="50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开州民发〔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号</w:t>
      </w:r>
    </w:p>
    <w:p w:rsidR="0044661A" w:rsidRDefault="00AB60D7">
      <w:pPr>
        <w:spacing w:line="500" w:lineRule="exact"/>
        <w:jc w:val="center"/>
        <w:rPr>
          <w:rFonts w:eastAsia="方正小标宋_GBK"/>
          <w:sz w:val="44"/>
          <w:szCs w:val="44"/>
        </w:rPr>
      </w:pPr>
      <w:r w:rsidRPr="00AB60D7">
        <w:pict>
          <v:line id="_x0000_s1026" style="position:absolute;left:0;text-align:left;z-index:251659264" from="0,11.2pt" to="450pt,11.25pt" o:gfxdata="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3luaHUAAAABgEAAA8AAAAAAAAAAQAgAAAAIgAAAGRycy9kb3ducmV2&#10;LnhtbFBLAQIUABQAAAAIAIdO4kBkYRM4AAIAAPUDAAAOAAAAAAAAAAEAIAAAACMBAABkcnMvZTJv&#10;RG9jLnhtbFBLBQYAAAAABgAGAFkBAACVBQAAAAA=&#10;" strokecolor="red" strokeweight="2.25pt"/>
        </w:pict>
      </w:r>
    </w:p>
    <w:p w:rsidR="0044661A" w:rsidRDefault="0044661A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color w:val="000000"/>
          <w:sz w:val="44"/>
          <w:szCs w:val="44"/>
        </w:rPr>
      </w:pPr>
    </w:p>
    <w:p w:rsidR="0044661A" w:rsidRDefault="00CE4935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color w:val="000000"/>
          <w:sz w:val="44"/>
          <w:szCs w:val="44"/>
        </w:rPr>
      </w:pPr>
      <w:r>
        <w:rPr>
          <w:rFonts w:ascii="Times New Roman" w:eastAsia="方正小标宋_GBK"/>
          <w:color w:val="000000"/>
          <w:sz w:val="44"/>
          <w:szCs w:val="44"/>
        </w:rPr>
        <w:t>重庆市开州区老年事业发展指导中心</w:t>
      </w:r>
    </w:p>
    <w:p w:rsidR="0044661A" w:rsidRDefault="00CE4935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/>
          <w:sz w:val="44"/>
          <w:szCs w:val="44"/>
        </w:rPr>
        <w:t>关于</w:t>
      </w:r>
      <w:r>
        <w:rPr>
          <w:rFonts w:ascii="Times New Roman" w:eastAsia="方正小标宋_GBK"/>
          <w:sz w:val="44"/>
          <w:szCs w:val="44"/>
        </w:rPr>
        <w:t>202</w:t>
      </w:r>
      <w:r>
        <w:rPr>
          <w:rFonts w:ascii="Times New Roman" w:eastAsia="方正小标宋_GBK" w:hint="eastAsia"/>
          <w:sz w:val="44"/>
          <w:szCs w:val="44"/>
        </w:rPr>
        <w:t>6</w:t>
      </w:r>
      <w:r>
        <w:rPr>
          <w:rFonts w:ascii="Times New Roman" w:eastAsia="方正小标宋_GBK"/>
          <w:sz w:val="44"/>
          <w:szCs w:val="44"/>
        </w:rPr>
        <w:t>年部门预算情况公开的公</w:t>
      </w:r>
      <w:r>
        <w:rPr>
          <w:rFonts w:ascii="Times New Roman" w:eastAsia="方正小标宋_GBK" w:hint="eastAsia"/>
          <w:sz w:val="44"/>
          <w:szCs w:val="44"/>
        </w:rPr>
        <w:t>示</w:t>
      </w:r>
    </w:p>
    <w:p w:rsidR="0044661A" w:rsidRDefault="0044661A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按照有关财政预算公开的部署和要求，依据《中华人民共和国政府信息公开条例》（国务院令第</w:t>
      </w:r>
      <w:r>
        <w:rPr>
          <w:rFonts w:eastAsia="方正仿宋_GBK"/>
          <w:sz w:val="32"/>
          <w:szCs w:val="32"/>
        </w:rPr>
        <w:t>492</w:t>
      </w:r>
      <w:r>
        <w:rPr>
          <w:rFonts w:eastAsia="方正仿宋_GBK"/>
          <w:sz w:val="32"/>
          <w:szCs w:val="32"/>
        </w:rPr>
        <w:t>号）和《</w:t>
      </w:r>
      <w:r>
        <w:rPr>
          <w:rFonts w:eastAsia="方正仿宋_GBK" w:hint="eastAsia"/>
          <w:sz w:val="32"/>
          <w:szCs w:val="32"/>
        </w:rPr>
        <w:t>重庆市开州区民政局</w:t>
      </w:r>
      <w:r>
        <w:rPr>
          <w:rFonts w:eastAsia="方正仿宋_GBK"/>
          <w:sz w:val="32"/>
          <w:szCs w:val="32"/>
        </w:rPr>
        <w:t>关于批复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年部门预算的通知》（开州民发〔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号）</w:t>
      </w:r>
      <w:r>
        <w:rPr>
          <w:rFonts w:eastAsia="方正仿宋_GBK"/>
          <w:sz w:val="32"/>
          <w:szCs w:val="32"/>
        </w:rPr>
        <w:t>,</w:t>
      </w:r>
      <w:r>
        <w:rPr>
          <w:rFonts w:eastAsia="方正仿宋_GBK"/>
          <w:sz w:val="32"/>
          <w:szCs w:val="32"/>
        </w:rPr>
        <w:t>现将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年部门预算批复情况公开如下：</w:t>
      </w:r>
    </w:p>
    <w:p w:rsidR="0044661A" w:rsidRDefault="0044661A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44661A" w:rsidRDefault="0044661A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44661A" w:rsidRDefault="00CE493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目    录</w:t>
      </w:r>
    </w:p>
    <w:p w:rsidR="0044661A" w:rsidRDefault="0044661A">
      <w:pPr>
        <w:spacing w:line="560" w:lineRule="exact"/>
      </w:pPr>
    </w:p>
    <w:p w:rsidR="0044661A" w:rsidRDefault="00CE4935">
      <w:pPr>
        <w:spacing w:line="56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第一部分：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年部门预算情况说明</w:t>
      </w:r>
    </w:p>
    <w:p w:rsidR="0044661A" w:rsidRDefault="0044661A">
      <w:pPr>
        <w:spacing w:line="560" w:lineRule="exact"/>
      </w:pP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一、单位基本情况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二、部门收支总体情况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三、部门预算情况说明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</w:t>
      </w:r>
      <w:r>
        <w:rPr>
          <w:rFonts w:ascii="方正仿宋_GBK" w:eastAsia="方正仿宋_GBK" w:hint="eastAsia"/>
          <w:sz w:val="32"/>
          <w:szCs w:val="32"/>
        </w:rPr>
        <w:t>“三公”经费</w:t>
      </w:r>
      <w:r>
        <w:rPr>
          <w:rFonts w:eastAsia="方正仿宋_GBK"/>
          <w:sz w:val="32"/>
          <w:szCs w:val="32"/>
        </w:rPr>
        <w:t>情况说明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五、其他重要事项的情况说明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六、专业性名词解释</w:t>
      </w:r>
    </w:p>
    <w:p w:rsidR="0044661A" w:rsidRDefault="0044661A">
      <w:pPr>
        <w:spacing w:line="560" w:lineRule="exact"/>
        <w:rPr>
          <w:rFonts w:eastAsia="方正仿宋_GBK"/>
          <w:sz w:val="32"/>
          <w:szCs w:val="32"/>
        </w:rPr>
      </w:pPr>
    </w:p>
    <w:p w:rsidR="0044661A" w:rsidRDefault="00CE4935">
      <w:pPr>
        <w:spacing w:line="560" w:lineRule="exact"/>
        <w:jc w:val="center"/>
      </w:pPr>
      <w:r>
        <w:rPr>
          <w:rFonts w:eastAsia="方正楷体_GBK"/>
          <w:sz w:val="32"/>
          <w:szCs w:val="32"/>
        </w:rPr>
        <w:t>第二部分：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</w:t>
      </w:r>
      <w:r>
        <w:rPr>
          <w:rFonts w:eastAsia="方正楷体_GBK" w:hint="eastAsia"/>
          <w:sz w:val="32"/>
          <w:szCs w:val="32"/>
        </w:rPr>
        <w:t>公开报</w:t>
      </w:r>
      <w:r>
        <w:rPr>
          <w:rFonts w:eastAsia="方正楷体_GBK"/>
          <w:sz w:val="32"/>
          <w:szCs w:val="32"/>
        </w:rPr>
        <w:t>表</w:t>
      </w:r>
    </w:p>
    <w:p w:rsidR="0044661A" w:rsidRDefault="0044661A">
      <w:pPr>
        <w:spacing w:line="560" w:lineRule="exact"/>
      </w:pP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重庆市开州区老年事业发展指导中心收支预算总表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收入总表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重庆市开州区老年事业发展指导中心本年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财政拨款收支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重庆市开州区老年事业发展指导中心本年</w:t>
      </w:r>
      <w:r>
        <w:rPr>
          <w:rFonts w:eastAsia="方正仿宋_GBK"/>
          <w:sz w:val="32"/>
          <w:szCs w:val="32"/>
        </w:rPr>
        <w:t>一般公共预算支出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一般公共预算基本支出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一般公共预</w:t>
      </w:r>
      <w:r>
        <w:rPr>
          <w:rFonts w:ascii="方正仿宋_GBK" w:eastAsia="方正仿宋_GBK" w:hint="eastAsia"/>
          <w:sz w:val="32"/>
          <w:szCs w:val="32"/>
        </w:rPr>
        <w:t>算“三公”经费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政府性基金预算支出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表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国有资本经营预算支出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44661A" w:rsidRDefault="00CE493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  <w:szCs w:val="32"/>
        </w:rPr>
        <w:t>项目支出表</w:t>
      </w:r>
    </w:p>
    <w:p w:rsidR="0044661A" w:rsidRDefault="0044661A">
      <w:pPr>
        <w:spacing w:line="560" w:lineRule="exact"/>
      </w:pPr>
    </w:p>
    <w:p w:rsidR="0044661A" w:rsidRDefault="0044661A">
      <w:pPr>
        <w:spacing w:line="560" w:lineRule="exact"/>
      </w:pPr>
    </w:p>
    <w:p w:rsidR="0044661A" w:rsidRDefault="0044661A">
      <w:pPr>
        <w:spacing w:line="560" w:lineRule="exact"/>
      </w:pPr>
    </w:p>
    <w:p w:rsidR="0044661A" w:rsidRDefault="00CE4935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eastAsia="方正小标宋_GBK" w:hint="eastAsia"/>
          <w:sz w:val="44"/>
          <w:szCs w:val="44"/>
        </w:rPr>
        <w:lastRenderedPageBreak/>
        <w:t>第一部分：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年部门预算情况说明</w:t>
      </w:r>
    </w:p>
    <w:p w:rsidR="0044661A" w:rsidRDefault="0044661A">
      <w:pPr>
        <w:spacing w:line="560" w:lineRule="exact"/>
        <w:ind w:firstLineChars="200" w:firstLine="880"/>
        <w:jc w:val="center"/>
        <w:rPr>
          <w:rFonts w:eastAsia="华文中宋"/>
          <w:sz w:val="44"/>
          <w:szCs w:val="44"/>
        </w:rPr>
      </w:pPr>
    </w:p>
    <w:p w:rsidR="0044661A" w:rsidRDefault="00CE4935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一、单位基本情况</w:t>
      </w:r>
    </w:p>
    <w:p w:rsidR="0044661A" w:rsidRDefault="00CE4935">
      <w:pPr>
        <w:spacing w:line="560" w:lineRule="exact"/>
        <w:ind w:firstLineChars="200" w:firstLine="640"/>
        <w:rPr>
          <w:rFonts w:ascii="方正楷体_GBK" w:eastAsia="方正楷体_GBK"/>
          <w:sz w:val="32"/>
        </w:rPr>
      </w:pPr>
      <w:r>
        <w:rPr>
          <w:rFonts w:ascii="方正楷体_GBK" w:eastAsia="方正楷体_GBK" w:hint="eastAsia"/>
          <w:sz w:val="32"/>
        </w:rPr>
        <w:t>（一）职能职责</w:t>
      </w:r>
    </w:p>
    <w:p w:rsidR="0044661A" w:rsidRDefault="00CE4935" w:rsidP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1. </w:t>
      </w:r>
      <w:r>
        <w:rPr>
          <w:rFonts w:eastAsia="方正仿宋_GBK" w:hint="eastAsia"/>
          <w:sz w:val="32"/>
        </w:rPr>
        <w:t>承担老年事业日常业务工作。负责宣传相关法律法规方针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firstLineChars="0" w:firstLine="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政策，基础台账、项目实施、检查考核、研究咨询和组织相关活动。</w:t>
      </w:r>
    </w:p>
    <w:p w:rsidR="0044661A" w:rsidRDefault="00CE4935" w:rsidP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2. </w:t>
      </w:r>
      <w:r>
        <w:rPr>
          <w:rFonts w:eastAsia="方正仿宋_GBK" w:hint="eastAsia"/>
          <w:sz w:val="32"/>
        </w:rPr>
        <w:t>推进养老服务事业发展。负责标准化、质量体系和信用体系建设，推进行业自律和公办养老机构市场化改革。</w:t>
      </w:r>
    </w:p>
    <w:p w:rsidR="0044661A" w:rsidRDefault="00CE4935" w:rsidP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3. </w:t>
      </w:r>
      <w:r>
        <w:rPr>
          <w:rFonts w:eastAsia="方正仿宋_GBK" w:hint="eastAsia"/>
          <w:sz w:val="32"/>
        </w:rPr>
        <w:t>指导养老机构健康有序营运。负责相关补助政策的调查核实和汇总统计、专业技能培训服务、业务管理系统和大数据平台等工作。</w:t>
      </w:r>
    </w:p>
    <w:p w:rsidR="0044661A" w:rsidRDefault="00CE4935" w:rsidP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4. </w:t>
      </w:r>
      <w:r>
        <w:rPr>
          <w:rFonts w:eastAsia="方正仿宋_GBK" w:hint="eastAsia"/>
          <w:sz w:val="32"/>
        </w:rPr>
        <w:t>负责老年大学的日常管理，提供时事政治教育、科学文化</w:t>
      </w:r>
      <w:r>
        <w:rPr>
          <w:rFonts w:eastAsia="方正仿宋_GBK" w:hint="eastAsia"/>
          <w:sz w:val="32"/>
        </w:rPr>
        <w:t> </w:t>
      </w:r>
      <w:r>
        <w:rPr>
          <w:rFonts w:eastAsia="方正仿宋_GBK" w:hint="eastAsia"/>
          <w:sz w:val="32"/>
        </w:rPr>
        <w:t>知识教育、自我保健技能教育等老年教育和服务。指导乡镇街道</w:t>
      </w:r>
      <w:r>
        <w:rPr>
          <w:rFonts w:eastAsia="方正仿宋_GBK" w:hint="eastAsia"/>
          <w:sz w:val="32"/>
        </w:rPr>
        <w:t> </w:t>
      </w:r>
      <w:r>
        <w:rPr>
          <w:rFonts w:eastAsia="方正仿宋_GBK" w:hint="eastAsia"/>
          <w:sz w:val="32"/>
        </w:rPr>
        <w:t>老年学校和村社区老年大学教育点的业务工作。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5. </w:t>
      </w:r>
      <w:r>
        <w:rPr>
          <w:rFonts w:eastAsia="方正仿宋_GBK" w:hint="eastAsia"/>
          <w:sz w:val="32"/>
        </w:rPr>
        <w:t>完成区民政局交办的其他事项。</w:t>
      </w:r>
      <w:r>
        <w:rPr>
          <w:rFonts w:eastAsia="方正仿宋_GBK" w:hint="eastAsia"/>
          <w:sz w:val="32"/>
        </w:rPr>
        <w:t> 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ascii="方正楷体_GBK" w:eastAsia="方正楷体_GBK" w:hAnsi="Times New Roman"/>
          <w:sz w:val="32"/>
        </w:rPr>
      </w:pPr>
      <w:r>
        <w:rPr>
          <w:rFonts w:ascii="方正楷体_GBK" w:eastAsia="方正楷体_GBK" w:hAnsi="Times New Roman" w:hint="eastAsia"/>
          <w:sz w:val="32"/>
        </w:rPr>
        <w:t>（二）单位构成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从预算单位构成看，本单位属于二级预算单位，主管部门为重庆市开州区民政局。</w:t>
      </w:r>
    </w:p>
    <w:p w:rsidR="0044661A" w:rsidRDefault="00CE4935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二、部门收支总体情况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（一）收入预算：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其中：一般公共预算拨款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。</w:t>
      </w:r>
      <w:r>
        <w:rPr>
          <w:rFonts w:eastAsia="方正仿宋_GBK"/>
          <w:sz w:val="32"/>
        </w:rPr>
        <w:t>收入较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14.65</w:t>
      </w:r>
      <w:r>
        <w:rPr>
          <w:rFonts w:eastAsia="方正仿宋_GBK"/>
          <w:sz w:val="32"/>
        </w:rPr>
        <w:t>万元，</w:t>
      </w:r>
      <w:r>
        <w:rPr>
          <w:rFonts w:eastAsia="方正仿宋_GBK"/>
          <w:sz w:val="32"/>
        </w:rPr>
        <w:lastRenderedPageBreak/>
        <w:t>主要是</w:t>
      </w:r>
      <w:r>
        <w:rPr>
          <w:rFonts w:eastAsia="方正仿宋_GBK" w:hint="eastAsia"/>
          <w:sz w:val="32"/>
        </w:rPr>
        <w:t>因人员晋级导致</w:t>
      </w:r>
      <w:r>
        <w:rPr>
          <w:rFonts w:eastAsia="方正仿宋_GBK"/>
          <w:sz w:val="32"/>
        </w:rPr>
        <w:t>经费拨款增加。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（二）支出预算：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万元，其中：社会保障和就业支出预算</w:t>
      </w:r>
      <w:r>
        <w:rPr>
          <w:rFonts w:eastAsia="方正仿宋_GBK" w:hint="eastAsia"/>
          <w:sz w:val="32"/>
        </w:rPr>
        <w:t>221.44</w:t>
      </w:r>
      <w:r>
        <w:rPr>
          <w:rFonts w:eastAsia="方正仿宋_GBK"/>
          <w:sz w:val="32"/>
        </w:rPr>
        <w:t>万元，卫生健康支出预算</w:t>
      </w:r>
      <w:r>
        <w:rPr>
          <w:rFonts w:eastAsia="方正仿宋_GBK" w:hint="eastAsia"/>
          <w:sz w:val="32"/>
        </w:rPr>
        <w:t>12.25</w:t>
      </w:r>
      <w:r>
        <w:rPr>
          <w:rFonts w:eastAsia="方正仿宋_GBK"/>
          <w:sz w:val="32"/>
        </w:rPr>
        <w:t>万元，住房保障支出预算</w:t>
      </w:r>
      <w:r>
        <w:rPr>
          <w:rFonts w:eastAsia="方正仿宋_GBK" w:hint="eastAsia"/>
          <w:sz w:val="32"/>
        </w:rPr>
        <w:t>12.04</w:t>
      </w:r>
      <w:r>
        <w:rPr>
          <w:rFonts w:eastAsia="方正仿宋_GBK"/>
          <w:sz w:val="32"/>
        </w:rPr>
        <w:t>万元。支出预算较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14.65</w:t>
      </w:r>
      <w:r>
        <w:rPr>
          <w:rFonts w:eastAsia="方正仿宋_GBK"/>
          <w:sz w:val="32"/>
        </w:rPr>
        <w:t>万元，主要是基本支出预算增加</w:t>
      </w:r>
      <w:r>
        <w:rPr>
          <w:rFonts w:eastAsia="方正仿宋_GBK" w:hint="eastAsia"/>
          <w:sz w:val="32"/>
        </w:rPr>
        <w:t>14.65</w:t>
      </w:r>
      <w:r>
        <w:rPr>
          <w:rFonts w:eastAsia="方正仿宋_GBK"/>
          <w:sz w:val="32"/>
        </w:rPr>
        <w:t>万元。</w:t>
      </w:r>
    </w:p>
    <w:p w:rsidR="0044661A" w:rsidRDefault="00CE4935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三、部门预算情况说明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年一般公共预算财政拨款收入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万元，一般公共预算财政拨款支出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万元，比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14.65</w:t>
      </w:r>
      <w:r>
        <w:rPr>
          <w:rFonts w:eastAsia="方正仿宋_GBK"/>
          <w:sz w:val="32"/>
        </w:rPr>
        <w:t>万元。其中：基本支出</w:t>
      </w:r>
      <w:r>
        <w:rPr>
          <w:rFonts w:eastAsia="方正仿宋_GBK" w:hint="eastAsia"/>
          <w:sz w:val="32"/>
        </w:rPr>
        <w:t>245.73</w:t>
      </w:r>
      <w:r>
        <w:rPr>
          <w:rFonts w:eastAsia="方正仿宋_GBK"/>
          <w:sz w:val="32"/>
        </w:rPr>
        <w:t>万元，比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14.65</w:t>
      </w:r>
      <w:r>
        <w:rPr>
          <w:rFonts w:eastAsia="方正仿宋_GBK"/>
          <w:sz w:val="32"/>
        </w:rPr>
        <w:t>万元，主要原因是</w:t>
      </w:r>
      <w:r>
        <w:rPr>
          <w:rFonts w:eastAsia="方正仿宋_GBK" w:hint="eastAsia"/>
          <w:sz w:val="32"/>
        </w:rPr>
        <w:t>人员晋级</w:t>
      </w:r>
      <w:r>
        <w:rPr>
          <w:rFonts w:eastAsia="方正仿宋_GBK"/>
          <w:sz w:val="32"/>
        </w:rPr>
        <w:t>等，主要用于保障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/>
          <w:sz w:val="32"/>
        </w:rPr>
        <w:t>在职人员工资福利及社会保险缴费等，保障部门正常运转的各项商品服务支出；项目支出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比无变化</w:t>
      </w:r>
      <w:r>
        <w:rPr>
          <w:rFonts w:eastAsia="方正仿宋_GBK"/>
          <w:sz w:val="32"/>
        </w:rPr>
        <w:t>。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  <w:szCs w:val="32"/>
        </w:rPr>
        <w:t>重庆市开州区老年事业发展指导中心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年无使用政府性基金预算拨款安排的支出</w:t>
      </w:r>
      <w:r>
        <w:rPr>
          <w:rFonts w:ascii="方正仿宋_GBK" w:eastAsia="方正仿宋_GBK" w:hint="eastAsia"/>
          <w:sz w:val="32"/>
        </w:rPr>
        <w:t>。</w:t>
      </w:r>
    </w:p>
    <w:p w:rsidR="0044661A" w:rsidRDefault="00CE4935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四、</w:t>
      </w:r>
      <w:r>
        <w:rPr>
          <w:rFonts w:ascii="方正黑体_GBK" w:eastAsia="方正黑体_GBK" w:hint="eastAsia"/>
          <w:sz w:val="32"/>
        </w:rPr>
        <w:t>“三公”经</w:t>
      </w:r>
      <w:r>
        <w:rPr>
          <w:rFonts w:eastAsia="方正黑体_GBK"/>
          <w:sz w:val="32"/>
        </w:rPr>
        <w:t>费情况说明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</w:t>
      </w:r>
      <w:r>
        <w:rPr>
          <w:rFonts w:ascii="方正仿宋_GBK" w:eastAsia="方正仿宋_GBK" w:hint="eastAsia"/>
          <w:sz w:val="32"/>
        </w:rPr>
        <w:t>“三公”经</w:t>
      </w:r>
      <w:r>
        <w:rPr>
          <w:rFonts w:eastAsia="方正仿宋_GBK"/>
          <w:sz w:val="32"/>
        </w:rPr>
        <w:t>费预算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比无变化</w:t>
      </w:r>
      <w:r>
        <w:rPr>
          <w:rFonts w:eastAsia="方正仿宋_GBK"/>
          <w:sz w:val="32"/>
        </w:rPr>
        <w:t>。</w:t>
      </w:r>
    </w:p>
    <w:p w:rsidR="0044661A" w:rsidRDefault="00CE4935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五、其他重要事项的情况说明</w:t>
      </w:r>
    </w:p>
    <w:p w:rsidR="0044661A" w:rsidRDefault="00CE4935" w:rsidP="00CE4935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sz w:val="32"/>
        </w:rPr>
        <w:t>（</w:t>
      </w:r>
      <w:r>
        <w:rPr>
          <w:rFonts w:eastAsia="方正仿宋_GBK" w:hint="eastAsia"/>
          <w:b/>
          <w:sz w:val="32"/>
        </w:rPr>
        <w:t>一</w:t>
      </w:r>
      <w:r>
        <w:rPr>
          <w:rFonts w:eastAsia="方正仿宋_GBK"/>
          <w:b/>
          <w:sz w:val="32"/>
        </w:rPr>
        <w:t>）机关运行经费。</w:t>
      </w:r>
      <w:r>
        <w:rPr>
          <w:rFonts w:eastAsia="方正仿宋_GBK"/>
          <w:sz w:val="32"/>
        </w:rPr>
        <w:t>我单位不在机关运行经费统计范围之内。</w:t>
      </w:r>
    </w:p>
    <w:p w:rsidR="0044661A" w:rsidRDefault="00CE4935" w:rsidP="00CE4935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sz w:val="32"/>
        </w:rPr>
        <w:t>（二）政府采购情况。</w:t>
      </w:r>
      <w:r>
        <w:rPr>
          <w:rFonts w:eastAsia="方正仿宋_GBK" w:hint="eastAsia"/>
          <w:sz w:val="32"/>
        </w:rPr>
        <w:t>本单位政府采购预算总额</w:t>
      </w:r>
      <w:r>
        <w:rPr>
          <w:rFonts w:eastAsia="方正仿宋_GBK" w:hint="eastAsia"/>
          <w:sz w:val="32"/>
        </w:rPr>
        <w:t>0.1</w:t>
      </w:r>
      <w:r>
        <w:rPr>
          <w:rFonts w:eastAsia="方正仿宋_GBK" w:hint="eastAsia"/>
          <w:sz w:val="32"/>
        </w:rPr>
        <w:t>万元：政府采购货物预算</w:t>
      </w:r>
      <w:r>
        <w:rPr>
          <w:rFonts w:eastAsia="方正仿宋_GBK" w:hint="eastAsia"/>
          <w:sz w:val="32"/>
        </w:rPr>
        <w:t>0.1</w:t>
      </w:r>
      <w:r>
        <w:rPr>
          <w:rFonts w:eastAsia="方正仿宋_GBK" w:hint="eastAsia"/>
          <w:sz w:val="32"/>
        </w:rPr>
        <w:t>万元；其中一般公共预算拨款政府采购</w:t>
      </w:r>
      <w:r>
        <w:rPr>
          <w:rFonts w:eastAsia="方正仿宋_GBK" w:hint="eastAsia"/>
          <w:sz w:val="32"/>
        </w:rPr>
        <w:t>0.1</w:t>
      </w:r>
      <w:r>
        <w:rPr>
          <w:rFonts w:eastAsia="方正仿宋_GBK" w:hint="eastAsia"/>
          <w:sz w:val="32"/>
        </w:rPr>
        <w:t>万元。</w:t>
      </w:r>
    </w:p>
    <w:p w:rsidR="0044661A" w:rsidRDefault="00CE4935" w:rsidP="00CE4935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sz w:val="32"/>
        </w:rPr>
        <w:lastRenderedPageBreak/>
        <w:t>（</w:t>
      </w:r>
      <w:r>
        <w:rPr>
          <w:rFonts w:eastAsia="方正仿宋_GBK" w:hint="eastAsia"/>
          <w:b/>
          <w:sz w:val="32"/>
        </w:rPr>
        <w:t>三</w:t>
      </w:r>
      <w:r>
        <w:rPr>
          <w:rFonts w:eastAsia="方正仿宋_GBK"/>
          <w:b/>
          <w:sz w:val="32"/>
        </w:rPr>
        <w:t>）绩效目标设置情况。</w:t>
      </w:r>
      <w:r>
        <w:rPr>
          <w:rFonts w:eastAsia="方正仿宋_GBK" w:hint="eastAsia"/>
          <w:color w:val="000000"/>
          <w:sz w:val="32"/>
        </w:rPr>
        <w:t>本单位</w:t>
      </w:r>
      <w:r>
        <w:rPr>
          <w:rFonts w:eastAsia="方正仿宋_GBK"/>
          <w:color w:val="000000"/>
          <w:sz w:val="32"/>
        </w:rPr>
        <w:t>202</w:t>
      </w:r>
      <w:r>
        <w:rPr>
          <w:rFonts w:eastAsia="方正仿宋_GBK" w:hint="eastAsia"/>
          <w:color w:val="000000"/>
          <w:sz w:val="32"/>
        </w:rPr>
        <w:t>6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 w:hint="eastAsia"/>
          <w:color w:val="000000"/>
          <w:sz w:val="32"/>
        </w:rPr>
        <w:t>无</w:t>
      </w:r>
      <w:r>
        <w:rPr>
          <w:rFonts w:eastAsia="方正仿宋_GBK"/>
          <w:color w:val="000000"/>
          <w:sz w:val="32"/>
        </w:rPr>
        <w:t>项目支出</w:t>
      </w:r>
      <w:r>
        <w:rPr>
          <w:rFonts w:eastAsia="方正仿宋_GBK" w:hint="eastAsia"/>
          <w:color w:val="000000"/>
          <w:sz w:val="32"/>
        </w:rPr>
        <w:t>，故未设置</w:t>
      </w:r>
      <w:r>
        <w:rPr>
          <w:rFonts w:eastAsia="方正仿宋_GBK"/>
          <w:color w:val="000000"/>
          <w:sz w:val="32"/>
        </w:rPr>
        <w:t>绩效目标管理。</w:t>
      </w:r>
    </w:p>
    <w:p w:rsidR="0044661A" w:rsidRDefault="00CE4935" w:rsidP="00CE4935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sz w:val="32"/>
        </w:rPr>
        <w:t>（</w:t>
      </w:r>
      <w:r>
        <w:rPr>
          <w:rFonts w:eastAsia="方正仿宋_GBK" w:hint="eastAsia"/>
          <w:b/>
          <w:sz w:val="32"/>
        </w:rPr>
        <w:t>四</w:t>
      </w:r>
      <w:r>
        <w:rPr>
          <w:rFonts w:eastAsia="方正仿宋_GBK"/>
          <w:b/>
          <w:sz w:val="32"/>
        </w:rPr>
        <w:t>）国有资</w:t>
      </w:r>
      <w:r>
        <w:rPr>
          <w:rFonts w:eastAsia="方正仿宋_GBK"/>
          <w:b/>
          <w:color w:val="000000"/>
          <w:sz w:val="32"/>
        </w:rPr>
        <w:t>产占有使用情况。</w:t>
      </w:r>
      <w:r w:rsidR="00932C11">
        <w:rPr>
          <w:rFonts w:eastAsia="方正仿宋_GBK" w:hint="eastAsia"/>
          <w:color w:val="000000"/>
          <w:sz w:val="32"/>
        </w:rPr>
        <w:t>截至</w:t>
      </w:r>
      <w:r>
        <w:rPr>
          <w:rFonts w:eastAsia="方正仿宋_GBK" w:hint="eastAsia"/>
          <w:color w:val="000000"/>
          <w:sz w:val="32"/>
        </w:rPr>
        <w:t>2025</w:t>
      </w:r>
      <w:r>
        <w:rPr>
          <w:rFonts w:eastAsia="方正仿宋_GBK" w:hint="eastAsia"/>
          <w:color w:val="000000"/>
          <w:sz w:val="32"/>
        </w:rPr>
        <w:t>年</w:t>
      </w:r>
      <w:r>
        <w:rPr>
          <w:rFonts w:eastAsia="方正仿宋_GBK" w:hint="eastAsia"/>
          <w:color w:val="000000"/>
          <w:sz w:val="32"/>
        </w:rPr>
        <w:t>12</w:t>
      </w:r>
      <w:r>
        <w:rPr>
          <w:rFonts w:eastAsia="方正仿宋_GBK" w:hint="eastAsia"/>
          <w:color w:val="000000"/>
          <w:sz w:val="32"/>
        </w:rPr>
        <w:t>月，本单位共有车辆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 w:hint="eastAsia"/>
          <w:color w:val="000000"/>
          <w:sz w:val="32"/>
        </w:rPr>
        <w:t>辆。</w:t>
      </w: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 w:hint="eastAsia"/>
          <w:color w:val="000000"/>
          <w:sz w:val="32"/>
        </w:rPr>
        <w:t>年一般公共预算安排购置车辆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 w:hint="eastAsia"/>
          <w:color w:val="000000"/>
          <w:sz w:val="32"/>
        </w:rPr>
        <w:t>辆。</w:t>
      </w:r>
    </w:p>
    <w:p w:rsidR="0044661A" w:rsidRDefault="00CE4935">
      <w:pPr>
        <w:spacing w:line="560" w:lineRule="exact"/>
        <w:ind w:firstLineChars="200" w:firstLine="640"/>
        <w:rPr>
          <w:rFonts w:eastAsia="方正黑体_GBK"/>
          <w:sz w:val="32"/>
        </w:rPr>
      </w:pPr>
      <w:r>
        <w:rPr>
          <w:rFonts w:eastAsia="方正黑体_GBK"/>
          <w:sz w:val="32"/>
        </w:rPr>
        <w:t>六、专业性名词解释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（一）财政拨款收入：</w:t>
      </w:r>
      <w:r>
        <w:rPr>
          <w:rFonts w:ascii="Times New Roman" w:eastAsia="方正仿宋_GBK" w:hAnsi="Times New Roman"/>
          <w:sz w:val="32"/>
          <w:szCs w:val="32"/>
        </w:rPr>
        <w:t>指本年度从本级财政部门取得的财政拨款，包括一般公共预算财政拨款和政府性基金预算财政拨款。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（二）基本支出：</w:t>
      </w:r>
      <w:r>
        <w:rPr>
          <w:rFonts w:ascii="Times New Roman" w:eastAsia="方正仿宋_GBK" w:hAnsi="Times New Roman"/>
          <w:sz w:val="32"/>
          <w:szCs w:val="32"/>
        </w:rPr>
        <w:t>指为保障机构正常运转、完成日常工作任务而发生的人员经费和公用经费。</w:t>
      </w:r>
    </w:p>
    <w:p w:rsidR="0044661A" w:rsidRDefault="00CE4935">
      <w:pPr>
        <w:pStyle w:val="a7"/>
        <w:tabs>
          <w:tab w:val="center" w:pos="4153"/>
          <w:tab w:val="left" w:pos="7275"/>
        </w:tabs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（三）工资福利支出</w:t>
      </w:r>
      <w:r>
        <w:rPr>
          <w:rFonts w:ascii="Times New Roman" w:eastAsia="方正仿宋_GBK" w:hAnsi="Times New Roman" w:hint="eastAsia"/>
          <w:sz w:val="32"/>
          <w:szCs w:val="32"/>
        </w:rPr>
        <w:t>（支出经济分类科目类级）：反映单位开支的在职职工和编制外长期聘用人员的各类劳动报酬，以及为上述人员缴纳的各项社会保险费等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（四）“三公”经费：</w:t>
      </w:r>
      <w:r>
        <w:rPr>
          <w:rFonts w:ascii="方正仿宋_GBK" w:eastAsia="方正仿宋_GBK" w:hint="eastAsia"/>
          <w:sz w:val="32"/>
          <w:szCs w:val="32"/>
        </w:rPr>
        <w:t>指用一</w:t>
      </w:r>
      <w:r>
        <w:rPr>
          <w:rFonts w:eastAsia="方正仿宋_GBK"/>
          <w:sz w:val="32"/>
          <w:szCs w:val="32"/>
        </w:rPr>
        <w:t>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:rsidR="0044661A" w:rsidRDefault="0044661A">
      <w:pPr>
        <w:spacing w:line="560" w:lineRule="exact"/>
        <w:rPr>
          <w:rFonts w:eastAsia="方正小标宋_GBK"/>
          <w:sz w:val="44"/>
          <w:szCs w:val="44"/>
        </w:rPr>
      </w:pPr>
    </w:p>
    <w:p w:rsidR="0044661A" w:rsidRDefault="0044661A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44661A" w:rsidRDefault="0044661A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44661A" w:rsidRDefault="00CE4935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第二部分：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年部门预算公开报表</w:t>
      </w:r>
    </w:p>
    <w:p w:rsidR="0044661A" w:rsidRDefault="0044661A">
      <w:pPr>
        <w:spacing w:line="560" w:lineRule="exact"/>
        <w:ind w:firstLineChars="200" w:firstLine="640"/>
        <w:rPr>
          <w:rFonts w:eastAsia="方正黑体_GBK"/>
          <w:sz w:val="32"/>
        </w:rPr>
      </w:pPr>
    </w:p>
    <w:p w:rsidR="0044661A" w:rsidRDefault="00CE4935">
      <w:pPr>
        <w:spacing w:line="560" w:lineRule="exact"/>
        <w:ind w:firstLineChars="200" w:firstLine="640"/>
        <w:rPr>
          <w:rFonts w:eastAsia="方正仿宋_GBK"/>
          <w:color w:val="000000"/>
          <w:sz w:val="32"/>
        </w:rPr>
      </w:pP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 w:hint="eastAsia"/>
          <w:color w:val="000000"/>
          <w:sz w:val="32"/>
        </w:rPr>
        <w:t>年部门预算公开报表（详见附表重庆市开州区老年事业发展指导中心</w:t>
      </w: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 w:hint="eastAsia"/>
          <w:color w:val="000000"/>
          <w:sz w:val="32"/>
        </w:rPr>
        <w:t>年部门预算公开报表）</w:t>
      </w:r>
    </w:p>
    <w:p w:rsidR="0044661A" w:rsidRDefault="00CE4935">
      <w:pPr>
        <w:spacing w:line="560" w:lineRule="exact"/>
        <w:ind w:firstLineChars="200" w:firstLine="640"/>
        <w:rPr>
          <w:rFonts w:eastAsia="方正仿宋_GBK"/>
          <w:color w:val="000000"/>
          <w:sz w:val="32"/>
        </w:rPr>
      </w:pPr>
      <w:r>
        <w:rPr>
          <w:rFonts w:eastAsia="方正仿宋_GBK" w:hint="eastAsia"/>
          <w:color w:val="000000"/>
          <w:sz w:val="32"/>
        </w:rPr>
        <w:t>部门预算公开联系人：邱银莉</w:t>
      </w:r>
      <w:r>
        <w:rPr>
          <w:rFonts w:eastAsia="方正仿宋_GBK" w:hint="eastAsia"/>
          <w:color w:val="000000"/>
          <w:sz w:val="32"/>
        </w:rPr>
        <w:t xml:space="preserve"> </w:t>
      </w:r>
      <w:r>
        <w:rPr>
          <w:rFonts w:eastAsia="方正仿宋_GBK" w:hint="eastAsia"/>
          <w:color w:val="000000"/>
          <w:sz w:val="32"/>
        </w:rPr>
        <w:t>联系方式：</w:t>
      </w:r>
      <w:r>
        <w:rPr>
          <w:rFonts w:eastAsia="方正仿宋_GBK" w:hint="eastAsia"/>
          <w:color w:val="000000"/>
          <w:sz w:val="32"/>
        </w:rPr>
        <w:t>023-52234185</w:t>
      </w:r>
    </w:p>
    <w:p w:rsidR="0044661A" w:rsidRDefault="0044661A"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 w:rsidR="0044661A" w:rsidRDefault="0044661A">
      <w:pPr>
        <w:pStyle w:val="2"/>
        <w:spacing w:line="560" w:lineRule="exact"/>
        <w:ind w:firstLineChars="0" w:firstLine="0"/>
        <w:rPr>
          <w:rFonts w:eastAsia="方正小标宋_GBK"/>
          <w:sz w:val="44"/>
          <w:szCs w:val="44"/>
        </w:rPr>
      </w:pPr>
    </w:p>
    <w:p w:rsidR="0044661A" w:rsidRDefault="0044661A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44661A" w:rsidRDefault="00CE4935">
      <w:pPr>
        <w:spacing w:line="56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 w:hint="eastAsia"/>
          <w:sz w:val="32"/>
          <w:szCs w:val="32"/>
        </w:rPr>
        <w:t>重庆市开州区老年事业发展指导中心</w:t>
      </w:r>
    </w:p>
    <w:p w:rsidR="0044661A" w:rsidRDefault="00CE4935">
      <w:pPr>
        <w:spacing w:line="560" w:lineRule="exact"/>
        <w:jc w:val="center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11</w:t>
      </w:r>
      <w:r>
        <w:rPr>
          <w:rFonts w:eastAsia="方正仿宋_GBK" w:hint="eastAsia"/>
          <w:sz w:val="32"/>
          <w:szCs w:val="32"/>
        </w:rPr>
        <w:t>日</w:t>
      </w:r>
    </w:p>
    <w:p w:rsidR="0044661A" w:rsidRDefault="0044661A">
      <w:pPr>
        <w:spacing w:line="640" w:lineRule="exact"/>
        <w:jc w:val="center"/>
        <w:rPr>
          <w:rFonts w:eastAsia="方正仿宋_GBK"/>
          <w:sz w:val="32"/>
          <w:szCs w:val="32"/>
        </w:rPr>
      </w:pPr>
    </w:p>
    <w:p w:rsidR="0044661A" w:rsidRDefault="0044661A">
      <w:pPr>
        <w:spacing w:line="640" w:lineRule="exact"/>
        <w:jc w:val="center"/>
        <w:rPr>
          <w:rFonts w:eastAsia="方正仿宋_GBK"/>
          <w:sz w:val="32"/>
          <w:szCs w:val="32"/>
        </w:rPr>
      </w:pPr>
    </w:p>
    <w:p w:rsidR="0044661A" w:rsidRDefault="0044661A">
      <w:pPr>
        <w:pStyle w:val="10"/>
        <w:ind w:firstLineChars="607" w:firstLine="1942"/>
        <w:rPr>
          <w:rFonts w:ascii="Times New Roman" w:eastAsia="方正仿宋_GBK"/>
          <w:sz w:val="32"/>
        </w:rPr>
      </w:pPr>
    </w:p>
    <w:p w:rsidR="0044661A" w:rsidRDefault="0044661A">
      <w:pPr>
        <w:pStyle w:val="10"/>
        <w:ind w:firstLineChars="607" w:firstLine="1942"/>
        <w:rPr>
          <w:rFonts w:ascii="Times New Roman" w:eastAsia="方正仿宋_GBK"/>
          <w:sz w:val="32"/>
        </w:rPr>
      </w:pPr>
    </w:p>
    <w:p w:rsidR="0044661A" w:rsidRDefault="0044661A">
      <w:pPr>
        <w:pStyle w:val="10"/>
        <w:ind w:firstLineChars="607" w:firstLine="1942"/>
        <w:rPr>
          <w:rFonts w:ascii="Times New Roman" w:eastAsia="方正仿宋_GBK"/>
          <w:sz w:val="32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 w:rsidP="00CE4935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44661A" w:rsidRDefault="0044661A">
      <w:pPr>
        <w:spacing w:line="560" w:lineRule="exact"/>
        <w:jc w:val="left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 w:rsidR="0044661A" w:rsidRDefault="00CE4935">
      <w:pPr>
        <w:pBdr>
          <w:top w:val="single" w:sz="4" w:space="0" w:color="auto"/>
          <w:bottom w:val="single" w:sz="4" w:space="0" w:color="auto"/>
        </w:pBdr>
        <w:spacing w:line="56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重庆市开州区民政局党政办公室</w:t>
      </w:r>
      <w:r>
        <w:rPr>
          <w:rFonts w:eastAsia="方正仿宋_GBK"/>
          <w:color w:val="000000"/>
          <w:sz w:val="28"/>
          <w:szCs w:val="28"/>
        </w:rPr>
        <w:t xml:space="preserve">             202</w:t>
      </w:r>
      <w:r>
        <w:rPr>
          <w:rFonts w:eastAsia="方正仿宋_GBK" w:hint="eastAsia"/>
          <w:color w:val="000000"/>
          <w:sz w:val="28"/>
          <w:szCs w:val="28"/>
        </w:rPr>
        <w:t>6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eastAsia="方正仿宋_GBK" w:hint="eastAsia"/>
          <w:color w:val="000000"/>
          <w:sz w:val="28"/>
          <w:szCs w:val="28"/>
        </w:rPr>
        <w:t>3</w:t>
      </w:r>
      <w:r>
        <w:rPr>
          <w:rFonts w:eastAsia="方正仿宋_GBK" w:hint="eastAsia"/>
          <w:color w:val="000000"/>
          <w:sz w:val="28"/>
          <w:szCs w:val="28"/>
        </w:rPr>
        <w:t>月</w:t>
      </w:r>
      <w:r>
        <w:rPr>
          <w:rFonts w:eastAsia="方正仿宋_GBK" w:hint="eastAsia"/>
          <w:color w:val="000000"/>
          <w:sz w:val="28"/>
          <w:szCs w:val="28"/>
        </w:rPr>
        <w:t>11</w:t>
      </w:r>
      <w:r>
        <w:rPr>
          <w:rFonts w:eastAsia="方正仿宋_GBK" w:hint="eastAsia"/>
          <w:color w:val="000000"/>
          <w:sz w:val="28"/>
          <w:szCs w:val="28"/>
        </w:rPr>
        <w:t>日</w:t>
      </w:r>
      <w:r>
        <w:rPr>
          <w:rFonts w:eastAsia="方正仿宋_GBK"/>
          <w:color w:val="000000"/>
          <w:sz w:val="28"/>
          <w:szCs w:val="28"/>
        </w:rPr>
        <w:t>印发</w:t>
      </w:r>
    </w:p>
    <w:sectPr w:rsidR="0044661A" w:rsidSect="0044661A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25" w:rsidRDefault="00155E25" w:rsidP="0044661A">
      <w:r>
        <w:separator/>
      </w:r>
    </w:p>
  </w:endnote>
  <w:endnote w:type="continuationSeparator" w:id="1">
    <w:p w:rsidR="00155E25" w:rsidRDefault="00155E25" w:rsidP="0044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1A" w:rsidRDefault="00AB60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4661A" w:rsidRDefault="00CE4935">
                <w:pPr>
                  <w:pStyle w:val="a4"/>
                  <w:ind w:leftChars="100" w:left="210" w:rightChars="100" w:right="21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AB60D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AB60D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32C1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6</w:t>
                </w:r>
                <w:r w:rsidR="00AB60D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25" w:rsidRDefault="00155E25" w:rsidP="0044661A">
      <w:r>
        <w:separator/>
      </w:r>
    </w:p>
  </w:footnote>
  <w:footnote w:type="continuationSeparator" w:id="1">
    <w:p w:rsidR="00155E25" w:rsidRDefault="00155E25" w:rsidP="00446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VjOWJmOWY2NmM0OTAyM2Q2OTA1MGQwNzMzM2Q2YTgifQ=="/>
  </w:docVars>
  <w:rsids>
    <w:rsidRoot w:val="0044661A"/>
    <w:rsid w:val="00155E25"/>
    <w:rsid w:val="001C66E0"/>
    <w:rsid w:val="0044661A"/>
    <w:rsid w:val="00932C11"/>
    <w:rsid w:val="00AB60D7"/>
    <w:rsid w:val="00CC5090"/>
    <w:rsid w:val="00CE4935"/>
    <w:rsid w:val="01A71FD9"/>
    <w:rsid w:val="04706FFA"/>
    <w:rsid w:val="04B70785"/>
    <w:rsid w:val="04D23811"/>
    <w:rsid w:val="051756C8"/>
    <w:rsid w:val="057D2E8A"/>
    <w:rsid w:val="06D7510F"/>
    <w:rsid w:val="079B25E0"/>
    <w:rsid w:val="081A0346"/>
    <w:rsid w:val="0880434F"/>
    <w:rsid w:val="095F1C72"/>
    <w:rsid w:val="09DB4F16"/>
    <w:rsid w:val="0A2E6547"/>
    <w:rsid w:val="0C3E178C"/>
    <w:rsid w:val="0C470961"/>
    <w:rsid w:val="0D771212"/>
    <w:rsid w:val="0E5C4462"/>
    <w:rsid w:val="0EA32287"/>
    <w:rsid w:val="0FF94348"/>
    <w:rsid w:val="138F0B1F"/>
    <w:rsid w:val="15673B02"/>
    <w:rsid w:val="162C08A7"/>
    <w:rsid w:val="162E461F"/>
    <w:rsid w:val="17A032FB"/>
    <w:rsid w:val="17FC79F4"/>
    <w:rsid w:val="184C3483"/>
    <w:rsid w:val="1A6F24F5"/>
    <w:rsid w:val="1C0025BA"/>
    <w:rsid w:val="1D970CFC"/>
    <w:rsid w:val="1DA653E3"/>
    <w:rsid w:val="1E0A69F3"/>
    <w:rsid w:val="1FC55FF4"/>
    <w:rsid w:val="1FEF3071"/>
    <w:rsid w:val="2062415B"/>
    <w:rsid w:val="222241E4"/>
    <w:rsid w:val="2329689A"/>
    <w:rsid w:val="250E5D48"/>
    <w:rsid w:val="275F6D2E"/>
    <w:rsid w:val="295557BE"/>
    <w:rsid w:val="2B45623B"/>
    <w:rsid w:val="2B762899"/>
    <w:rsid w:val="2EE4286A"/>
    <w:rsid w:val="2F7B66D0"/>
    <w:rsid w:val="30BD6874"/>
    <w:rsid w:val="310426F5"/>
    <w:rsid w:val="33F702EF"/>
    <w:rsid w:val="35521C81"/>
    <w:rsid w:val="36237179"/>
    <w:rsid w:val="3863435C"/>
    <w:rsid w:val="3A6A35C8"/>
    <w:rsid w:val="3AB962FE"/>
    <w:rsid w:val="3B4F0A10"/>
    <w:rsid w:val="3CD4741F"/>
    <w:rsid w:val="3D5B369C"/>
    <w:rsid w:val="3D5F13DF"/>
    <w:rsid w:val="3E247F32"/>
    <w:rsid w:val="3F5E56C6"/>
    <w:rsid w:val="3F724CCD"/>
    <w:rsid w:val="405368AD"/>
    <w:rsid w:val="4096666E"/>
    <w:rsid w:val="40C61775"/>
    <w:rsid w:val="412626B7"/>
    <w:rsid w:val="41A2189A"/>
    <w:rsid w:val="4242307D"/>
    <w:rsid w:val="42A55E77"/>
    <w:rsid w:val="42B555FD"/>
    <w:rsid w:val="42D00689"/>
    <w:rsid w:val="44022AC4"/>
    <w:rsid w:val="483E7E42"/>
    <w:rsid w:val="4A030F49"/>
    <w:rsid w:val="4A0F5F3A"/>
    <w:rsid w:val="4D950505"/>
    <w:rsid w:val="4DBC0187"/>
    <w:rsid w:val="50F0492E"/>
    <w:rsid w:val="51D81308"/>
    <w:rsid w:val="56794E67"/>
    <w:rsid w:val="56E9366F"/>
    <w:rsid w:val="56F73FDE"/>
    <w:rsid w:val="579B2BBC"/>
    <w:rsid w:val="59E545C2"/>
    <w:rsid w:val="5A551748"/>
    <w:rsid w:val="5D150AA9"/>
    <w:rsid w:val="5EA73711"/>
    <w:rsid w:val="5F98226E"/>
    <w:rsid w:val="60996106"/>
    <w:rsid w:val="6138591F"/>
    <w:rsid w:val="624E16F6"/>
    <w:rsid w:val="62740BD9"/>
    <w:rsid w:val="62E573E1"/>
    <w:rsid w:val="633E3ECC"/>
    <w:rsid w:val="6401649C"/>
    <w:rsid w:val="64264155"/>
    <w:rsid w:val="64A37553"/>
    <w:rsid w:val="671B1623"/>
    <w:rsid w:val="6759039D"/>
    <w:rsid w:val="67D22629"/>
    <w:rsid w:val="6AC10733"/>
    <w:rsid w:val="6BA50055"/>
    <w:rsid w:val="6D1C4347"/>
    <w:rsid w:val="6D7C36B9"/>
    <w:rsid w:val="6E241705"/>
    <w:rsid w:val="6F1928EC"/>
    <w:rsid w:val="70FA7B0B"/>
    <w:rsid w:val="71031AA6"/>
    <w:rsid w:val="73E7745D"/>
    <w:rsid w:val="753C37D8"/>
    <w:rsid w:val="757271FA"/>
    <w:rsid w:val="770F2826"/>
    <w:rsid w:val="78880FE5"/>
    <w:rsid w:val="79EB757B"/>
    <w:rsid w:val="7A6730A5"/>
    <w:rsid w:val="7A965738"/>
    <w:rsid w:val="7E5C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466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446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4661A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uiPriority w:val="99"/>
    <w:qFormat/>
    <w:rsid w:val="00446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446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44661A"/>
    <w:pPr>
      <w:spacing w:line="360" w:lineRule="auto"/>
      <w:ind w:firstLine="1040"/>
    </w:pPr>
    <w:rPr>
      <w:sz w:val="24"/>
      <w:szCs w:val="32"/>
    </w:rPr>
  </w:style>
  <w:style w:type="character" w:styleId="a6">
    <w:name w:val="page number"/>
    <w:qFormat/>
    <w:rsid w:val="0044661A"/>
  </w:style>
  <w:style w:type="paragraph" w:styleId="a7">
    <w:name w:val="List Paragraph"/>
    <w:basedOn w:val="a"/>
    <w:uiPriority w:val="34"/>
    <w:qFormat/>
    <w:rsid w:val="0044661A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正文文本缩进1"/>
    <w:basedOn w:val="a"/>
    <w:qFormat/>
    <w:rsid w:val="0044661A"/>
    <w:pPr>
      <w:spacing w:line="560" w:lineRule="exact"/>
      <w:ind w:firstLine="645"/>
    </w:pPr>
    <w:rPr>
      <w:rFonts w:ascii="仿宋_GB2312" w:eastAsia="仿宋_GB2312"/>
      <w:color w:val="000000"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冉孟均</cp:lastModifiedBy>
  <cp:revision>4</cp:revision>
  <cp:lastPrinted>2025-02-27T02:15:00Z</cp:lastPrinted>
  <dcterms:created xsi:type="dcterms:W3CDTF">2025-02-25T01:30:00Z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eyJoZGlkIjoiYTBjZTYyNjBmY2JjZTViN2FlNzdmYmJhZjViNDg5NzUifQ==</vt:lpwstr>
  </property>
  <property fmtid="{D5CDD505-2E9C-101B-9397-08002B2CF9AE}" pid="4" name="ICV">
    <vt:lpwstr>EB10262296734D89B2E46A71EB07783B</vt:lpwstr>
  </property>
</Properties>
</file>