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eastAsia="方正小标宋简体"/>
          <w:w w:val="80"/>
          <w:highlight w:val="none"/>
          <w:lang w:val="en-US" w:eastAsia="zh-CN"/>
        </w:rPr>
      </w:pPr>
      <w:r>
        <w:rPr>
          <w:rFonts w:eastAsia="方正小标宋简体"/>
          <w:color w:val="FF0000"/>
          <w:w w:val="80"/>
          <w:sz w:val="114"/>
          <w:szCs w:val="138"/>
          <w:highlight w:val="none"/>
        </w:rPr>
        <w:t>重庆市开州区</w:t>
      </w:r>
      <w:r>
        <w:rPr>
          <w:rFonts w:hint="eastAsia" w:eastAsia="方正小标宋简体"/>
          <w:color w:val="FF0000"/>
          <w:w w:val="80"/>
          <w:sz w:val="114"/>
          <w:szCs w:val="138"/>
          <w:highlight w:val="none"/>
          <w:lang w:eastAsia="zh-CN"/>
        </w:rPr>
        <w:t>民政局婚姻登记处</w:t>
      </w:r>
    </w:p>
    <w:p>
      <w:pPr>
        <w:spacing w:line="400" w:lineRule="exact"/>
        <w:jc w:val="center"/>
        <w:rPr>
          <w:rFonts w:eastAsia="黑体"/>
          <w:sz w:val="36"/>
          <w:highlight w:val="none"/>
        </w:rPr>
      </w:pPr>
    </w:p>
    <w:p>
      <w:pPr>
        <w:spacing w:line="100" w:lineRule="exact"/>
        <w:jc w:val="center"/>
        <w:rPr>
          <w:rFonts w:eastAsia="黑体"/>
          <w:sz w:val="36"/>
          <w:highlight w:val="none"/>
        </w:rPr>
      </w:pPr>
    </w:p>
    <w:p>
      <w:pPr>
        <w:spacing w:line="600" w:lineRule="exact"/>
        <w:ind w:firstLine="320" w:firstLineChars="100"/>
        <w:jc w:val="both"/>
        <w:rPr>
          <w:rFonts w:hint="eastAsia" w:eastAsia="方正仿宋_GBK"/>
          <w:sz w:val="32"/>
          <w:szCs w:val="32"/>
          <w:highlight w:val="none"/>
          <w:lang w:eastAsia="zh-CN"/>
        </w:rPr>
      </w:pPr>
      <w:r>
        <w:rPr>
          <w:rFonts w:eastAsia="方正仿宋_GBK"/>
          <w:sz w:val="32"/>
          <w:highlight w:val="none"/>
        </w:rPr>
        <w:t>开州</w:t>
      </w:r>
      <w:r>
        <w:rPr>
          <w:rFonts w:hint="eastAsia" w:eastAsia="方正仿宋_GBK"/>
          <w:sz w:val="32"/>
          <w:highlight w:val="none"/>
          <w:lang w:eastAsia="zh-CN"/>
        </w:rPr>
        <w:t>婚登文</w:t>
      </w:r>
      <w:r>
        <w:rPr>
          <w:rFonts w:eastAsia="方正仿宋_GBK"/>
          <w:color w:val="000000"/>
          <w:sz w:val="32"/>
          <w:szCs w:val="32"/>
          <w:highlight w:val="none"/>
        </w:rPr>
        <w:t>〔</w:t>
      </w:r>
      <w:r>
        <w:rPr>
          <w:rFonts w:hint="eastAsia" w:eastAsia="方正仿宋_GBK"/>
          <w:color w:val="000000"/>
          <w:sz w:val="32"/>
          <w:szCs w:val="32"/>
          <w:highlight w:val="none"/>
          <w:lang w:val="en-US" w:eastAsia="zh-CN"/>
        </w:rPr>
        <w:t>2025</w:t>
      </w:r>
      <w:r>
        <w:rPr>
          <w:rFonts w:eastAsia="方正仿宋_GBK"/>
          <w:color w:val="000000"/>
          <w:sz w:val="32"/>
          <w:szCs w:val="32"/>
          <w:highlight w:val="none"/>
        </w:rPr>
        <w:t>〕</w:t>
      </w:r>
      <w:r>
        <w:rPr>
          <w:rFonts w:hint="eastAsia" w:eastAsia="方正仿宋_GBK"/>
          <w:sz w:val="32"/>
          <w:szCs w:val="32"/>
          <w:highlight w:val="none"/>
          <w:lang w:val="en-US" w:eastAsia="zh-CN"/>
        </w:rPr>
        <w:t>7</w:t>
      </w:r>
      <w:r>
        <w:rPr>
          <w:rFonts w:eastAsia="方正仿宋_GBK"/>
          <w:sz w:val="32"/>
          <w:highlight w:val="none"/>
        </w:rPr>
        <w:t>号          签发人：</w:t>
      </w:r>
      <w:r>
        <w:rPr>
          <w:rFonts w:hint="eastAsia" w:ascii="楷体" w:hAnsi="楷体" w:eastAsia="楷体" w:cs="楷体"/>
          <w:sz w:val="32"/>
          <w:highlight w:val="none"/>
          <w:lang w:eastAsia="zh-CN"/>
        </w:rPr>
        <w:t>袁东</w:t>
      </w:r>
    </w:p>
    <w:p>
      <w:pPr>
        <w:spacing w:line="300" w:lineRule="exact"/>
        <w:rPr>
          <w:rFonts w:eastAsia="方正小标宋简体"/>
          <w:sz w:val="42"/>
          <w:szCs w:val="44"/>
          <w:highlight w:val="none"/>
          <w:u w:val="thick" w:color="FF0000"/>
        </w:rPr>
      </w:pPr>
      <w:r>
        <w:rPr>
          <w:rFonts w:eastAsia="方正小标宋简体"/>
          <w:sz w:val="42"/>
          <w:szCs w:val="44"/>
          <w:highlight w:val="none"/>
          <w:u w:val="thick" w:color="FF0000"/>
        </w:rPr>
        <w:t xml:space="preserve">                                             </w:t>
      </w:r>
    </w:p>
    <w:p>
      <w:pPr>
        <w:spacing w:line="600" w:lineRule="exact"/>
        <w:jc w:val="center"/>
        <w:rPr>
          <w:rFonts w:eastAsia="方正小标宋简体"/>
          <w:sz w:val="44"/>
          <w:szCs w:val="44"/>
          <w:highlight w:val="none"/>
        </w:rPr>
      </w:pPr>
    </w:p>
    <w:p>
      <w:pPr>
        <w:rPr>
          <w:highlight w:val="none"/>
        </w:rPr>
      </w:pPr>
    </w:p>
    <w:p>
      <w:pPr>
        <w:pStyle w:val="2"/>
        <w:spacing w:line="620" w:lineRule="exact"/>
        <w:ind w:firstLine="0" w:firstLineChars="0"/>
        <w:jc w:val="center"/>
        <w:rPr>
          <w:rFonts w:hint="eastAsia" w:ascii="Times New Roman" w:eastAsia="方正小标宋_GBK"/>
          <w:szCs w:val="32"/>
          <w:highlight w:val="none"/>
          <w:lang w:eastAsia="zh-CN"/>
        </w:rPr>
      </w:pPr>
      <w:r>
        <w:rPr>
          <w:rFonts w:ascii="Times New Roman" w:eastAsia="方正小标宋_GBK"/>
          <w:color w:val="000000"/>
          <w:sz w:val="44"/>
          <w:szCs w:val="44"/>
          <w:highlight w:val="none"/>
        </w:rPr>
        <w:t>重庆市开州区</w:t>
      </w:r>
      <w:r>
        <w:rPr>
          <w:rFonts w:hint="eastAsia" w:ascii="Times New Roman" w:eastAsia="方正小标宋_GBK"/>
          <w:color w:val="000000"/>
          <w:sz w:val="44"/>
          <w:szCs w:val="44"/>
          <w:highlight w:val="none"/>
          <w:lang w:eastAsia="zh-CN"/>
        </w:rPr>
        <w:t>民政局婚姻登记处</w:t>
      </w:r>
    </w:p>
    <w:p>
      <w:pPr>
        <w:jc w:val="center"/>
        <w:rPr>
          <w:rFonts w:eastAsia="方正小标宋_GBK"/>
          <w:sz w:val="44"/>
          <w:szCs w:val="44"/>
          <w:highlight w:val="none"/>
        </w:rPr>
      </w:pPr>
      <w:r>
        <w:rPr>
          <w:rFonts w:eastAsia="方正小标宋_GBK"/>
          <w:sz w:val="44"/>
          <w:szCs w:val="44"/>
          <w:highlight w:val="none"/>
        </w:rPr>
        <w:t>关于</w:t>
      </w:r>
      <w:r>
        <w:rPr>
          <w:rFonts w:hint="eastAsia" w:eastAsia="方正小标宋_GBK"/>
          <w:sz w:val="44"/>
          <w:szCs w:val="44"/>
          <w:highlight w:val="none"/>
          <w:lang w:val="en-US" w:eastAsia="zh-CN"/>
        </w:rPr>
        <w:t>2025</w:t>
      </w:r>
      <w:r>
        <w:rPr>
          <w:rFonts w:eastAsia="方正小标宋_GBK"/>
          <w:sz w:val="44"/>
          <w:szCs w:val="44"/>
          <w:highlight w:val="none"/>
        </w:rPr>
        <w:t>年部门预算情况公开的公告</w:t>
      </w:r>
    </w:p>
    <w:p>
      <w:pPr>
        <w:jc w:val="center"/>
        <w:rPr>
          <w:rFonts w:eastAsia="方正小标宋_GBK"/>
          <w:sz w:val="44"/>
          <w:szCs w:val="44"/>
          <w:highlight w:val="none"/>
        </w:rPr>
      </w:pPr>
    </w:p>
    <w:p>
      <w:pPr>
        <w:ind w:firstLine="640" w:firstLineChars="200"/>
        <w:rPr>
          <w:rFonts w:eastAsia="方正仿宋_GBK"/>
          <w:sz w:val="32"/>
          <w:szCs w:val="32"/>
          <w:highlight w:val="none"/>
        </w:rPr>
      </w:pPr>
      <w:r>
        <w:rPr>
          <w:rFonts w:eastAsia="方正仿宋_GBK"/>
          <w:sz w:val="32"/>
          <w:szCs w:val="32"/>
          <w:highlight w:val="none"/>
        </w:rPr>
        <w:t>按照有关财政预算公开的部署和要求，依据《中华人民共和国政府信息公开条例》（国务院令第492号）和</w:t>
      </w:r>
      <w:r>
        <w:rPr>
          <w:rFonts w:hint="eastAsia" w:ascii="Times New Roman" w:hAnsi="Times New Roman" w:eastAsia="方正仿宋_GBK" w:cs="Times New Roman"/>
          <w:sz w:val="32"/>
          <w:lang w:val="en-US" w:eastAsia="zh-CN"/>
        </w:rPr>
        <w:t>重庆市开州区民政局</w:t>
      </w:r>
      <w:r>
        <w:rPr>
          <w:rFonts w:hint="default" w:ascii="Times New Roman" w:hAnsi="Times New Roman" w:eastAsia="方正仿宋_GBK" w:cs="Times New Roman"/>
          <w:sz w:val="32"/>
          <w:lang w:val="en-US" w:eastAsia="zh-CN"/>
        </w:rPr>
        <w:t>《关于批复</w:t>
      </w:r>
      <w:r>
        <w:rPr>
          <w:rFonts w:hint="eastAsia" w:ascii="Times New Roman" w:hAnsi="Times New Roman" w:eastAsia="方正仿宋_GBK" w:cs="Times New Roman"/>
          <w:sz w:val="32"/>
          <w:lang w:val="en-US" w:eastAsia="zh-CN"/>
        </w:rPr>
        <w:t>2025</w:t>
      </w:r>
      <w:r>
        <w:rPr>
          <w:rFonts w:hint="default" w:ascii="Times New Roman" w:hAnsi="Times New Roman" w:eastAsia="方正仿宋_GBK" w:cs="Times New Roman"/>
          <w:sz w:val="32"/>
          <w:lang w:val="en-US" w:eastAsia="zh-CN"/>
        </w:rPr>
        <w:t>年部门预算的通知》（开州民发〔202</w:t>
      </w:r>
      <w:r>
        <w:rPr>
          <w:rFonts w:hint="eastAsia" w:ascii="Times New Roman" w:hAnsi="Times New Roman" w:eastAsia="方正仿宋_GBK" w:cs="Times New Roman"/>
          <w:sz w:val="32"/>
          <w:lang w:val="en-US" w:eastAsia="zh-CN"/>
        </w:rPr>
        <w:t>5</w:t>
      </w:r>
      <w:r>
        <w:rPr>
          <w:rFonts w:hint="default" w:ascii="Times New Roman" w:hAnsi="Times New Roman" w:eastAsia="方正仿宋_GBK" w:cs="Times New Roman"/>
          <w:sz w:val="32"/>
          <w:lang w:val="en-US" w:eastAsia="zh-CN"/>
        </w:rPr>
        <w:t>〕</w:t>
      </w:r>
      <w:r>
        <w:rPr>
          <w:rFonts w:hint="eastAsia" w:ascii="Times New Roman" w:hAnsi="Times New Roman" w:eastAsia="方正仿宋_GBK" w:cs="Times New Roman"/>
          <w:sz w:val="32"/>
          <w:lang w:val="en-US" w:eastAsia="zh-CN"/>
        </w:rPr>
        <w:t>18</w:t>
      </w:r>
      <w:r>
        <w:rPr>
          <w:rFonts w:hint="default" w:ascii="Times New Roman" w:hAnsi="Times New Roman" w:eastAsia="方正仿宋_GBK" w:cs="Times New Roman"/>
          <w:sz w:val="32"/>
          <w:lang w:val="en-US" w:eastAsia="zh-CN"/>
        </w:rPr>
        <w:t>号）</w:t>
      </w:r>
      <w:r>
        <w:rPr>
          <w:rFonts w:eastAsia="方正仿宋_GBK"/>
          <w:sz w:val="32"/>
          <w:szCs w:val="32"/>
          <w:highlight w:val="none"/>
        </w:rPr>
        <w:t>,现将</w:t>
      </w:r>
      <w:r>
        <w:rPr>
          <w:rFonts w:hint="eastAsia" w:eastAsia="方正仿宋_GBK"/>
          <w:sz w:val="32"/>
          <w:szCs w:val="32"/>
          <w:highlight w:val="none"/>
          <w:lang w:eastAsia="zh-CN"/>
        </w:rPr>
        <w:t>重庆市开州区民政局婚姻登记处</w:t>
      </w:r>
      <w:r>
        <w:rPr>
          <w:rFonts w:hint="eastAsia" w:eastAsia="方正仿宋_GBK"/>
          <w:sz w:val="32"/>
          <w:szCs w:val="32"/>
          <w:highlight w:val="none"/>
          <w:lang w:val="en-US" w:eastAsia="zh-CN"/>
        </w:rPr>
        <w:t>2025</w:t>
      </w:r>
      <w:r>
        <w:rPr>
          <w:rFonts w:eastAsia="方正仿宋_GBK"/>
          <w:sz w:val="32"/>
          <w:szCs w:val="32"/>
          <w:highlight w:val="none"/>
        </w:rPr>
        <w:t>年部门预算批复情况公开如下：</w:t>
      </w:r>
    </w:p>
    <w:p>
      <w:pPr>
        <w:ind w:firstLine="3520" w:firstLineChars="800"/>
        <w:jc w:val="both"/>
        <w:rPr>
          <w:rFonts w:hint="eastAsia" w:ascii="方正小标宋_GBK" w:eastAsia="方正小标宋_GBK"/>
          <w:sz w:val="44"/>
          <w:szCs w:val="44"/>
          <w:highlight w:val="none"/>
        </w:rPr>
      </w:pPr>
      <w:r>
        <w:rPr>
          <w:rFonts w:hint="eastAsia" w:ascii="方正小标宋_GBK" w:eastAsia="方正小标宋_GBK"/>
          <w:sz w:val="44"/>
          <w:szCs w:val="44"/>
          <w:highlight w:val="none"/>
        </w:rPr>
        <w:t>目    录</w:t>
      </w:r>
    </w:p>
    <w:p>
      <w:pPr>
        <w:rPr>
          <w:highlight w:val="none"/>
        </w:rPr>
      </w:pPr>
    </w:p>
    <w:p>
      <w:pPr>
        <w:jc w:val="center"/>
        <w:rPr>
          <w:rFonts w:eastAsia="方正楷体_GBK"/>
          <w:sz w:val="32"/>
          <w:szCs w:val="32"/>
          <w:highlight w:val="none"/>
        </w:rPr>
      </w:pPr>
      <w:r>
        <w:rPr>
          <w:rFonts w:eastAsia="方正楷体_GBK"/>
          <w:sz w:val="32"/>
          <w:szCs w:val="32"/>
          <w:highlight w:val="none"/>
        </w:rPr>
        <w:t>第一部分：</w:t>
      </w:r>
      <w:r>
        <w:rPr>
          <w:rFonts w:hint="eastAsia" w:eastAsia="方正楷体_GBK"/>
          <w:sz w:val="32"/>
          <w:szCs w:val="32"/>
          <w:highlight w:val="none"/>
          <w:lang w:val="en-US" w:eastAsia="zh-CN"/>
        </w:rPr>
        <w:t>2025</w:t>
      </w:r>
      <w:r>
        <w:rPr>
          <w:rFonts w:eastAsia="方正楷体_GBK"/>
          <w:sz w:val="32"/>
          <w:szCs w:val="32"/>
          <w:highlight w:val="none"/>
        </w:rPr>
        <w:t>年部门预算情况说明</w:t>
      </w:r>
    </w:p>
    <w:p>
      <w:pPr>
        <w:rPr>
          <w:highlight w:val="none"/>
        </w:rPr>
      </w:pPr>
    </w:p>
    <w:p>
      <w:pPr>
        <w:spacing w:line="600" w:lineRule="exact"/>
        <w:rPr>
          <w:rFonts w:eastAsia="方正仿宋_GBK"/>
          <w:sz w:val="32"/>
          <w:szCs w:val="32"/>
          <w:highlight w:val="none"/>
        </w:rPr>
      </w:pPr>
      <w:r>
        <w:rPr>
          <w:rFonts w:eastAsia="方正仿宋_GBK"/>
          <w:sz w:val="32"/>
          <w:szCs w:val="32"/>
          <w:highlight w:val="none"/>
        </w:rPr>
        <w:t>一、单位基本情况</w:t>
      </w:r>
    </w:p>
    <w:p>
      <w:pPr>
        <w:spacing w:line="600" w:lineRule="exact"/>
        <w:rPr>
          <w:rFonts w:eastAsia="方正仿宋_GBK"/>
          <w:sz w:val="32"/>
          <w:szCs w:val="32"/>
          <w:highlight w:val="none"/>
        </w:rPr>
      </w:pPr>
      <w:r>
        <w:rPr>
          <w:rFonts w:eastAsia="方正仿宋_GBK"/>
          <w:sz w:val="32"/>
          <w:szCs w:val="32"/>
          <w:highlight w:val="none"/>
        </w:rPr>
        <w:t>二、部门收支总体情况</w:t>
      </w:r>
    </w:p>
    <w:p>
      <w:pPr>
        <w:spacing w:line="600" w:lineRule="exact"/>
        <w:rPr>
          <w:rFonts w:eastAsia="方正仿宋_GBK"/>
          <w:sz w:val="32"/>
          <w:szCs w:val="32"/>
          <w:highlight w:val="none"/>
        </w:rPr>
      </w:pPr>
      <w:r>
        <w:rPr>
          <w:rFonts w:eastAsia="方正仿宋_GBK"/>
          <w:sz w:val="32"/>
          <w:szCs w:val="32"/>
          <w:highlight w:val="none"/>
        </w:rPr>
        <w:t>三、部门预算情况说明</w:t>
      </w:r>
    </w:p>
    <w:p>
      <w:pPr>
        <w:spacing w:line="600" w:lineRule="exact"/>
        <w:rPr>
          <w:rFonts w:eastAsia="方正仿宋_GBK"/>
          <w:sz w:val="32"/>
          <w:szCs w:val="32"/>
          <w:highlight w:val="none"/>
        </w:rPr>
      </w:pPr>
      <w:r>
        <w:rPr>
          <w:rFonts w:eastAsia="方正仿宋_GBK"/>
          <w:sz w:val="32"/>
          <w:szCs w:val="32"/>
          <w:highlight w:val="none"/>
        </w:rPr>
        <w:t>四、</w:t>
      </w:r>
      <w:r>
        <w:rPr>
          <w:rFonts w:hint="eastAsia" w:ascii="方正仿宋_GBK" w:eastAsia="方正仿宋_GBK"/>
          <w:sz w:val="32"/>
          <w:szCs w:val="32"/>
          <w:highlight w:val="none"/>
        </w:rPr>
        <w:t>“三公”经费</w:t>
      </w:r>
      <w:r>
        <w:rPr>
          <w:rFonts w:eastAsia="方正仿宋_GBK"/>
          <w:sz w:val="32"/>
          <w:szCs w:val="32"/>
          <w:highlight w:val="none"/>
        </w:rPr>
        <w:t>情况说明</w:t>
      </w:r>
    </w:p>
    <w:p>
      <w:pPr>
        <w:spacing w:line="600" w:lineRule="exact"/>
        <w:rPr>
          <w:rFonts w:eastAsia="方正仿宋_GBK"/>
          <w:sz w:val="32"/>
          <w:szCs w:val="32"/>
          <w:highlight w:val="none"/>
        </w:rPr>
      </w:pPr>
      <w:r>
        <w:rPr>
          <w:rFonts w:eastAsia="方正仿宋_GBK"/>
          <w:sz w:val="32"/>
          <w:szCs w:val="32"/>
          <w:highlight w:val="none"/>
        </w:rPr>
        <w:t>五、其他重要事项的情况说明</w:t>
      </w:r>
    </w:p>
    <w:p>
      <w:pPr>
        <w:rPr>
          <w:rFonts w:eastAsia="方正仿宋_GBK"/>
          <w:sz w:val="32"/>
          <w:szCs w:val="32"/>
          <w:highlight w:val="none"/>
        </w:rPr>
      </w:pPr>
      <w:r>
        <w:rPr>
          <w:rFonts w:eastAsia="方正仿宋_GBK"/>
          <w:sz w:val="32"/>
          <w:szCs w:val="32"/>
          <w:highlight w:val="none"/>
        </w:rPr>
        <w:t>六、专业性名词解释</w:t>
      </w:r>
    </w:p>
    <w:p>
      <w:pPr>
        <w:jc w:val="center"/>
        <w:rPr>
          <w:highlight w:val="none"/>
        </w:rPr>
      </w:pPr>
      <w:r>
        <w:rPr>
          <w:rFonts w:eastAsia="方正楷体_GBK"/>
          <w:sz w:val="32"/>
          <w:szCs w:val="32"/>
          <w:highlight w:val="none"/>
        </w:rPr>
        <w:t>第二部分：</w:t>
      </w:r>
      <w:r>
        <w:rPr>
          <w:rFonts w:hint="eastAsia" w:eastAsia="方正楷体_GBK"/>
          <w:sz w:val="32"/>
          <w:szCs w:val="32"/>
          <w:highlight w:val="none"/>
          <w:lang w:val="en-US" w:eastAsia="zh-CN"/>
        </w:rPr>
        <w:t>2025</w:t>
      </w:r>
      <w:r>
        <w:rPr>
          <w:rFonts w:eastAsia="方正楷体_GBK"/>
          <w:sz w:val="32"/>
          <w:szCs w:val="32"/>
          <w:highlight w:val="none"/>
        </w:rPr>
        <w:t>年部门预算</w:t>
      </w:r>
      <w:r>
        <w:rPr>
          <w:rFonts w:hint="eastAsia" w:eastAsia="方正楷体_GBK"/>
          <w:sz w:val="32"/>
          <w:szCs w:val="32"/>
          <w:highlight w:val="none"/>
        </w:rPr>
        <w:t>公开报</w:t>
      </w:r>
      <w:r>
        <w:rPr>
          <w:rFonts w:eastAsia="方正楷体_GBK"/>
          <w:sz w:val="32"/>
          <w:szCs w:val="32"/>
          <w:highlight w:val="none"/>
        </w:rPr>
        <w:t>表</w:t>
      </w:r>
    </w:p>
    <w:p>
      <w:pPr>
        <w:rPr>
          <w:highlight w:val="none"/>
        </w:rPr>
      </w:pPr>
    </w:p>
    <w:p>
      <w:pPr>
        <w:rPr>
          <w:rFonts w:eastAsia="方正仿宋_GBK"/>
          <w:sz w:val="32"/>
          <w:szCs w:val="32"/>
          <w:highlight w:val="none"/>
        </w:rPr>
      </w:pPr>
      <w:r>
        <w:rPr>
          <w:rFonts w:eastAsia="方正仿宋_GBK"/>
          <w:sz w:val="32"/>
          <w:szCs w:val="32"/>
          <w:highlight w:val="none"/>
        </w:rPr>
        <w:t>表1、</w:t>
      </w:r>
      <w:r>
        <w:rPr>
          <w:rFonts w:hint="eastAsia" w:eastAsia="方正仿宋_GBK"/>
          <w:sz w:val="32"/>
          <w:szCs w:val="32"/>
          <w:highlight w:val="none"/>
          <w:lang w:eastAsia="zh-CN"/>
        </w:rPr>
        <w:t>重庆市开州区民政局婚姻登记处</w:t>
      </w:r>
      <w:r>
        <w:rPr>
          <w:rFonts w:hint="eastAsia" w:eastAsia="方正仿宋_GBK"/>
          <w:sz w:val="32"/>
          <w:szCs w:val="32"/>
          <w:highlight w:val="none"/>
        </w:rPr>
        <w:t>收支预算总表</w:t>
      </w:r>
    </w:p>
    <w:p>
      <w:pPr>
        <w:rPr>
          <w:rFonts w:eastAsia="方正仿宋_GBK"/>
          <w:sz w:val="32"/>
          <w:szCs w:val="32"/>
          <w:highlight w:val="none"/>
        </w:rPr>
      </w:pPr>
      <w:r>
        <w:rPr>
          <w:rFonts w:eastAsia="方正仿宋_GBK"/>
          <w:sz w:val="32"/>
          <w:szCs w:val="32"/>
          <w:highlight w:val="none"/>
        </w:rPr>
        <w:t>表2、</w:t>
      </w:r>
      <w:r>
        <w:rPr>
          <w:rFonts w:hint="eastAsia" w:eastAsia="方正仿宋_GBK"/>
          <w:sz w:val="32"/>
          <w:szCs w:val="32"/>
          <w:highlight w:val="none"/>
          <w:lang w:eastAsia="zh-CN"/>
        </w:rPr>
        <w:t>重庆市开州区民政局婚姻登记处</w:t>
      </w:r>
      <w:r>
        <w:rPr>
          <w:rFonts w:eastAsia="方正仿宋_GBK"/>
          <w:sz w:val="32"/>
          <w:szCs w:val="32"/>
          <w:highlight w:val="none"/>
        </w:rPr>
        <w:t>收入总表</w:t>
      </w:r>
    </w:p>
    <w:p>
      <w:pPr>
        <w:rPr>
          <w:rFonts w:eastAsia="方正仿宋_GBK"/>
          <w:sz w:val="32"/>
          <w:szCs w:val="32"/>
          <w:highlight w:val="none"/>
        </w:rPr>
      </w:pPr>
      <w:r>
        <w:rPr>
          <w:rFonts w:eastAsia="方正仿宋_GBK"/>
          <w:sz w:val="32"/>
          <w:szCs w:val="32"/>
          <w:highlight w:val="none"/>
        </w:rPr>
        <w:t>表3、</w:t>
      </w:r>
      <w:r>
        <w:rPr>
          <w:rFonts w:hint="eastAsia" w:eastAsia="方正仿宋_GBK"/>
          <w:sz w:val="32"/>
          <w:szCs w:val="32"/>
          <w:highlight w:val="none"/>
          <w:lang w:eastAsia="zh-CN"/>
        </w:rPr>
        <w:t>重庆市开州区民政局婚姻登记处</w:t>
      </w:r>
      <w:r>
        <w:rPr>
          <w:rFonts w:hint="eastAsia" w:eastAsia="方正仿宋_GBK"/>
          <w:sz w:val="32"/>
          <w:szCs w:val="32"/>
          <w:highlight w:val="none"/>
        </w:rPr>
        <w:t>本年</w:t>
      </w:r>
      <w:r>
        <w:rPr>
          <w:rFonts w:eastAsia="方正仿宋_GBK"/>
          <w:sz w:val="32"/>
          <w:szCs w:val="32"/>
          <w:highlight w:val="none"/>
        </w:rPr>
        <w:t>支出</w:t>
      </w:r>
      <w:r>
        <w:rPr>
          <w:rFonts w:hint="eastAsia" w:eastAsia="方正仿宋_GBK"/>
          <w:sz w:val="32"/>
          <w:szCs w:val="32"/>
          <w:highlight w:val="none"/>
        </w:rPr>
        <w:t>预算总</w:t>
      </w:r>
      <w:r>
        <w:rPr>
          <w:rFonts w:eastAsia="方正仿宋_GBK"/>
          <w:sz w:val="32"/>
          <w:szCs w:val="32"/>
          <w:highlight w:val="none"/>
        </w:rPr>
        <w:t>表</w:t>
      </w:r>
    </w:p>
    <w:p>
      <w:pPr>
        <w:rPr>
          <w:rFonts w:eastAsia="方正仿宋_GBK"/>
          <w:sz w:val="32"/>
          <w:szCs w:val="32"/>
          <w:highlight w:val="none"/>
        </w:rPr>
      </w:pPr>
      <w:r>
        <w:rPr>
          <w:rFonts w:eastAsia="方正仿宋_GBK"/>
          <w:sz w:val="32"/>
          <w:szCs w:val="32"/>
          <w:highlight w:val="none"/>
        </w:rPr>
        <w:t>表4、</w:t>
      </w:r>
      <w:r>
        <w:rPr>
          <w:rFonts w:hint="eastAsia" w:eastAsia="方正仿宋_GBK"/>
          <w:sz w:val="32"/>
          <w:szCs w:val="32"/>
          <w:highlight w:val="none"/>
          <w:lang w:eastAsia="zh-CN"/>
        </w:rPr>
        <w:t>重庆市开州区民政局婚姻登记处</w:t>
      </w:r>
      <w:r>
        <w:rPr>
          <w:rFonts w:eastAsia="方正仿宋_GBK"/>
          <w:sz w:val="32"/>
          <w:szCs w:val="32"/>
          <w:highlight w:val="none"/>
        </w:rPr>
        <w:t>财政拨款收支</w:t>
      </w:r>
      <w:r>
        <w:rPr>
          <w:rFonts w:hint="eastAsia" w:eastAsia="方正仿宋_GBK"/>
          <w:sz w:val="32"/>
          <w:szCs w:val="32"/>
          <w:highlight w:val="none"/>
        </w:rPr>
        <w:t>预算总</w:t>
      </w:r>
      <w:r>
        <w:rPr>
          <w:rFonts w:eastAsia="方正仿宋_GBK"/>
          <w:sz w:val="32"/>
          <w:szCs w:val="32"/>
          <w:highlight w:val="none"/>
        </w:rPr>
        <w:t>表</w:t>
      </w:r>
    </w:p>
    <w:p>
      <w:pPr>
        <w:rPr>
          <w:rFonts w:eastAsia="方正仿宋_GBK"/>
          <w:sz w:val="32"/>
          <w:szCs w:val="32"/>
          <w:highlight w:val="none"/>
        </w:rPr>
      </w:pPr>
      <w:r>
        <w:rPr>
          <w:rFonts w:eastAsia="方正仿宋_GBK"/>
          <w:sz w:val="32"/>
          <w:szCs w:val="32"/>
          <w:highlight w:val="none"/>
        </w:rPr>
        <w:t>表5、</w:t>
      </w:r>
      <w:r>
        <w:rPr>
          <w:rFonts w:hint="eastAsia" w:eastAsia="方正仿宋_GBK"/>
          <w:sz w:val="32"/>
          <w:szCs w:val="32"/>
          <w:highlight w:val="none"/>
          <w:lang w:eastAsia="zh-CN"/>
        </w:rPr>
        <w:t>重庆市开州区民政局婚姻登记处</w:t>
      </w:r>
      <w:r>
        <w:rPr>
          <w:rFonts w:hint="eastAsia" w:eastAsia="方正仿宋_GBK"/>
          <w:sz w:val="32"/>
          <w:szCs w:val="32"/>
          <w:highlight w:val="none"/>
        </w:rPr>
        <w:t>本年</w:t>
      </w:r>
      <w:r>
        <w:rPr>
          <w:rFonts w:eastAsia="方正仿宋_GBK"/>
          <w:sz w:val="32"/>
          <w:szCs w:val="32"/>
          <w:highlight w:val="none"/>
        </w:rPr>
        <w:t>一般公共预算支出</w:t>
      </w:r>
      <w:r>
        <w:rPr>
          <w:rFonts w:hint="eastAsia" w:eastAsia="方正仿宋_GBK"/>
          <w:sz w:val="32"/>
          <w:szCs w:val="32"/>
          <w:highlight w:val="none"/>
        </w:rPr>
        <w:t>预算</w:t>
      </w:r>
      <w:r>
        <w:rPr>
          <w:rFonts w:eastAsia="方正仿宋_GBK"/>
          <w:sz w:val="32"/>
          <w:szCs w:val="32"/>
          <w:highlight w:val="none"/>
        </w:rPr>
        <w:t>表</w:t>
      </w:r>
    </w:p>
    <w:p>
      <w:pPr>
        <w:rPr>
          <w:rFonts w:eastAsia="方正仿宋_GBK"/>
          <w:sz w:val="32"/>
          <w:szCs w:val="32"/>
          <w:highlight w:val="none"/>
        </w:rPr>
      </w:pPr>
      <w:r>
        <w:rPr>
          <w:rFonts w:eastAsia="方正仿宋_GBK"/>
          <w:sz w:val="32"/>
          <w:szCs w:val="32"/>
          <w:highlight w:val="none"/>
        </w:rPr>
        <w:t>表6、</w:t>
      </w:r>
      <w:r>
        <w:rPr>
          <w:rFonts w:hint="eastAsia" w:eastAsia="方正仿宋_GBK"/>
          <w:sz w:val="32"/>
          <w:szCs w:val="32"/>
          <w:highlight w:val="none"/>
          <w:lang w:eastAsia="zh-CN"/>
        </w:rPr>
        <w:t>重庆市开州区民政局婚姻登记处</w:t>
      </w:r>
      <w:r>
        <w:rPr>
          <w:rFonts w:eastAsia="方正仿宋_GBK"/>
          <w:sz w:val="32"/>
          <w:szCs w:val="32"/>
          <w:highlight w:val="none"/>
        </w:rPr>
        <w:t>一般公共预算基本支出</w:t>
      </w:r>
      <w:r>
        <w:rPr>
          <w:rFonts w:hint="eastAsia" w:eastAsia="方正仿宋_GBK"/>
          <w:sz w:val="32"/>
          <w:szCs w:val="32"/>
          <w:highlight w:val="none"/>
        </w:rPr>
        <w:t>预算</w:t>
      </w:r>
      <w:r>
        <w:rPr>
          <w:rFonts w:eastAsia="方正仿宋_GBK"/>
          <w:sz w:val="32"/>
          <w:szCs w:val="32"/>
          <w:highlight w:val="none"/>
        </w:rPr>
        <w:t>表</w:t>
      </w:r>
    </w:p>
    <w:p>
      <w:pPr>
        <w:rPr>
          <w:rFonts w:eastAsia="方正仿宋_GBK"/>
          <w:sz w:val="32"/>
          <w:szCs w:val="32"/>
          <w:highlight w:val="none"/>
        </w:rPr>
      </w:pPr>
      <w:r>
        <w:rPr>
          <w:rFonts w:eastAsia="方正仿宋_GBK"/>
          <w:sz w:val="32"/>
          <w:szCs w:val="32"/>
          <w:highlight w:val="none"/>
        </w:rPr>
        <w:t>表7、</w:t>
      </w:r>
      <w:r>
        <w:rPr>
          <w:rFonts w:hint="eastAsia" w:eastAsia="方正仿宋_GBK"/>
          <w:sz w:val="32"/>
          <w:szCs w:val="32"/>
          <w:highlight w:val="none"/>
          <w:lang w:eastAsia="zh-CN"/>
        </w:rPr>
        <w:t>重庆市开州区民政局婚姻登记处</w:t>
      </w:r>
      <w:r>
        <w:rPr>
          <w:rFonts w:eastAsia="方正仿宋_GBK"/>
          <w:sz w:val="32"/>
          <w:szCs w:val="32"/>
          <w:highlight w:val="none"/>
        </w:rPr>
        <w:t>一般公共预</w:t>
      </w:r>
      <w:r>
        <w:rPr>
          <w:rFonts w:hint="eastAsia" w:ascii="方正仿宋_GBK" w:eastAsia="方正仿宋_GBK"/>
          <w:sz w:val="32"/>
          <w:szCs w:val="32"/>
          <w:highlight w:val="none"/>
        </w:rPr>
        <w:t>算“三公”经费</w:t>
      </w:r>
      <w:r>
        <w:rPr>
          <w:rFonts w:eastAsia="方正仿宋_GBK"/>
          <w:sz w:val="32"/>
          <w:szCs w:val="32"/>
          <w:highlight w:val="none"/>
        </w:rPr>
        <w:t>支出</w:t>
      </w:r>
      <w:r>
        <w:rPr>
          <w:rFonts w:hint="eastAsia" w:eastAsia="方正仿宋_GBK"/>
          <w:sz w:val="32"/>
          <w:szCs w:val="32"/>
          <w:highlight w:val="none"/>
        </w:rPr>
        <w:t>预算</w:t>
      </w:r>
      <w:r>
        <w:rPr>
          <w:rFonts w:eastAsia="方正仿宋_GBK"/>
          <w:sz w:val="32"/>
          <w:szCs w:val="32"/>
          <w:highlight w:val="none"/>
        </w:rPr>
        <w:t>表</w:t>
      </w:r>
    </w:p>
    <w:p>
      <w:pPr>
        <w:rPr>
          <w:rFonts w:eastAsia="方正仿宋_GBK"/>
          <w:sz w:val="32"/>
          <w:szCs w:val="32"/>
          <w:highlight w:val="none"/>
        </w:rPr>
      </w:pPr>
      <w:r>
        <w:rPr>
          <w:rFonts w:eastAsia="方正仿宋_GBK"/>
          <w:sz w:val="32"/>
          <w:szCs w:val="32"/>
          <w:highlight w:val="none"/>
        </w:rPr>
        <w:t>表8、</w:t>
      </w:r>
      <w:r>
        <w:rPr>
          <w:rFonts w:hint="eastAsia" w:eastAsia="方正仿宋_GBK"/>
          <w:sz w:val="32"/>
          <w:szCs w:val="32"/>
          <w:highlight w:val="none"/>
          <w:lang w:eastAsia="zh-CN"/>
        </w:rPr>
        <w:t>重庆市开州区民政局婚姻登记处</w:t>
      </w:r>
      <w:r>
        <w:rPr>
          <w:rFonts w:eastAsia="方正仿宋_GBK"/>
          <w:sz w:val="32"/>
          <w:szCs w:val="32"/>
          <w:highlight w:val="none"/>
        </w:rPr>
        <w:t>政府性基金预算支出</w:t>
      </w:r>
      <w:r>
        <w:rPr>
          <w:rFonts w:hint="eastAsia" w:eastAsia="方正仿宋_GBK"/>
          <w:sz w:val="32"/>
          <w:szCs w:val="32"/>
          <w:highlight w:val="none"/>
        </w:rPr>
        <w:t>预算</w:t>
      </w:r>
      <w:r>
        <w:rPr>
          <w:rFonts w:eastAsia="方正仿宋_GBK"/>
          <w:sz w:val="32"/>
          <w:szCs w:val="32"/>
          <w:highlight w:val="none"/>
        </w:rPr>
        <w:t>表</w:t>
      </w:r>
    </w:p>
    <w:p>
      <w:pPr>
        <w:rPr>
          <w:rFonts w:eastAsia="方正仿宋_GBK"/>
          <w:sz w:val="32"/>
          <w:szCs w:val="32"/>
          <w:highlight w:val="none"/>
        </w:rPr>
      </w:pPr>
      <w:r>
        <w:rPr>
          <w:rFonts w:eastAsia="方正仿宋_GBK"/>
          <w:sz w:val="32"/>
          <w:szCs w:val="32"/>
          <w:highlight w:val="none"/>
        </w:rPr>
        <w:t>表9、</w:t>
      </w:r>
      <w:r>
        <w:rPr>
          <w:rFonts w:hint="eastAsia" w:eastAsia="方正仿宋_GBK"/>
          <w:sz w:val="32"/>
          <w:szCs w:val="32"/>
          <w:highlight w:val="none"/>
          <w:lang w:eastAsia="zh-CN"/>
        </w:rPr>
        <w:t>重庆市开州区民政局婚姻登记处</w:t>
      </w:r>
      <w:r>
        <w:rPr>
          <w:rFonts w:eastAsia="方正仿宋_GBK"/>
          <w:sz w:val="32"/>
          <w:szCs w:val="32"/>
          <w:highlight w:val="none"/>
        </w:rPr>
        <w:t>国有资本经营预算支出</w:t>
      </w:r>
      <w:r>
        <w:rPr>
          <w:rFonts w:hint="eastAsia" w:eastAsia="方正仿宋_GBK"/>
          <w:sz w:val="32"/>
          <w:szCs w:val="32"/>
          <w:highlight w:val="none"/>
        </w:rPr>
        <w:t>预算</w:t>
      </w:r>
      <w:r>
        <w:rPr>
          <w:rFonts w:eastAsia="方正仿宋_GBK"/>
          <w:sz w:val="32"/>
          <w:szCs w:val="32"/>
          <w:highlight w:val="none"/>
        </w:rPr>
        <w:t>表</w:t>
      </w:r>
    </w:p>
    <w:p>
      <w:pPr>
        <w:rPr>
          <w:rFonts w:eastAsia="方正仿宋_GBK"/>
          <w:sz w:val="32"/>
          <w:szCs w:val="32"/>
          <w:highlight w:val="none"/>
        </w:rPr>
      </w:pPr>
      <w:r>
        <w:rPr>
          <w:rFonts w:eastAsia="方正仿宋_GBK"/>
          <w:sz w:val="32"/>
          <w:szCs w:val="32"/>
          <w:highlight w:val="none"/>
        </w:rPr>
        <w:t>表10、</w:t>
      </w:r>
      <w:r>
        <w:rPr>
          <w:rFonts w:hint="eastAsia" w:eastAsia="方正仿宋_GBK"/>
          <w:sz w:val="32"/>
          <w:szCs w:val="32"/>
          <w:highlight w:val="none"/>
          <w:lang w:eastAsia="zh-CN"/>
        </w:rPr>
        <w:t>重庆市开州区民政局婚姻登记处</w:t>
      </w:r>
      <w:r>
        <w:rPr>
          <w:rFonts w:eastAsia="方正仿宋_GBK"/>
          <w:sz w:val="32"/>
          <w:szCs w:val="32"/>
          <w:highlight w:val="none"/>
        </w:rPr>
        <w:t>项目支出表</w:t>
      </w:r>
    </w:p>
    <w:p>
      <w:pPr>
        <w:rPr>
          <w:rFonts w:eastAsia="方正仿宋_GBK"/>
          <w:sz w:val="32"/>
          <w:szCs w:val="32"/>
          <w:highlight w:val="none"/>
        </w:rPr>
      </w:pPr>
      <w:r>
        <w:rPr>
          <w:rFonts w:eastAsia="方正仿宋_GBK"/>
          <w:sz w:val="32"/>
          <w:szCs w:val="32"/>
          <w:highlight w:val="none"/>
        </w:rPr>
        <w:t>表1</w:t>
      </w:r>
      <w:r>
        <w:rPr>
          <w:rFonts w:hint="eastAsia" w:eastAsia="方正仿宋_GBK"/>
          <w:sz w:val="32"/>
          <w:szCs w:val="32"/>
          <w:highlight w:val="none"/>
          <w:lang w:val="en-US" w:eastAsia="zh-CN"/>
        </w:rPr>
        <w:t>1</w:t>
      </w:r>
      <w:r>
        <w:rPr>
          <w:rFonts w:eastAsia="方正仿宋_GBK"/>
          <w:sz w:val="32"/>
          <w:szCs w:val="32"/>
          <w:highlight w:val="none"/>
        </w:rPr>
        <w:t>、</w:t>
      </w:r>
      <w:r>
        <w:rPr>
          <w:rFonts w:hint="eastAsia" w:eastAsia="方正仿宋_GBK"/>
          <w:sz w:val="32"/>
          <w:szCs w:val="32"/>
          <w:highlight w:val="none"/>
        </w:rPr>
        <w:t>202</w:t>
      </w:r>
      <w:r>
        <w:rPr>
          <w:rFonts w:hint="eastAsia" w:eastAsia="方正仿宋_GBK"/>
          <w:sz w:val="32"/>
          <w:szCs w:val="32"/>
          <w:highlight w:val="none"/>
          <w:lang w:val="en-US" w:eastAsia="zh-CN"/>
        </w:rPr>
        <w:t>5</w:t>
      </w:r>
      <w:r>
        <w:rPr>
          <w:rFonts w:hint="eastAsia" w:eastAsia="方正仿宋_GBK"/>
          <w:sz w:val="32"/>
          <w:szCs w:val="32"/>
          <w:highlight w:val="none"/>
        </w:rPr>
        <w:t>年</w:t>
      </w:r>
      <w:r>
        <w:rPr>
          <w:rFonts w:hint="eastAsia" w:eastAsia="方正仿宋_GBK"/>
          <w:sz w:val="32"/>
          <w:szCs w:val="32"/>
          <w:highlight w:val="none"/>
          <w:lang w:eastAsia="zh-CN"/>
        </w:rPr>
        <w:t>重庆市开州区民政局婚姻登记处</w:t>
      </w:r>
      <w:r>
        <w:rPr>
          <w:rFonts w:eastAsia="方正仿宋_GBK"/>
          <w:sz w:val="32"/>
          <w:szCs w:val="32"/>
          <w:highlight w:val="none"/>
        </w:rPr>
        <w:t>项目绩效目标表</w:t>
      </w:r>
    </w:p>
    <w:p>
      <w:pPr>
        <w:rPr>
          <w:rFonts w:eastAsia="方正仿宋_GBK"/>
          <w:sz w:val="32"/>
          <w:szCs w:val="32"/>
          <w:highlight w:val="none"/>
        </w:rPr>
      </w:pPr>
    </w:p>
    <w:p>
      <w:pPr>
        <w:rPr>
          <w:highlight w:val="none"/>
        </w:rPr>
      </w:pPr>
    </w:p>
    <w:p>
      <w:pPr>
        <w:rPr>
          <w:highlight w:val="none"/>
        </w:rPr>
      </w:pPr>
    </w:p>
    <w:p>
      <w:pPr>
        <w:spacing w:line="600" w:lineRule="exact"/>
        <w:jc w:val="center"/>
        <w:rPr>
          <w:rFonts w:eastAsia="方正小标宋_GBK"/>
          <w:sz w:val="44"/>
          <w:szCs w:val="44"/>
          <w:highlight w:val="none"/>
        </w:rPr>
      </w:pPr>
      <w:r>
        <w:rPr>
          <w:rFonts w:hint="eastAsia" w:eastAsia="方正小标宋_GBK"/>
          <w:sz w:val="44"/>
          <w:szCs w:val="44"/>
          <w:highlight w:val="none"/>
        </w:rPr>
        <w:t>第一部分：</w:t>
      </w:r>
      <w:r>
        <w:rPr>
          <w:rFonts w:hint="eastAsia" w:eastAsia="方正小标宋_GBK"/>
          <w:sz w:val="44"/>
          <w:szCs w:val="44"/>
          <w:highlight w:val="none"/>
          <w:lang w:val="en-US" w:eastAsia="zh-CN"/>
        </w:rPr>
        <w:t>2025</w:t>
      </w:r>
      <w:r>
        <w:rPr>
          <w:rFonts w:hint="eastAsia" w:eastAsia="方正小标宋_GBK"/>
          <w:sz w:val="44"/>
          <w:szCs w:val="44"/>
          <w:highlight w:val="none"/>
        </w:rPr>
        <w:t>年部门预算情况说明</w:t>
      </w:r>
    </w:p>
    <w:p>
      <w:pPr>
        <w:spacing w:line="600" w:lineRule="exact"/>
        <w:ind w:firstLine="880" w:firstLineChars="200"/>
        <w:jc w:val="center"/>
        <w:rPr>
          <w:rFonts w:eastAsia="华文中宋"/>
          <w:sz w:val="44"/>
          <w:szCs w:val="44"/>
          <w:highlight w:val="none"/>
        </w:rPr>
      </w:pPr>
    </w:p>
    <w:p>
      <w:pPr>
        <w:numPr>
          <w:ilvl w:val="0"/>
          <w:numId w:val="1"/>
        </w:numPr>
        <w:spacing w:line="600" w:lineRule="exact"/>
        <w:ind w:left="640"/>
        <w:rPr>
          <w:rFonts w:eastAsia="方正黑体_GBK"/>
          <w:sz w:val="32"/>
          <w:highlight w:val="none"/>
        </w:rPr>
      </w:pPr>
      <w:r>
        <w:rPr>
          <w:rFonts w:eastAsia="方正黑体_GBK"/>
          <w:sz w:val="32"/>
          <w:highlight w:val="none"/>
        </w:rPr>
        <w:t>单位基本情况</w:t>
      </w:r>
    </w:p>
    <w:p>
      <w:pPr>
        <w:spacing w:line="600" w:lineRule="exact"/>
        <w:ind w:firstLine="640" w:firstLineChars="200"/>
        <w:rPr>
          <w:rFonts w:hint="eastAsia" w:ascii="方正楷体_GBK" w:eastAsia="方正楷体_GBK"/>
          <w:sz w:val="32"/>
          <w:highlight w:val="none"/>
        </w:rPr>
      </w:pPr>
      <w:r>
        <w:rPr>
          <w:rFonts w:hint="eastAsia" w:eastAsia="方正黑体_GBK"/>
          <w:sz w:val="32"/>
          <w:highlight w:val="none"/>
          <w:lang w:val="en-US" w:eastAsia="zh-CN"/>
        </w:rPr>
        <w:t xml:space="preserve"> </w:t>
      </w:r>
      <w:r>
        <w:rPr>
          <w:rFonts w:hint="eastAsia" w:ascii="方正楷体_GBK" w:eastAsia="方正楷体_GBK"/>
          <w:sz w:val="32"/>
          <w:highlight w:val="none"/>
        </w:rPr>
        <w:t>（一）职能职责</w:t>
      </w:r>
    </w:p>
    <w:p>
      <w:pPr>
        <w:spacing w:line="600" w:lineRule="exact"/>
        <w:ind w:firstLine="640" w:firstLineChars="200"/>
        <w:rPr>
          <w:rFonts w:hint="eastAsia" w:ascii="Calibri" w:hAnsi="Calibri" w:eastAsia="方正仿宋_GBK" w:cs="Times New Roman"/>
          <w:kern w:val="2"/>
          <w:sz w:val="32"/>
          <w:szCs w:val="22"/>
          <w:highlight w:val="none"/>
          <w:lang w:val="en-US" w:eastAsia="zh-CN" w:bidi="ar-SA"/>
        </w:rPr>
      </w:pPr>
      <w:r>
        <w:rPr>
          <w:rFonts w:hint="eastAsia" w:ascii="Calibri" w:hAnsi="Calibri" w:eastAsia="方正仿宋_GBK" w:cs="Times New Roman"/>
          <w:kern w:val="2"/>
          <w:sz w:val="32"/>
          <w:szCs w:val="22"/>
          <w:highlight w:val="none"/>
          <w:lang w:val="en-US" w:eastAsia="zh-CN" w:bidi="ar-SA"/>
        </w:rPr>
        <w:t>主要职责：1.办理婚姻登记。2.补发婚姻登记证。3.建立和管理婚姻登记档案。4.宣传贯彻婚姻法律法规，倡导文明婚俗。5.办理收养、解除收养、撤销收养登记。6.补发收养登记证，出具、解除收养关系证明，办理寻找弃婴（弃儿）生父母公告。7.建立和保管收养登记档案，宣传贯彻收养法律法规。</w:t>
      </w:r>
    </w:p>
    <w:p>
      <w:pPr>
        <w:pStyle w:val="6"/>
        <w:numPr>
          <w:ilvl w:val="0"/>
          <w:numId w:val="2"/>
        </w:numPr>
        <w:tabs>
          <w:tab w:val="center" w:pos="4153"/>
          <w:tab w:val="left" w:pos="7275"/>
        </w:tabs>
        <w:spacing w:line="240" w:lineRule="auto"/>
        <w:ind w:left="0" w:firstLine="640" w:firstLineChars="200"/>
        <w:jc w:val="left"/>
        <w:rPr>
          <w:rFonts w:hint="eastAsia" w:ascii="方正楷体_GBK" w:hAnsi="Times New Roman" w:eastAsia="方正楷体_GBK"/>
          <w:sz w:val="32"/>
          <w:highlight w:val="none"/>
          <w:lang w:eastAsia="zh-CN"/>
        </w:rPr>
      </w:pPr>
      <w:r>
        <w:rPr>
          <w:rFonts w:hint="eastAsia" w:ascii="方正楷体_GBK" w:hAnsi="Times New Roman" w:eastAsia="方正楷体_GBK"/>
          <w:sz w:val="32"/>
          <w:highlight w:val="none"/>
        </w:rPr>
        <w:t>单位构成</w:t>
      </w:r>
    </w:p>
    <w:p>
      <w:pPr>
        <w:pStyle w:val="6"/>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Calibri" w:hAnsi="Calibri" w:eastAsia="方正仿宋_GBK" w:cs="Times New Roman"/>
          <w:kern w:val="2"/>
          <w:sz w:val="32"/>
          <w:szCs w:val="22"/>
          <w:highlight w:val="none"/>
          <w:lang w:val="en-US" w:eastAsia="zh-CN" w:bidi="ar-SA"/>
        </w:rPr>
      </w:pPr>
      <w:r>
        <w:rPr>
          <w:rFonts w:hint="eastAsia" w:ascii="Calibri" w:hAnsi="Calibri" w:eastAsia="方正仿宋_GBK" w:cs="Times New Roman"/>
          <w:kern w:val="2"/>
          <w:sz w:val="32"/>
          <w:szCs w:val="22"/>
          <w:highlight w:val="none"/>
          <w:lang w:val="en-US" w:eastAsia="zh-CN" w:bidi="ar-SA"/>
        </w:rPr>
        <w:t>从预算单位构成看，本单位属于二级预算单位，主管部门为重庆市开州区民政局。</w:t>
      </w:r>
    </w:p>
    <w:p>
      <w:pPr>
        <w:spacing w:line="600" w:lineRule="exact"/>
        <w:ind w:firstLine="640" w:firstLineChars="200"/>
        <w:rPr>
          <w:rFonts w:eastAsia="方正仿宋_GBK"/>
          <w:sz w:val="32"/>
          <w:highlight w:val="none"/>
        </w:rPr>
      </w:pPr>
      <w:r>
        <w:rPr>
          <w:rFonts w:eastAsia="方正黑体_GBK"/>
          <w:sz w:val="32"/>
          <w:highlight w:val="none"/>
        </w:rPr>
        <w:t>二、部门收支总体情况</w:t>
      </w:r>
    </w:p>
    <w:p>
      <w:pPr>
        <w:spacing w:line="600" w:lineRule="exact"/>
        <w:ind w:firstLine="640" w:firstLineChars="200"/>
        <w:rPr>
          <w:rFonts w:eastAsia="方正仿宋_GBK"/>
          <w:sz w:val="32"/>
        </w:rPr>
      </w:pPr>
      <w:r>
        <w:rPr>
          <w:rFonts w:hint="eastAsia" w:ascii="方正楷体_GBK" w:eastAsia="方正楷体_GBK"/>
          <w:sz w:val="32"/>
          <w:highlight w:val="none"/>
        </w:rPr>
        <w:t>（一）收入预算：</w:t>
      </w:r>
      <w:r>
        <w:rPr>
          <w:rFonts w:hint="eastAsia" w:eastAsia="方正仿宋_GBK"/>
          <w:sz w:val="32"/>
          <w:highlight w:val="none"/>
          <w:lang w:val="en-US" w:eastAsia="zh-CN"/>
        </w:rPr>
        <w:t>2025</w:t>
      </w:r>
      <w:r>
        <w:rPr>
          <w:rFonts w:eastAsia="方正仿宋_GBK"/>
          <w:sz w:val="32"/>
          <w:highlight w:val="none"/>
        </w:rPr>
        <w:t>年年初预算数</w:t>
      </w:r>
      <w:r>
        <w:rPr>
          <w:rFonts w:hint="eastAsia" w:eastAsia="方正仿宋_GBK"/>
          <w:sz w:val="32"/>
          <w:highlight w:val="none"/>
          <w:lang w:val="en-US" w:eastAsia="zh-CN"/>
        </w:rPr>
        <w:t>375.85</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上年结转</w:t>
      </w:r>
      <w:r>
        <w:rPr>
          <w:rFonts w:hint="eastAsia" w:eastAsia="方正仿宋_GBK"/>
          <w:sz w:val="32"/>
          <w:highlight w:val="none"/>
          <w:lang w:val="en-US" w:eastAsia="zh-CN"/>
        </w:rPr>
        <w:t>0万</w:t>
      </w:r>
      <w:bookmarkStart w:id="0" w:name="_GoBack"/>
      <w:bookmarkEnd w:id="0"/>
      <w:r>
        <w:rPr>
          <w:rFonts w:eastAsia="方正仿宋_GBK"/>
          <w:sz w:val="32"/>
          <w:highlight w:val="none"/>
        </w:rPr>
        <w:t>元，其中：一般公共预算拨款</w:t>
      </w:r>
      <w:r>
        <w:rPr>
          <w:rFonts w:hint="eastAsia" w:eastAsia="方正仿宋_GBK"/>
          <w:sz w:val="32"/>
          <w:highlight w:val="none"/>
          <w:lang w:val="en-US" w:eastAsia="zh-CN"/>
        </w:rPr>
        <w:t>310.85</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政府性基金预算拨款</w:t>
      </w:r>
      <w:r>
        <w:rPr>
          <w:rFonts w:hint="eastAsia" w:eastAsia="方正仿宋_GBK"/>
          <w:sz w:val="32"/>
          <w:highlight w:val="none"/>
          <w:lang w:val="en-US" w:eastAsia="zh-CN"/>
        </w:rPr>
        <w:t>65</w:t>
      </w:r>
      <w:r>
        <w:rPr>
          <w:rFonts w:eastAsia="方正仿宋_GBK"/>
          <w:sz w:val="32"/>
          <w:highlight w:val="none"/>
        </w:rPr>
        <w:t>万元。收入较</w:t>
      </w:r>
      <w:r>
        <w:rPr>
          <w:rFonts w:hint="eastAsia" w:eastAsia="方正仿宋_GBK"/>
          <w:sz w:val="32"/>
          <w:highlight w:val="none"/>
          <w:lang w:val="en-US" w:eastAsia="zh-CN"/>
        </w:rPr>
        <w:t>2024</w:t>
      </w:r>
      <w:r>
        <w:rPr>
          <w:rFonts w:eastAsia="方正仿宋_GBK"/>
          <w:sz w:val="32"/>
          <w:highlight w:val="none"/>
        </w:rPr>
        <w:t xml:space="preserve">年增加 </w:t>
      </w:r>
      <w:r>
        <w:rPr>
          <w:rFonts w:hint="eastAsia" w:eastAsia="方正仿宋_GBK"/>
          <w:sz w:val="32"/>
          <w:highlight w:val="none"/>
          <w:lang w:val="en-US" w:eastAsia="zh-CN"/>
        </w:rPr>
        <w:t>84.41</w:t>
      </w:r>
      <w:r>
        <w:rPr>
          <w:rFonts w:eastAsia="方正仿宋_GBK"/>
          <w:sz w:val="32"/>
          <w:highlight w:val="none"/>
        </w:rPr>
        <w:t>万元，主要是</w:t>
      </w:r>
      <w:r>
        <w:rPr>
          <w:rFonts w:hint="eastAsia" w:eastAsia="方正仿宋_GBK"/>
          <w:sz w:val="32"/>
          <w:highlight w:val="none"/>
          <w:lang w:eastAsia="zh-CN"/>
        </w:rPr>
        <w:t>一般公共预算资金</w:t>
      </w:r>
      <w:r>
        <w:rPr>
          <w:rFonts w:eastAsia="方正仿宋_GBK"/>
          <w:sz w:val="32"/>
          <w:highlight w:val="none"/>
        </w:rPr>
        <w:t>经费拨款增加</w:t>
      </w:r>
      <w:r>
        <w:rPr>
          <w:rFonts w:hint="eastAsia" w:eastAsia="方正仿宋_GBK"/>
          <w:sz w:val="32"/>
          <w:highlight w:val="none"/>
          <w:lang w:val="en-US" w:eastAsia="zh-CN"/>
        </w:rPr>
        <w:t>19.41</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政府性基金预算拨款</w:t>
      </w:r>
      <w:r>
        <w:rPr>
          <w:rFonts w:hint="eastAsia" w:eastAsia="方正仿宋_GBK"/>
          <w:sz w:val="32"/>
          <w:highlight w:val="none"/>
          <w:lang w:eastAsia="zh-CN"/>
        </w:rPr>
        <w:t>增加</w:t>
      </w:r>
      <w:r>
        <w:rPr>
          <w:rFonts w:hint="eastAsia" w:eastAsia="方正仿宋_GBK"/>
          <w:sz w:val="32"/>
          <w:highlight w:val="none"/>
          <w:lang w:val="en-US" w:eastAsia="zh-CN"/>
        </w:rPr>
        <w:t>65</w:t>
      </w:r>
      <w:r>
        <w:rPr>
          <w:rFonts w:eastAsia="方正仿宋_GBK"/>
          <w:sz w:val="32"/>
          <w:highlight w:val="none"/>
        </w:rPr>
        <w:t>万元。</w:t>
      </w:r>
    </w:p>
    <w:p>
      <w:pPr>
        <w:spacing w:line="600" w:lineRule="exact"/>
        <w:ind w:firstLine="640" w:firstLineChars="200"/>
        <w:rPr>
          <w:rFonts w:eastAsia="方正仿宋_GBK"/>
          <w:sz w:val="32"/>
          <w:highlight w:val="none"/>
        </w:rPr>
      </w:pPr>
      <w:r>
        <w:rPr>
          <w:rFonts w:hint="eastAsia" w:ascii="方正楷体_GBK" w:eastAsia="方正楷体_GBK"/>
          <w:sz w:val="32"/>
          <w:highlight w:val="none"/>
        </w:rPr>
        <w:t>（二）支出预算：</w:t>
      </w:r>
      <w:r>
        <w:rPr>
          <w:rFonts w:hint="eastAsia" w:eastAsia="方正仿宋_GBK"/>
          <w:sz w:val="32"/>
          <w:highlight w:val="none"/>
          <w:lang w:val="en-US" w:eastAsia="zh-CN"/>
        </w:rPr>
        <w:t>2025</w:t>
      </w:r>
      <w:r>
        <w:rPr>
          <w:rFonts w:eastAsia="方正仿宋_GBK"/>
          <w:sz w:val="32"/>
          <w:highlight w:val="none"/>
        </w:rPr>
        <w:t xml:space="preserve">年年初预算数 </w:t>
      </w:r>
      <w:r>
        <w:rPr>
          <w:rFonts w:hint="eastAsia" w:eastAsia="方正仿宋_GBK"/>
          <w:sz w:val="32"/>
          <w:highlight w:val="none"/>
          <w:lang w:val="en-US" w:eastAsia="zh-CN"/>
        </w:rPr>
        <w:t>375.85</w:t>
      </w:r>
      <w:r>
        <w:rPr>
          <w:rFonts w:eastAsia="方正仿宋_GBK"/>
          <w:sz w:val="32"/>
          <w:highlight w:val="none"/>
        </w:rPr>
        <w:t>万元，其中：社会保障和就业支出预算</w:t>
      </w:r>
      <w:r>
        <w:rPr>
          <w:rFonts w:hint="eastAsia" w:eastAsia="方正仿宋_GBK"/>
          <w:sz w:val="32"/>
          <w:highlight w:val="none"/>
          <w:lang w:val="en-US" w:eastAsia="zh-CN"/>
        </w:rPr>
        <w:t>281.27</w:t>
      </w:r>
      <w:r>
        <w:rPr>
          <w:rFonts w:eastAsia="方正仿宋_GBK"/>
          <w:sz w:val="32"/>
          <w:highlight w:val="none"/>
        </w:rPr>
        <w:t>万元，卫生健康支出预算</w:t>
      </w:r>
      <w:r>
        <w:rPr>
          <w:rFonts w:hint="eastAsia" w:eastAsia="方正仿宋_GBK"/>
          <w:sz w:val="32"/>
          <w:highlight w:val="none"/>
          <w:lang w:val="en-US" w:eastAsia="zh-CN"/>
        </w:rPr>
        <w:t>14.71</w:t>
      </w:r>
      <w:r>
        <w:rPr>
          <w:rFonts w:eastAsia="方正仿宋_GBK"/>
          <w:sz w:val="32"/>
          <w:highlight w:val="none"/>
        </w:rPr>
        <w:t>万元，住房保障支出预算</w:t>
      </w:r>
      <w:r>
        <w:rPr>
          <w:rFonts w:hint="eastAsia" w:eastAsia="方正仿宋_GBK"/>
          <w:sz w:val="32"/>
          <w:highlight w:val="none"/>
          <w:lang w:val="en-US" w:eastAsia="zh-CN"/>
        </w:rPr>
        <w:t>14.88</w:t>
      </w:r>
      <w:r>
        <w:rPr>
          <w:rFonts w:eastAsia="方正仿宋_GBK"/>
          <w:sz w:val="32"/>
          <w:highlight w:val="none"/>
        </w:rPr>
        <w:t>万元</w:t>
      </w:r>
      <w:r>
        <w:rPr>
          <w:rFonts w:hint="eastAsia" w:eastAsia="方正仿宋_GBK"/>
          <w:sz w:val="32"/>
          <w:highlight w:val="none"/>
          <w:lang w:eastAsia="zh-CN"/>
        </w:rPr>
        <w:t>、其他支出</w:t>
      </w:r>
      <w:r>
        <w:rPr>
          <w:rFonts w:eastAsia="方正仿宋_GBK"/>
          <w:sz w:val="32"/>
          <w:highlight w:val="none"/>
        </w:rPr>
        <w:t>预算</w:t>
      </w:r>
      <w:r>
        <w:rPr>
          <w:rFonts w:hint="eastAsia" w:eastAsia="方正仿宋_GBK"/>
          <w:sz w:val="32"/>
          <w:highlight w:val="none"/>
          <w:lang w:val="en-US" w:eastAsia="zh-CN"/>
        </w:rPr>
        <w:t>65</w:t>
      </w:r>
      <w:r>
        <w:rPr>
          <w:rFonts w:eastAsia="方正仿宋_GBK"/>
          <w:sz w:val="32"/>
          <w:highlight w:val="none"/>
        </w:rPr>
        <w:t>万元。支出预算较</w:t>
      </w:r>
      <w:r>
        <w:rPr>
          <w:rFonts w:hint="eastAsia" w:eastAsia="方正仿宋_GBK"/>
          <w:sz w:val="32"/>
          <w:highlight w:val="none"/>
          <w:lang w:val="en-US" w:eastAsia="zh-CN"/>
        </w:rPr>
        <w:t>2024</w:t>
      </w:r>
      <w:r>
        <w:rPr>
          <w:rFonts w:eastAsia="方正仿宋_GBK"/>
          <w:sz w:val="32"/>
          <w:highlight w:val="none"/>
        </w:rPr>
        <w:t>年增加</w:t>
      </w:r>
      <w:r>
        <w:rPr>
          <w:rFonts w:hint="eastAsia" w:eastAsia="方正仿宋_GBK"/>
          <w:sz w:val="32"/>
          <w:highlight w:val="none"/>
          <w:lang w:val="en-US" w:eastAsia="zh-CN"/>
        </w:rPr>
        <w:t>84.41</w:t>
      </w:r>
      <w:r>
        <w:rPr>
          <w:rFonts w:eastAsia="方正仿宋_GBK"/>
          <w:sz w:val="32"/>
          <w:highlight w:val="none"/>
        </w:rPr>
        <w:t>万元，主要是基本支出预算</w:t>
      </w:r>
      <w:r>
        <w:rPr>
          <w:rFonts w:hint="eastAsia" w:eastAsia="方正仿宋_GBK"/>
          <w:sz w:val="32"/>
          <w:highlight w:val="none"/>
          <w:lang w:eastAsia="zh-CN"/>
        </w:rPr>
        <w:t>增加</w:t>
      </w:r>
      <w:r>
        <w:rPr>
          <w:rFonts w:hint="eastAsia" w:eastAsia="方正仿宋_GBK"/>
          <w:sz w:val="32"/>
          <w:highlight w:val="none"/>
          <w:lang w:val="en-US" w:eastAsia="zh-CN"/>
        </w:rPr>
        <w:t>19.41</w:t>
      </w:r>
      <w:r>
        <w:rPr>
          <w:rFonts w:eastAsia="方正仿宋_GBK"/>
          <w:sz w:val="32"/>
          <w:highlight w:val="none"/>
        </w:rPr>
        <w:t>万元，项目支出预算增加</w:t>
      </w:r>
      <w:r>
        <w:rPr>
          <w:rFonts w:hint="eastAsia" w:eastAsia="方正仿宋_GBK"/>
          <w:sz w:val="32"/>
          <w:highlight w:val="none"/>
          <w:lang w:val="en-US" w:eastAsia="zh-CN"/>
        </w:rPr>
        <w:t>65</w:t>
      </w:r>
      <w:r>
        <w:rPr>
          <w:rFonts w:eastAsia="方正仿宋_GBK"/>
          <w:sz w:val="32"/>
          <w:highlight w:val="none"/>
        </w:rPr>
        <w:t>万元。</w:t>
      </w:r>
    </w:p>
    <w:p>
      <w:pPr>
        <w:spacing w:line="600" w:lineRule="exact"/>
        <w:ind w:left="640"/>
        <w:rPr>
          <w:rFonts w:eastAsia="方正黑体_GBK"/>
          <w:sz w:val="32"/>
          <w:highlight w:val="none"/>
        </w:rPr>
      </w:pPr>
      <w:r>
        <w:rPr>
          <w:rFonts w:eastAsia="方正黑体_GBK"/>
          <w:sz w:val="32"/>
          <w:highlight w:val="none"/>
        </w:rPr>
        <w:t>三、部门预算情况说明</w:t>
      </w:r>
    </w:p>
    <w:p>
      <w:pPr>
        <w:spacing w:line="600" w:lineRule="exact"/>
        <w:ind w:firstLine="640" w:firstLineChars="200"/>
        <w:rPr>
          <w:rFonts w:hint="eastAsia" w:eastAsia="方正仿宋_GBK"/>
          <w:sz w:val="32"/>
          <w:highlight w:val="none"/>
          <w:lang w:eastAsia="zh-CN"/>
        </w:rPr>
      </w:pPr>
      <w:r>
        <w:rPr>
          <w:rFonts w:hint="eastAsia" w:eastAsia="方正仿宋_GBK"/>
          <w:sz w:val="32"/>
          <w:highlight w:val="none"/>
          <w:lang w:val="en-US" w:eastAsia="zh-CN"/>
        </w:rPr>
        <w:t>2025</w:t>
      </w:r>
      <w:r>
        <w:rPr>
          <w:rFonts w:eastAsia="方正仿宋_GBK"/>
          <w:sz w:val="32"/>
          <w:highlight w:val="none"/>
        </w:rPr>
        <w:t>年一般公共预算财政拨款收入</w:t>
      </w:r>
      <w:r>
        <w:rPr>
          <w:rFonts w:hint="eastAsia" w:eastAsia="方正仿宋_GBK"/>
          <w:sz w:val="32"/>
          <w:highlight w:val="none"/>
          <w:lang w:val="en-US" w:eastAsia="zh-CN"/>
        </w:rPr>
        <w:t>310.85</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一般公共预算财政拨款支出</w:t>
      </w:r>
      <w:r>
        <w:rPr>
          <w:rFonts w:hint="eastAsia" w:eastAsia="方正仿宋_GBK"/>
          <w:sz w:val="32"/>
          <w:highlight w:val="none"/>
          <w:lang w:val="en-US" w:eastAsia="zh-CN"/>
        </w:rPr>
        <w:t>310.85</w:t>
      </w:r>
      <w:r>
        <w:rPr>
          <w:rFonts w:eastAsia="方正仿宋_GBK"/>
          <w:sz w:val="32"/>
          <w:highlight w:val="none"/>
        </w:rPr>
        <w:t>万元，比</w:t>
      </w:r>
      <w:r>
        <w:rPr>
          <w:rFonts w:hint="eastAsia" w:eastAsia="方正仿宋_GBK"/>
          <w:sz w:val="32"/>
          <w:highlight w:val="none"/>
          <w:lang w:val="en-US" w:eastAsia="zh-CN"/>
        </w:rPr>
        <w:t>2024</w:t>
      </w:r>
      <w:r>
        <w:rPr>
          <w:rFonts w:eastAsia="方正仿宋_GBK"/>
          <w:sz w:val="32"/>
          <w:highlight w:val="none"/>
        </w:rPr>
        <w:t>年增加</w:t>
      </w:r>
      <w:r>
        <w:rPr>
          <w:rFonts w:hint="eastAsia" w:eastAsia="方正仿宋_GBK"/>
          <w:sz w:val="32"/>
          <w:highlight w:val="none"/>
          <w:lang w:val="en-US" w:eastAsia="zh-CN"/>
        </w:rPr>
        <w:t>19.41</w:t>
      </w:r>
      <w:r>
        <w:rPr>
          <w:rFonts w:eastAsia="方正仿宋_GBK"/>
          <w:sz w:val="32"/>
          <w:highlight w:val="none"/>
        </w:rPr>
        <w:t>万元。其中：基本支出</w:t>
      </w:r>
      <w:r>
        <w:rPr>
          <w:rFonts w:hint="eastAsia" w:eastAsia="方正仿宋_GBK"/>
          <w:sz w:val="32"/>
          <w:highlight w:val="none"/>
          <w:lang w:val="en-US" w:eastAsia="zh-CN"/>
        </w:rPr>
        <w:t>310.85</w:t>
      </w:r>
      <w:r>
        <w:rPr>
          <w:rFonts w:eastAsia="方正仿宋_GBK"/>
          <w:sz w:val="32"/>
          <w:highlight w:val="none"/>
        </w:rPr>
        <w:t>万元，比</w:t>
      </w:r>
      <w:r>
        <w:rPr>
          <w:rFonts w:hint="eastAsia" w:eastAsia="方正仿宋_GBK"/>
          <w:sz w:val="32"/>
          <w:highlight w:val="none"/>
          <w:lang w:val="en-US" w:eastAsia="zh-CN"/>
        </w:rPr>
        <w:t>2024</w:t>
      </w:r>
      <w:r>
        <w:rPr>
          <w:rFonts w:eastAsia="方正仿宋_GBK"/>
          <w:sz w:val="32"/>
          <w:highlight w:val="none"/>
        </w:rPr>
        <w:t>年增加</w:t>
      </w:r>
      <w:r>
        <w:rPr>
          <w:rFonts w:hint="eastAsia" w:eastAsia="方正仿宋_GBK"/>
          <w:sz w:val="32"/>
          <w:highlight w:val="none"/>
          <w:lang w:val="en-US" w:eastAsia="zh-CN"/>
        </w:rPr>
        <w:t>19.41万元</w:t>
      </w:r>
      <w:r>
        <w:rPr>
          <w:rFonts w:eastAsia="方正仿宋_GBK"/>
          <w:sz w:val="32"/>
          <w:highlight w:val="none"/>
        </w:rPr>
        <w:t>，</w:t>
      </w:r>
      <w:r>
        <w:rPr>
          <w:rFonts w:eastAsia="方正仿宋_GBK"/>
          <w:sz w:val="32"/>
        </w:rPr>
        <w:t>主要原因是</w:t>
      </w:r>
      <w:r>
        <w:rPr>
          <w:rFonts w:hint="eastAsia" w:eastAsia="方正仿宋_GBK"/>
          <w:sz w:val="32"/>
          <w:lang w:val="en-US" w:eastAsia="zh-CN"/>
        </w:rPr>
        <w:t>人员经费</w:t>
      </w:r>
      <w:r>
        <w:rPr>
          <w:rFonts w:hint="eastAsia" w:eastAsia="方正仿宋_GBK"/>
          <w:sz w:val="32"/>
          <w:lang w:eastAsia="zh-CN"/>
        </w:rPr>
        <w:t>预算</w:t>
      </w:r>
      <w:r>
        <w:rPr>
          <w:rFonts w:hint="eastAsia" w:eastAsia="方正仿宋_GBK"/>
          <w:sz w:val="32"/>
          <w:lang w:val="en-US" w:eastAsia="zh-CN"/>
        </w:rPr>
        <w:t>增加</w:t>
      </w:r>
      <w:r>
        <w:rPr>
          <w:rFonts w:eastAsia="方正仿宋_GBK"/>
          <w:sz w:val="32"/>
        </w:rPr>
        <w:t>等，</w:t>
      </w:r>
      <w:r>
        <w:rPr>
          <w:rFonts w:hint="eastAsia" w:ascii="方正仿宋_GBK" w:hAnsi="仿宋_GB2312" w:eastAsia="方正仿宋_GBK" w:cs="仿宋_GB2312"/>
          <w:sz w:val="32"/>
        </w:rPr>
        <w:t>主要用于保障在职人员工资福利</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社会保险缴费等，保障部门正常运转的各项商品服务支出</w:t>
      </w:r>
      <w:r>
        <w:rPr>
          <w:rFonts w:hint="eastAsia" w:eastAsia="方正仿宋_GBK"/>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rPr>
      </w:pPr>
      <w:r>
        <w:rPr>
          <w:rFonts w:hint="eastAsia" w:eastAsia="方正仿宋_GBK"/>
          <w:sz w:val="32"/>
          <w:highlight w:val="none"/>
          <w:lang w:val="en-US" w:eastAsia="zh-CN"/>
        </w:rPr>
        <w:t>2025</w:t>
      </w:r>
      <w:r>
        <w:rPr>
          <w:rFonts w:eastAsia="方正仿宋_GBK"/>
          <w:sz w:val="32"/>
          <w:highlight w:val="none"/>
        </w:rPr>
        <w:t>年政府性基金预算收入</w:t>
      </w:r>
      <w:r>
        <w:rPr>
          <w:rFonts w:hint="eastAsia" w:eastAsia="方正仿宋_GBK"/>
          <w:sz w:val="32"/>
          <w:highlight w:val="none"/>
          <w:lang w:val="en-US" w:eastAsia="zh-CN"/>
        </w:rPr>
        <w:t>65</w:t>
      </w:r>
      <w:r>
        <w:rPr>
          <w:rFonts w:eastAsia="方正仿宋_GBK"/>
          <w:sz w:val="32"/>
          <w:highlight w:val="none"/>
        </w:rPr>
        <w:t>万元，政府性基金预算支出</w:t>
      </w:r>
      <w:r>
        <w:rPr>
          <w:rFonts w:hint="eastAsia" w:eastAsia="方正仿宋_GBK"/>
          <w:sz w:val="32"/>
          <w:highlight w:val="none"/>
          <w:lang w:val="en-US" w:eastAsia="zh-CN"/>
        </w:rPr>
        <w:t>65</w:t>
      </w:r>
      <w:r>
        <w:rPr>
          <w:rFonts w:eastAsia="方正仿宋_GBK"/>
          <w:sz w:val="32"/>
          <w:highlight w:val="none"/>
        </w:rPr>
        <w:t>万元，比</w:t>
      </w:r>
      <w:r>
        <w:rPr>
          <w:rFonts w:hint="eastAsia" w:eastAsia="方正仿宋_GBK"/>
          <w:sz w:val="32"/>
          <w:highlight w:val="none"/>
          <w:lang w:val="en-US" w:eastAsia="zh-CN"/>
        </w:rPr>
        <w:t>2024</w:t>
      </w:r>
      <w:r>
        <w:rPr>
          <w:rFonts w:eastAsia="方正仿宋_GBK"/>
          <w:sz w:val="32"/>
          <w:highlight w:val="none"/>
        </w:rPr>
        <w:t>年增加</w:t>
      </w:r>
      <w:r>
        <w:rPr>
          <w:rFonts w:hint="eastAsia" w:eastAsia="方正仿宋_GBK"/>
          <w:sz w:val="32"/>
          <w:highlight w:val="none"/>
          <w:lang w:val="en-US" w:eastAsia="zh-CN"/>
        </w:rPr>
        <w:t>65</w:t>
      </w:r>
      <w:r>
        <w:rPr>
          <w:rFonts w:eastAsia="方正仿宋_GBK"/>
          <w:sz w:val="32"/>
          <w:highlight w:val="none"/>
        </w:rPr>
        <w:t>万元，</w:t>
      </w:r>
      <w:r>
        <w:rPr>
          <w:rFonts w:eastAsia="方正仿宋_GBK"/>
          <w:color w:val="auto"/>
          <w:sz w:val="32"/>
        </w:rPr>
        <w:t>主要原因是</w:t>
      </w:r>
      <w:r>
        <w:rPr>
          <w:rFonts w:hint="eastAsia" w:eastAsia="方正仿宋_GBK"/>
          <w:color w:val="auto"/>
          <w:sz w:val="32"/>
          <w:lang w:eastAsia="zh-CN"/>
        </w:rPr>
        <w:t>增加用于社会福利的彩票公益金支出等</w:t>
      </w:r>
      <w:r>
        <w:rPr>
          <w:rFonts w:eastAsia="方正仿宋_GBK"/>
          <w:color w:val="auto"/>
          <w:sz w:val="32"/>
        </w:rPr>
        <w:t>，</w:t>
      </w:r>
      <w:r>
        <w:rPr>
          <w:rFonts w:hint="eastAsia" w:eastAsia="方正仿宋_GBK"/>
          <w:color w:val="auto"/>
          <w:sz w:val="32"/>
        </w:rPr>
        <w:t>主要用于</w:t>
      </w:r>
      <w:r>
        <w:rPr>
          <w:rFonts w:hint="eastAsia" w:eastAsia="方正仿宋_GBK"/>
          <w:color w:val="auto"/>
          <w:sz w:val="32"/>
          <w:lang w:eastAsia="zh-CN"/>
        </w:rPr>
        <w:t>专网维护、收养评估、档案整理、政务中心分摊</w:t>
      </w:r>
      <w:r>
        <w:rPr>
          <w:rFonts w:hint="eastAsia" w:eastAsia="方正仿宋_GBK"/>
          <w:color w:val="auto"/>
          <w:sz w:val="32"/>
          <w:lang w:val="en-US" w:eastAsia="zh-CN"/>
        </w:rPr>
        <w:t>等项目</w:t>
      </w:r>
      <w:r>
        <w:rPr>
          <w:rFonts w:hint="eastAsia" w:eastAsia="方正仿宋_GBK"/>
          <w:color w:val="auto"/>
          <w:sz w:val="32"/>
        </w:rPr>
        <w:t>。</w:t>
      </w:r>
    </w:p>
    <w:p>
      <w:pPr>
        <w:spacing w:line="600" w:lineRule="exact"/>
        <w:ind w:left="640"/>
        <w:rPr>
          <w:rFonts w:eastAsia="方正仿宋_GBK"/>
          <w:sz w:val="32"/>
          <w:highlight w:val="none"/>
        </w:rPr>
      </w:pPr>
      <w:r>
        <w:rPr>
          <w:rFonts w:eastAsia="方正黑体_GBK"/>
          <w:sz w:val="32"/>
          <w:highlight w:val="none"/>
        </w:rPr>
        <w:t>四、</w:t>
      </w:r>
      <w:r>
        <w:rPr>
          <w:rFonts w:hint="eastAsia" w:ascii="方正黑体_GBK" w:eastAsia="方正黑体_GBK"/>
          <w:sz w:val="32"/>
          <w:highlight w:val="none"/>
        </w:rPr>
        <w:t>“三公”经</w:t>
      </w:r>
      <w:r>
        <w:rPr>
          <w:rFonts w:eastAsia="方正黑体_GBK"/>
          <w:sz w:val="32"/>
          <w:highlight w:val="none"/>
        </w:rPr>
        <w:t>费情况说明</w:t>
      </w:r>
    </w:p>
    <w:p>
      <w:pPr>
        <w:spacing w:line="600" w:lineRule="exact"/>
        <w:ind w:firstLine="600"/>
        <w:rPr>
          <w:rFonts w:eastAsia="方正仿宋_GBK"/>
          <w:sz w:val="32"/>
          <w:highlight w:val="none"/>
        </w:rPr>
      </w:pPr>
      <w:r>
        <w:rPr>
          <w:rFonts w:hint="eastAsia" w:eastAsia="方正仿宋_GBK"/>
          <w:sz w:val="32"/>
          <w:highlight w:val="none"/>
          <w:lang w:val="en-US" w:eastAsia="zh-CN"/>
        </w:rPr>
        <w:t>2025</w:t>
      </w:r>
      <w:r>
        <w:rPr>
          <w:rFonts w:eastAsia="方正仿宋_GBK"/>
          <w:sz w:val="32"/>
          <w:highlight w:val="none"/>
        </w:rPr>
        <w:t>年</w:t>
      </w:r>
      <w:r>
        <w:rPr>
          <w:rFonts w:hint="eastAsia" w:ascii="方正仿宋_GBK" w:eastAsia="方正仿宋_GBK"/>
          <w:sz w:val="32"/>
          <w:highlight w:val="none"/>
        </w:rPr>
        <w:t>“三公”经</w:t>
      </w:r>
      <w:r>
        <w:rPr>
          <w:rFonts w:eastAsia="方正仿宋_GBK"/>
          <w:sz w:val="32"/>
          <w:highlight w:val="none"/>
        </w:rPr>
        <w:t>费预算</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与</w:t>
      </w:r>
      <w:r>
        <w:rPr>
          <w:rFonts w:hint="eastAsia" w:eastAsia="方正仿宋_GBK"/>
          <w:sz w:val="32"/>
          <w:highlight w:val="none"/>
          <w:lang w:val="en-US" w:eastAsia="zh-CN"/>
        </w:rPr>
        <w:t>2024</w:t>
      </w:r>
      <w:r>
        <w:rPr>
          <w:rFonts w:eastAsia="方正仿宋_GBK"/>
          <w:sz w:val="32"/>
          <w:highlight w:val="none"/>
        </w:rPr>
        <w:t>年</w:t>
      </w:r>
      <w:r>
        <w:rPr>
          <w:rFonts w:hint="eastAsia" w:eastAsia="方正仿宋_GBK"/>
          <w:sz w:val="32"/>
          <w:highlight w:val="none"/>
          <w:lang w:eastAsia="zh-CN"/>
        </w:rPr>
        <w:t>无变化</w:t>
      </w:r>
      <w:r>
        <w:rPr>
          <w:rFonts w:eastAsia="方正仿宋_GBK"/>
          <w:sz w:val="32"/>
          <w:highlight w:val="none"/>
        </w:rPr>
        <w:t>。</w:t>
      </w:r>
    </w:p>
    <w:p>
      <w:pPr>
        <w:spacing w:line="600" w:lineRule="exact"/>
        <w:ind w:left="640"/>
        <w:rPr>
          <w:rFonts w:eastAsia="方正黑体_GBK"/>
          <w:sz w:val="32"/>
          <w:highlight w:val="none"/>
        </w:rPr>
      </w:pPr>
      <w:r>
        <w:rPr>
          <w:rFonts w:eastAsia="方正黑体_GBK"/>
          <w:sz w:val="32"/>
          <w:highlight w:val="none"/>
        </w:rPr>
        <w:t>五、其他重要事项的情况说明</w:t>
      </w:r>
    </w:p>
    <w:p>
      <w:pPr>
        <w:ind w:firstLine="640" w:firstLineChars="200"/>
        <w:rPr>
          <w:rFonts w:hint="eastAsia" w:eastAsia="方正仿宋_GBK"/>
          <w:sz w:val="32"/>
          <w:highlight w:val="none"/>
          <w:lang w:eastAsia="zh-CN"/>
        </w:rPr>
      </w:pPr>
      <w:r>
        <w:rPr>
          <w:rFonts w:hint="eastAsia" w:eastAsia="方正仿宋_GBK"/>
          <w:sz w:val="32"/>
          <w:highlight w:val="none"/>
          <w:lang w:val="en-US" w:eastAsia="zh-CN"/>
        </w:rPr>
        <w:t>1.</w:t>
      </w:r>
      <w:r>
        <w:rPr>
          <w:rFonts w:eastAsia="方正仿宋_GBK"/>
          <w:sz w:val="32"/>
          <w:highlight w:val="none"/>
        </w:rPr>
        <w:t>我单位不在机关运行经费统计范围之内</w:t>
      </w:r>
      <w:r>
        <w:rPr>
          <w:rFonts w:hint="eastAsia" w:eastAsia="方正仿宋_GBK"/>
          <w:sz w:val="32"/>
          <w:highlight w:val="none"/>
          <w:lang w:eastAsia="zh-CN"/>
        </w:rPr>
        <w:t>。</w:t>
      </w:r>
    </w:p>
    <w:p>
      <w:pPr>
        <w:ind w:firstLine="640" w:firstLineChars="200"/>
        <w:rPr>
          <w:rFonts w:eastAsia="方正仿宋_GBK"/>
          <w:sz w:val="32"/>
          <w:highlight w:val="none"/>
        </w:rPr>
      </w:pPr>
      <w:r>
        <w:rPr>
          <w:rFonts w:eastAsia="方正仿宋_GBK"/>
          <w:b/>
          <w:sz w:val="32"/>
          <w:highlight w:val="none"/>
        </w:rPr>
        <w:t>2、政府采购情况。</w:t>
      </w:r>
      <w:r>
        <w:rPr>
          <w:rFonts w:hint="eastAsia" w:eastAsia="方正仿宋_GBK"/>
          <w:sz w:val="32"/>
          <w:highlight w:val="none"/>
          <w:lang w:eastAsia="zh-CN"/>
        </w:rPr>
        <w:t>本</w:t>
      </w:r>
      <w:r>
        <w:rPr>
          <w:rFonts w:eastAsia="方正仿宋_GBK"/>
          <w:sz w:val="32"/>
          <w:highlight w:val="none"/>
        </w:rPr>
        <w:t>单位政府采购预算总额</w:t>
      </w:r>
      <w:r>
        <w:rPr>
          <w:rFonts w:hint="eastAsia" w:eastAsia="方正仿宋_GBK"/>
          <w:sz w:val="32"/>
          <w:highlight w:val="none"/>
          <w:lang w:val="en-US" w:eastAsia="zh-CN"/>
        </w:rPr>
        <w:t>1.3</w:t>
      </w:r>
      <w:r>
        <w:rPr>
          <w:rFonts w:eastAsia="方正仿宋_GBK"/>
          <w:sz w:val="32"/>
          <w:highlight w:val="none"/>
        </w:rPr>
        <w:t>万元：政府采购货物预算</w:t>
      </w:r>
      <w:r>
        <w:rPr>
          <w:rFonts w:hint="eastAsia" w:eastAsia="方正仿宋_GBK"/>
          <w:sz w:val="32"/>
          <w:highlight w:val="none"/>
          <w:lang w:val="en-US" w:eastAsia="zh-CN"/>
        </w:rPr>
        <w:t>1.3</w:t>
      </w:r>
      <w:r>
        <w:rPr>
          <w:rFonts w:eastAsia="方正仿宋_GBK"/>
          <w:sz w:val="32"/>
          <w:highlight w:val="none"/>
        </w:rPr>
        <w:t>万元；其中一般公共预算拨款政府采购</w:t>
      </w:r>
      <w:r>
        <w:rPr>
          <w:rFonts w:hint="eastAsia" w:eastAsia="方正仿宋_GBK"/>
          <w:sz w:val="32"/>
          <w:highlight w:val="none"/>
          <w:lang w:val="en-US" w:eastAsia="zh-CN"/>
        </w:rPr>
        <w:t>1.3</w:t>
      </w:r>
      <w:r>
        <w:rPr>
          <w:rFonts w:eastAsia="方正仿宋_GBK"/>
          <w:sz w:val="32"/>
          <w:highlight w:val="none"/>
        </w:rPr>
        <w:t>万元。</w:t>
      </w:r>
    </w:p>
    <w:p>
      <w:pPr>
        <w:ind w:firstLine="640" w:firstLineChars="200"/>
        <w:rPr>
          <w:rFonts w:eastAsia="方正仿宋_GBK"/>
          <w:color w:val="000000"/>
          <w:sz w:val="32"/>
          <w:highlight w:val="none"/>
        </w:rPr>
      </w:pPr>
      <w:r>
        <w:rPr>
          <w:rFonts w:eastAsia="方正仿宋_GBK"/>
          <w:b/>
          <w:sz w:val="32"/>
          <w:highlight w:val="none"/>
        </w:rPr>
        <w:t>3、绩效目标设置情况。</w:t>
      </w:r>
      <w:r>
        <w:rPr>
          <w:rFonts w:hint="eastAsia" w:eastAsia="方正仿宋_GBK"/>
          <w:color w:val="000000"/>
          <w:sz w:val="32"/>
          <w:highlight w:val="none"/>
          <w:lang w:val="en-US" w:eastAsia="zh-CN"/>
        </w:rPr>
        <w:t>2025</w:t>
      </w:r>
      <w:r>
        <w:rPr>
          <w:rFonts w:eastAsia="方正仿宋_GBK"/>
          <w:color w:val="000000"/>
          <w:sz w:val="32"/>
          <w:highlight w:val="none"/>
        </w:rPr>
        <w:t>年项目支出均实行了绩效目标管理，涉及</w:t>
      </w:r>
      <w:r>
        <w:rPr>
          <w:rFonts w:hint="eastAsia" w:eastAsia="方正仿宋_GBK"/>
          <w:color w:val="000000"/>
          <w:sz w:val="32"/>
          <w:highlight w:val="none"/>
          <w:lang w:eastAsia="zh-CN"/>
        </w:rPr>
        <w:t>政府性基金</w:t>
      </w:r>
      <w:r>
        <w:rPr>
          <w:rFonts w:eastAsia="方正仿宋_GBK"/>
          <w:color w:val="000000"/>
          <w:sz w:val="32"/>
          <w:highlight w:val="none"/>
        </w:rPr>
        <w:t>预算当年财政拨款</w:t>
      </w:r>
      <w:r>
        <w:rPr>
          <w:rFonts w:hint="eastAsia" w:eastAsia="方正仿宋_GBK"/>
          <w:color w:val="000000"/>
          <w:sz w:val="32"/>
          <w:highlight w:val="none"/>
          <w:lang w:val="en-US" w:eastAsia="zh-CN"/>
        </w:rPr>
        <w:t>65</w:t>
      </w:r>
      <w:r>
        <w:rPr>
          <w:rFonts w:eastAsia="方正仿宋_GBK"/>
          <w:color w:val="000000"/>
          <w:sz w:val="32"/>
          <w:highlight w:val="none"/>
        </w:rPr>
        <w:t>万元。</w:t>
      </w:r>
    </w:p>
    <w:p>
      <w:pPr>
        <w:ind w:firstLine="640" w:firstLineChars="200"/>
        <w:rPr>
          <w:rFonts w:eastAsia="方正仿宋_GBK"/>
          <w:color w:val="000000"/>
          <w:sz w:val="32"/>
          <w:highlight w:val="none"/>
        </w:rPr>
      </w:pPr>
      <w:r>
        <w:rPr>
          <w:rFonts w:eastAsia="方正仿宋_GBK"/>
          <w:b/>
          <w:color w:val="000000"/>
          <w:sz w:val="32"/>
          <w:highlight w:val="none"/>
        </w:rPr>
        <w:t>4、国有资产占有使用情况。</w:t>
      </w:r>
      <w:r>
        <w:rPr>
          <w:rFonts w:eastAsia="方正仿宋_GBK"/>
          <w:color w:val="000000"/>
          <w:sz w:val="32"/>
          <w:highlight w:val="none"/>
        </w:rPr>
        <w:t>截</w:t>
      </w:r>
      <w:r>
        <w:rPr>
          <w:rFonts w:hint="eastAsia" w:eastAsia="方正仿宋_GBK"/>
          <w:color w:val="000000"/>
          <w:sz w:val="32"/>
          <w:highlight w:val="none"/>
          <w:lang w:eastAsia="zh-CN"/>
        </w:rPr>
        <w:t>至</w:t>
      </w:r>
      <w:r>
        <w:rPr>
          <w:rFonts w:hint="eastAsia" w:eastAsia="方正仿宋_GBK"/>
          <w:color w:val="000000"/>
          <w:sz w:val="32"/>
          <w:highlight w:val="none"/>
          <w:lang w:val="en-US" w:eastAsia="zh-CN"/>
        </w:rPr>
        <w:t>2024</w:t>
      </w:r>
      <w:r>
        <w:rPr>
          <w:rFonts w:eastAsia="方正仿宋_GBK"/>
          <w:color w:val="000000"/>
          <w:sz w:val="32"/>
          <w:highlight w:val="none"/>
        </w:rPr>
        <w:t>年12月，</w:t>
      </w:r>
      <w:r>
        <w:rPr>
          <w:rFonts w:hint="eastAsia" w:eastAsia="方正仿宋_GBK"/>
          <w:color w:val="000000"/>
          <w:sz w:val="32"/>
          <w:highlight w:val="none"/>
          <w:lang w:eastAsia="zh-CN"/>
        </w:rPr>
        <w:t>本</w:t>
      </w:r>
      <w:r>
        <w:rPr>
          <w:rFonts w:eastAsia="方正仿宋_GBK"/>
          <w:color w:val="000000"/>
          <w:sz w:val="32"/>
          <w:highlight w:val="none"/>
        </w:rPr>
        <w:t>单位共有车辆</w:t>
      </w:r>
      <w:r>
        <w:rPr>
          <w:rFonts w:hint="eastAsia" w:eastAsia="方正仿宋_GBK"/>
          <w:color w:val="000000"/>
          <w:sz w:val="32"/>
          <w:highlight w:val="none"/>
          <w:lang w:val="en-US" w:eastAsia="zh-CN"/>
        </w:rPr>
        <w:t>0</w:t>
      </w:r>
      <w:r>
        <w:rPr>
          <w:rFonts w:eastAsia="方正仿宋_GBK"/>
          <w:color w:val="000000"/>
          <w:sz w:val="32"/>
          <w:highlight w:val="none"/>
        </w:rPr>
        <w:t>辆。</w:t>
      </w:r>
      <w:r>
        <w:rPr>
          <w:rFonts w:hint="eastAsia" w:eastAsia="方正仿宋_GBK"/>
          <w:color w:val="000000"/>
          <w:sz w:val="32"/>
          <w:highlight w:val="none"/>
          <w:lang w:val="en-US" w:eastAsia="zh-CN"/>
        </w:rPr>
        <w:t>2025</w:t>
      </w:r>
      <w:r>
        <w:rPr>
          <w:rFonts w:eastAsia="方正仿宋_GBK"/>
          <w:color w:val="000000"/>
          <w:sz w:val="32"/>
          <w:highlight w:val="none"/>
        </w:rPr>
        <w:t>年一般公共预算安排购置车辆</w:t>
      </w:r>
      <w:r>
        <w:rPr>
          <w:rFonts w:hint="eastAsia" w:eastAsia="方正仿宋_GBK"/>
          <w:color w:val="000000"/>
          <w:sz w:val="32"/>
          <w:highlight w:val="none"/>
          <w:lang w:val="en-US" w:eastAsia="zh-CN"/>
        </w:rPr>
        <w:t>0</w:t>
      </w:r>
      <w:r>
        <w:rPr>
          <w:rFonts w:eastAsia="方正仿宋_GBK"/>
          <w:color w:val="000000"/>
          <w:sz w:val="32"/>
          <w:highlight w:val="none"/>
        </w:rPr>
        <w:t>辆。</w:t>
      </w:r>
    </w:p>
    <w:p>
      <w:pPr>
        <w:ind w:firstLine="640" w:firstLineChars="200"/>
        <w:rPr>
          <w:rFonts w:eastAsia="方正黑体_GBK"/>
          <w:sz w:val="32"/>
          <w:highlight w:val="none"/>
        </w:rPr>
      </w:pPr>
      <w:r>
        <w:rPr>
          <w:rFonts w:eastAsia="方正黑体_GBK"/>
          <w:sz w:val="32"/>
          <w:highlight w:val="none"/>
        </w:rPr>
        <w:t>六、专业性名词解释</w:t>
      </w:r>
    </w:p>
    <w:p>
      <w:pPr>
        <w:pStyle w:val="6"/>
        <w:tabs>
          <w:tab w:val="center" w:pos="4153"/>
          <w:tab w:val="left" w:pos="7275"/>
        </w:tabs>
        <w:spacing w:line="600" w:lineRule="exact"/>
        <w:ind w:firstLine="640"/>
        <w:jc w:val="left"/>
        <w:rPr>
          <w:rFonts w:ascii="Times New Roman" w:hAnsi="Times New Roman" w:eastAsia="方正仿宋_GBK"/>
          <w:sz w:val="32"/>
          <w:szCs w:val="32"/>
          <w:highlight w:val="none"/>
        </w:rPr>
      </w:pPr>
      <w:r>
        <w:rPr>
          <w:rFonts w:hint="eastAsia" w:ascii="方正楷体_GBK" w:hAnsi="Times New Roman" w:eastAsia="方正楷体_GBK"/>
          <w:sz w:val="32"/>
          <w:szCs w:val="32"/>
          <w:highlight w:val="none"/>
        </w:rPr>
        <w:t>（一）财政拨款收入：</w:t>
      </w:r>
      <w:r>
        <w:rPr>
          <w:rFonts w:ascii="Times New Roman" w:hAnsi="Times New Roman" w:eastAsia="方正仿宋_GBK"/>
          <w:sz w:val="32"/>
          <w:szCs w:val="32"/>
          <w:highlight w:val="none"/>
        </w:rPr>
        <w:t>指本年度从本级财政部门取得的财政拨款，包括一般公共预算财政拨款和政府性基金预算财政拨款。</w:t>
      </w:r>
    </w:p>
    <w:p>
      <w:pPr>
        <w:pStyle w:val="6"/>
        <w:tabs>
          <w:tab w:val="center" w:pos="4153"/>
          <w:tab w:val="left" w:pos="7275"/>
        </w:tabs>
        <w:spacing w:line="600" w:lineRule="exact"/>
        <w:ind w:firstLine="640"/>
        <w:jc w:val="left"/>
        <w:rPr>
          <w:rFonts w:ascii="Times New Roman" w:hAnsi="Times New Roman" w:eastAsia="方正仿宋_GBK"/>
          <w:sz w:val="32"/>
          <w:szCs w:val="32"/>
          <w:highlight w:val="none"/>
        </w:rPr>
      </w:pPr>
      <w:r>
        <w:rPr>
          <w:rFonts w:hint="eastAsia" w:ascii="方正楷体_GBK" w:hAnsi="Times New Roman" w:eastAsia="方正楷体_GBK"/>
          <w:sz w:val="32"/>
          <w:szCs w:val="32"/>
          <w:highlight w:val="none"/>
        </w:rPr>
        <w:t>（二）基本支出：</w:t>
      </w:r>
      <w:r>
        <w:rPr>
          <w:rFonts w:ascii="Times New Roman" w:hAnsi="Times New Roman" w:eastAsia="方正仿宋_GBK"/>
          <w:sz w:val="32"/>
          <w:szCs w:val="32"/>
          <w:highlight w:val="none"/>
        </w:rPr>
        <w:t>指为保障机构正常运转、完成日常工作任务而发生的人员经费和公用经费。</w:t>
      </w:r>
    </w:p>
    <w:p>
      <w:pPr>
        <w:pStyle w:val="6"/>
        <w:tabs>
          <w:tab w:val="center" w:pos="4153"/>
          <w:tab w:val="left" w:pos="7275"/>
        </w:tabs>
        <w:spacing w:line="600" w:lineRule="exact"/>
        <w:ind w:firstLine="640"/>
        <w:jc w:val="left"/>
        <w:rPr>
          <w:rFonts w:ascii="Times New Roman" w:hAnsi="Times New Roman" w:eastAsia="方正仿宋_GBK"/>
          <w:sz w:val="32"/>
          <w:szCs w:val="32"/>
          <w:highlight w:val="none"/>
        </w:rPr>
      </w:pPr>
      <w:r>
        <w:rPr>
          <w:rFonts w:hint="eastAsia" w:ascii="方正楷体_GBK" w:hAnsi="Times New Roman" w:eastAsia="方正楷体_GBK"/>
          <w:sz w:val="32"/>
          <w:szCs w:val="32"/>
          <w:highlight w:val="none"/>
        </w:rPr>
        <w:t>（三）项目支出：</w:t>
      </w:r>
      <w:r>
        <w:rPr>
          <w:rFonts w:ascii="Times New Roman" w:hAnsi="Times New Roman" w:eastAsia="方正仿宋_GBK"/>
          <w:sz w:val="32"/>
          <w:szCs w:val="32"/>
          <w:highlight w:val="none"/>
        </w:rPr>
        <w:t>指在基本支出之外为完成特定行政任务和事业发展目标所发生的支出。</w:t>
      </w:r>
    </w:p>
    <w:p>
      <w:pPr>
        <w:pStyle w:val="6"/>
        <w:tabs>
          <w:tab w:val="center" w:pos="4153"/>
          <w:tab w:val="left" w:pos="7275"/>
        </w:tabs>
        <w:spacing w:line="600" w:lineRule="exact"/>
        <w:ind w:firstLine="640"/>
        <w:jc w:val="left"/>
        <w:rPr>
          <w:rFonts w:eastAsia="方正仿宋_GBK"/>
          <w:sz w:val="32"/>
          <w:szCs w:val="32"/>
          <w:highlight w:val="none"/>
        </w:rPr>
      </w:pPr>
      <w:r>
        <w:rPr>
          <w:rFonts w:hint="eastAsia" w:ascii="方正楷体_GBK" w:hAnsi="Times New Roman" w:eastAsia="方正楷体_GBK"/>
          <w:sz w:val="32"/>
          <w:szCs w:val="32"/>
          <w:highlight w:val="none"/>
        </w:rPr>
        <w:t>（四）</w:t>
      </w:r>
      <w:r>
        <w:rPr>
          <w:rFonts w:hint="eastAsia" w:ascii="方正楷体_GBK" w:eastAsia="方正楷体_GBK"/>
          <w:sz w:val="32"/>
          <w:szCs w:val="32"/>
          <w:highlight w:val="none"/>
        </w:rPr>
        <w:t>“三公”经费：</w:t>
      </w:r>
      <w:r>
        <w:rPr>
          <w:rFonts w:hint="eastAsia" w:ascii="方正仿宋_GBK" w:eastAsia="方正仿宋_GBK"/>
          <w:sz w:val="32"/>
          <w:szCs w:val="32"/>
          <w:highlight w:val="none"/>
        </w:rPr>
        <w:t>指用一</w:t>
      </w:r>
      <w:r>
        <w:rPr>
          <w:rFonts w:eastAsia="方正仿宋_GBK"/>
          <w:sz w:val="32"/>
          <w:szCs w:val="32"/>
          <w:highlight w:val="none"/>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方正仿宋_GBK"/>
          <w:sz w:val="32"/>
          <w:szCs w:val="32"/>
        </w:rPr>
      </w:pPr>
      <w:r>
        <w:rPr>
          <w:rFonts w:hint="eastAsia" w:ascii="方正楷体_GBK" w:hAnsi="Times New Roman" w:eastAsia="方正楷体_GBK"/>
          <w:sz w:val="32"/>
          <w:szCs w:val="32"/>
          <w:lang w:val="en-US" w:eastAsia="zh-CN"/>
        </w:rPr>
        <w:t>（五）机关运行经费：</w:t>
      </w:r>
      <w:r>
        <w:rPr>
          <w:rFonts w:hint="eastAsia" w:ascii="Times New Roman" w:hAnsi="Times New Roman"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方正仿宋_GBK"/>
          <w:sz w:val="32"/>
          <w:szCs w:val="32"/>
        </w:rPr>
      </w:pPr>
      <w:r>
        <w:rPr>
          <w:rFonts w:hint="eastAsia" w:ascii="方正楷体_GBK" w:hAnsi="Times New Roman" w:eastAsia="方正楷体_GBK"/>
          <w:sz w:val="32"/>
          <w:szCs w:val="32"/>
          <w:lang w:val="en-US" w:eastAsia="zh-CN"/>
        </w:rPr>
        <w:t>（六）工资福利支出（支出经济分类科目类级）：</w:t>
      </w:r>
      <w:r>
        <w:rPr>
          <w:rFonts w:hint="eastAsia" w:ascii="Times New Roman" w:hAnsi="Times New Roman" w:eastAsia="方正仿宋_GBK"/>
          <w:sz w:val="32"/>
          <w:szCs w:val="32"/>
        </w:rPr>
        <w:t>反映单位开支的在职职工和编制外长期聘用人员的各类劳动报酬，以及为上述人员缴纳的各项社会保险费等。</w:t>
      </w:r>
    </w:p>
    <w:p>
      <w:pPr>
        <w:pStyle w:val="6"/>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方正仿宋_GBK"/>
          <w:sz w:val="32"/>
          <w:szCs w:val="32"/>
        </w:rPr>
      </w:pPr>
      <w:r>
        <w:rPr>
          <w:rFonts w:hint="eastAsia" w:ascii="方正楷体_GBK" w:hAnsi="Times New Roman" w:eastAsia="方正楷体_GBK"/>
          <w:sz w:val="32"/>
          <w:szCs w:val="32"/>
          <w:lang w:val="en-US" w:eastAsia="zh-CN"/>
        </w:rPr>
        <w:t>（七）商品和服务支出（支出经济分类科目类级）：</w:t>
      </w:r>
      <w:r>
        <w:rPr>
          <w:rFonts w:hint="eastAsia" w:ascii="Times New Roman" w:hAnsi="Times New Roman" w:eastAsia="方正仿宋_GBK"/>
          <w:sz w:val="32"/>
          <w:szCs w:val="32"/>
        </w:rPr>
        <w:t>反映单位购买商品和服务的支出（不包括用于购置固定资产的支出、战略性和应急储备支出）。</w:t>
      </w:r>
    </w:p>
    <w:p>
      <w:pPr>
        <w:pStyle w:val="6"/>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方正仿宋_GBK"/>
          <w:sz w:val="32"/>
          <w:szCs w:val="32"/>
        </w:rPr>
      </w:pPr>
    </w:p>
    <w:p>
      <w:pPr>
        <w:pStyle w:val="6"/>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方正仿宋_GBK"/>
          <w:sz w:val="32"/>
          <w:szCs w:val="32"/>
        </w:rPr>
      </w:pPr>
    </w:p>
    <w:p>
      <w:pPr>
        <w:spacing w:line="600" w:lineRule="exact"/>
        <w:ind w:firstLine="880" w:firstLineChars="200"/>
        <w:rPr>
          <w:rFonts w:hint="eastAsia" w:eastAsia="方正小标宋_GBK"/>
          <w:sz w:val="44"/>
          <w:szCs w:val="44"/>
          <w:highlight w:val="none"/>
        </w:rPr>
      </w:pPr>
      <w:r>
        <w:rPr>
          <w:rFonts w:hint="eastAsia" w:eastAsia="方正小标宋_GBK"/>
          <w:sz w:val="44"/>
          <w:szCs w:val="44"/>
          <w:highlight w:val="none"/>
        </w:rPr>
        <w:t>第二部分：</w:t>
      </w:r>
      <w:r>
        <w:rPr>
          <w:rFonts w:hint="eastAsia" w:eastAsia="方正小标宋_GBK"/>
          <w:sz w:val="44"/>
          <w:szCs w:val="44"/>
          <w:highlight w:val="none"/>
          <w:lang w:val="en-US" w:eastAsia="zh-CN"/>
        </w:rPr>
        <w:t>2025</w:t>
      </w:r>
      <w:r>
        <w:rPr>
          <w:rFonts w:hint="eastAsia" w:eastAsia="方正小标宋_GBK"/>
          <w:sz w:val="44"/>
          <w:szCs w:val="44"/>
          <w:highlight w:val="none"/>
        </w:rPr>
        <w:t>年部门预算公开报表</w:t>
      </w:r>
    </w:p>
    <w:p>
      <w:pPr>
        <w:ind w:firstLine="640" w:firstLineChars="200"/>
        <w:rPr>
          <w:rFonts w:hint="eastAsia" w:eastAsia="方正黑体_GBK"/>
          <w:sz w:val="32"/>
          <w:highlight w:val="none"/>
        </w:rPr>
      </w:pPr>
      <w:r>
        <w:rPr>
          <w:rFonts w:hint="eastAsia" w:eastAsia="方正黑体_GBK"/>
          <w:sz w:val="32"/>
          <w:highlight w:val="none"/>
          <w:lang w:val="en-US" w:eastAsia="zh-CN"/>
        </w:rPr>
        <w:t>2025</w:t>
      </w:r>
      <w:r>
        <w:rPr>
          <w:rFonts w:hint="eastAsia" w:eastAsia="方正黑体_GBK"/>
          <w:sz w:val="32"/>
          <w:highlight w:val="none"/>
        </w:rPr>
        <w:t>年部门预算公开报表（详见附表</w:t>
      </w:r>
      <w:r>
        <w:rPr>
          <w:rFonts w:hint="eastAsia" w:eastAsia="方正黑体_GBK"/>
          <w:sz w:val="32"/>
          <w:lang w:eastAsia="zh-CN"/>
        </w:rPr>
        <w:t>重庆市开州区民政局婚姻登记处</w:t>
      </w:r>
      <w:r>
        <w:rPr>
          <w:rFonts w:hint="eastAsia" w:eastAsia="方正黑体_GBK"/>
          <w:sz w:val="32"/>
          <w:highlight w:val="none"/>
          <w:lang w:val="en-US" w:eastAsia="zh-CN"/>
        </w:rPr>
        <w:t>2025</w:t>
      </w:r>
      <w:r>
        <w:rPr>
          <w:rFonts w:eastAsia="方正黑体_GBK"/>
          <w:sz w:val="32"/>
          <w:highlight w:val="none"/>
        </w:rPr>
        <w:t>年部门预算公开报表</w:t>
      </w:r>
      <w:r>
        <w:rPr>
          <w:rFonts w:hint="eastAsia" w:eastAsia="方正黑体_GBK"/>
          <w:sz w:val="32"/>
          <w:highlight w:val="none"/>
        </w:rPr>
        <w:t>）</w:t>
      </w:r>
    </w:p>
    <w:p>
      <w:pPr>
        <w:spacing w:line="540" w:lineRule="exact"/>
        <w:jc w:val="center"/>
        <w:rPr>
          <w:rFonts w:hint="eastAsia" w:eastAsia="方正仿宋_GBK"/>
          <w:b/>
          <w:sz w:val="32"/>
          <w:lang w:val="en-US" w:eastAsia="zh-CN"/>
        </w:rPr>
      </w:pPr>
      <w:r>
        <w:rPr>
          <w:rFonts w:eastAsia="方正仿宋_GBK"/>
          <w:b/>
          <w:sz w:val="32"/>
          <w:highlight w:val="none"/>
        </w:rPr>
        <w:t>部门预算公开联系人：</w:t>
      </w:r>
      <w:r>
        <w:rPr>
          <w:rFonts w:hint="eastAsia" w:eastAsia="方正仿宋_GBK"/>
          <w:b/>
          <w:sz w:val="32"/>
          <w:highlight w:val="none"/>
          <w:lang w:eastAsia="zh-CN"/>
        </w:rPr>
        <w:t>陈璐</w:t>
      </w:r>
      <w:r>
        <w:rPr>
          <w:rFonts w:eastAsia="方正仿宋_GBK"/>
          <w:b/>
          <w:sz w:val="32"/>
          <w:highlight w:val="none"/>
        </w:rPr>
        <w:t xml:space="preserve">  </w:t>
      </w:r>
      <w:r>
        <w:rPr>
          <w:rFonts w:hint="eastAsia" w:eastAsia="方正仿宋_GBK"/>
          <w:b/>
          <w:sz w:val="32"/>
          <w:highlight w:val="none"/>
          <w:lang w:val="en-US" w:eastAsia="zh-CN"/>
        </w:rPr>
        <w:t xml:space="preserve">    </w:t>
      </w:r>
      <w:r>
        <w:rPr>
          <w:rFonts w:eastAsia="方正仿宋_GBK"/>
          <w:b/>
          <w:sz w:val="32"/>
          <w:highlight w:val="none"/>
        </w:rPr>
        <w:t>联系方式：</w:t>
      </w:r>
      <w:r>
        <w:rPr>
          <w:rFonts w:eastAsia="方正仿宋_GBK"/>
          <w:b/>
          <w:sz w:val="32"/>
        </w:rPr>
        <w:t>023-</w:t>
      </w:r>
      <w:r>
        <w:rPr>
          <w:rFonts w:hint="eastAsia" w:eastAsia="方正仿宋_GBK"/>
          <w:b/>
          <w:sz w:val="32"/>
          <w:lang w:val="en-US" w:eastAsia="zh-CN"/>
        </w:rPr>
        <w:t>52233003</w:t>
      </w:r>
    </w:p>
    <w:p>
      <w:pPr>
        <w:spacing w:line="540" w:lineRule="exact"/>
        <w:jc w:val="center"/>
        <w:rPr>
          <w:rFonts w:hint="eastAsia" w:eastAsia="方正仿宋_GBK"/>
          <w:b/>
          <w:sz w:val="32"/>
          <w:lang w:val="en-US" w:eastAsia="zh-CN"/>
        </w:rPr>
      </w:pPr>
    </w:p>
    <w:p>
      <w:pPr>
        <w:spacing w:line="540" w:lineRule="exact"/>
        <w:jc w:val="center"/>
        <w:rPr>
          <w:rFonts w:hint="eastAsia" w:eastAsia="方正仿宋_GBK"/>
          <w:b/>
          <w:sz w:val="32"/>
          <w:lang w:val="en-US" w:eastAsia="zh-CN"/>
        </w:rPr>
      </w:pPr>
    </w:p>
    <w:p>
      <w:pPr>
        <w:spacing w:line="540" w:lineRule="exact"/>
        <w:jc w:val="center"/>
        <w:rPr>
          <w:rFonts w:hint="eastAsia" w:eastAsia="方正仿宋_GBK"/>
          <w:sz w:val="32"/>
          <w:szCs w:val="32"/>
          <w:highlight w:val="none"/>
          <w:lang w:eastAsia="zh-CN"/>
        </w:rPr>
      </w:pPr>
      <w:r>
        <w:rPr>
          <w:rFonts w:eastAsia="方正仿宋_GBK"/>
          <w:sz w:val="32"/>
          <w:szCs w:val="32"/>
          <w:highlight w:val="none"/>
        </w:rPr>
        <w:t>　</w:t>
      </w:r>
      <w:r>
        <w:rPr>
          <w:rFonts w:hint="eastAsia" w:eastAsia="方正仿宋_GBK"/>
          <w:sz w:val="32"/>
          <w:szCs w:val="32"/>
          <w:highlight w:val="none"/>
        </w:rPr>
        <w:t xml:space="preserve">                   </w:t>
      </w:r>
      <w:r>
        <w:rPr>
          <w:rFonts w:hint="eastAsia" w:eastAsia="方正仿宋_GBK"/>
          <w:sz w:val="32"/>
          <w:szCs w:val="32"/>
          <w:highlight w:val="none"/>
          <w:lang w:eastAsia="zh-CN"/>
        </w:rPr>
        <w:t>重庆市开州区民政局婚姻登记处</w:t>
      </w:r>
    </w:p>
    <w:p>
      <w:pPr>
        <w:spacing w:line="540" w:lineRule="exact"/>
        <w:jc w:val="center"/>
        <w:rPr>
          <w:rFonts w:eastAsia="方正黑体_GBK"/>
          <w:sz w:val="32"/>
          <w:szCs w:val="32"/>
          <w:highlight w:val="none"/>
        </w:rPr>
      </w:pPr>
      <w:r>
        <w:rPr>
          <w:rFonts w:eastAsia="方正仿宋_GBK"/>
          <w:sz w:val="32"/>
          <w:szCs w:val="32"/>
          <w:highlight w:val="none"/>
        </w:rPr>
        <w:t>　</w:t>
      </w:r>
      <w:r>
        <w:rPr>
          <w:rFonts w:hint="eastAsia" w:eastAsia="方正仿宋_GBK"/>
          <w:sz w:val="32"/>
          <w:szCs w:val="32"/>
          <w:highlight w:val="none"/>
        </w:rPr>
        <w:t xml:space="preserve">                        </w:t>
      </w:r>
      <w:r>
        <w:rPr>
          <w:rFonts w:hint="eastAsia" w:eastAsia="方正仿宋_GBK"/>
          <w:color w:val="FF0000"/>
          <w:sz w:val="32"/>
          <w:szCs w:val="32"/>
          <w:highlight w:val="none"/>
        </w:rPr>
        <w:t xml:space="preserve"> </w:t>
      </w:r>
      <w:r>
        <w:rPr>
          <w:rFonts w:eastAsia="方正仿宋_GBK"/>
          <w:color w:val="auto"/>
          <w:sz w:val="32"/>
          <w:szCs w:val="32"/>
          <w:highlight w:val="none"/>
        </w:rPr>
        <w:t>202</w:t>
      </w:r>
      <w:r>
        <w:rPr>
          <w:rFonts w:hint="eastAsia" w:eastAsia="方正仿宋_GBK"/>
          <w:color w:val="auto"/>
          <w:sz w:val="32"/>
          <w:szCs w:val="32"/>
          <w:highlight w:val="none"/>
          <w:lang w:val="en-US" w:eastAsia="zh-CN"/>
        </w:rPr>
        <w:t>5</w:t>
      </w:r>
      <w:r>
        <w:rPr>
          <w:rFonts w:eastAsia="方正仿宋_GBK"/>
          <w:color w:val="auto"/>
          <w:sz w:val="32"/>
          <w:szCs w:val="32"/>
          <w:highlight w:val="none"/>
        </w:rPr>
        <w:t>年3月</w:t>
      </w:r>
      <w:r>
        <w:rPr>
          <w:rFonts w:hint="eastAsia" w:eastAsia="方正仿宋_GBK"/>
          <w:color w:val="auto"/>
          <w:sz w:val="32"/>
          <w:szCs w:val="32"/>
          <w:highlight w:val="none"/>
          <w:lang w:val="en-US" w:eastAsia="zh-CN"/>
        </w:rPr>
        <w:t>28</w:t>
      </w:r>
      <w:r>
        <w:rPr>
          <w:rFonts w:eastAsia="方正仿宋_GBK"/>
          <w:color w:val="auto"/>
          <w:sz w:val="32"/>
          <w:szCs w:val="32"/>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altName w:val="微软雅黑"/>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3E1DB"/>
    <w:multiLevelType w:val="singleLevel"/>
    <w:tmpl w:val="CCD3E1DB"/>
    <w:lvl w:ilvl="0" w:tentative="0">
      <w:start w:val="2"/>
      <w:numFmt w:val="chineseCounting"/>
      <w:suff w:val="nothing"/>
      <w:lvlText w:val="（%1）"/>
      <w:lvlJc w:val="left"/>
      <w:rPr>
        <w:rFonts w:hint="eastAsia"/>
      </w:rPr>
    </w:lvl>
  </w:abstractNum>
  <w:abstractNum w:abstractNumId="1">
    <w:nsid w:val="2175A295"/>
    <w:multiLevelType w:val="singleLevel"/>
    <w:tmpl w:val="2175A29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00A3"/>
    <w:rsid w:val="011E3D92"/>
    <w:rsid w:val="0168325F"/>
    <w:rsid w:val="01A71FD9"/>
    <w:rsid w:val="01CC7C92"/>
    <w:rsid w:val="022C0957"/>
    <w:rsid w:val="025E6990"/>
    <w:rsid w:val="02B81FC4"/>
    <w:rsid w:val="03E1569A"/>
    <w:rsid w:val="042F4508"/>
    <w:rsid w:val="04706FFA"/>
    <w:rsid w:val="04B70785"/>
    <w:rsid w:val="04D23811"/>
    <w:rsid w:val="04DA4474"/>
    <w:rsid w:val="04DC4690"/>
    <w:rsid w:val="04E537CB"/>
    <w:rsid w:val="05017C52"/>
    <w:rsid w:val="051756C8"/>
    <w:rsid w:val="055C132D"/>
    <w:rsid w:val="05985334"/>
    <w:rsid w:val="059E7B97"/>
    <w:rsid w:val="05BE3D95"/>
    <w:rsid w:val="05EA6E16"/>
    <w:rsid w:val="06540256"/>
    <w:rsid w:val="06D7510F"/>
    <w:rsid w:val="073328D3"/>
    <w:rsid w:val="073A569E"/>
    <w:rsid w:val="0765096C"/>
    <w:rsid w:val="079E30D7"/>
    <w:rsid w:val="07AC659B"/>
    <w:rsid w:val="080946AB"/>
    <w:rsid w:val="081A0346"/>
    <w:rsid w:val="0880434F"/>
    <w:rsid w:val="089D5EE4"/>
    <w:rsid w:val="08A6123D"/>
    <w:rsid w:val="08DF49F8"/>
    <w:rsid w:val="091A12E3"/>
    <w:rsid w:val="092959CA"/>
    <w:rsid w:val="09C851E3"/>
    <w:rsid w:val="09DB4F16"/>
    <w:rsid w:val="09ED5DC5"/>
    <w:rsid w:val="0A2E6547"/>
    <w:rsid w:val="0A4D69DD"/>
    <w:rsid w:val="0A8F5D00"/>
    <w:rsid w:val="0ABE7A40"/>
    <w:rsid w:val="0B0E30C9"/>
    <w:rsid w:val="0B1F514E"/>
    <w:rsid w:val="0B247F12"/>
    <w:rsid w:val="0B9C2483"/>
    <w:rsid w:val="0C3E178C"/>
    <w:rsid w:val="0C470961"/>
    <w:rsid w:val="0C6F1945"/>
    <w:rsid w:val="0C7E51DC"/>
    <w:rsid w:val="0C9E222B"/>
    <w:rsid w:val="0D1D3A97"/>
    <w:rsid w:val="0D605732"/>
    <w:rsid w:val="0D8633EB"/>
    <w:rsid w:val="0DBB7172"/>
    <w:rsid w:val="0DCB704F"/>
    <w:rsid w:val="0E0662D9"/>
    <w:rsid w:val="0E4137B5"/>
    <w:rsid w:val="0EEE56EB"/>
    <w:rsid w:val="0F302F4B"/>
    <w:rsid w:val="0F4449A7"/>
    <w:rsid w:val="0F8B118C"/>
    <w:rsid w:val="0F9B0CA3"/>
    <w:rsid w:val="0FA04519"/>
    <w:rsid w:val="0FA47B58"/>
    <w:rsid w:val="0FBA737B"/>
    <w:rsid w:val="0FF94348"/>
    <w:rsid w:val="10560FF0"/>
    <w:rsid w:val="116577BB"/>
    <w:rsid w:val="116E6670"/>
    <w:rsid w:val="11705775"/>
    <w:rsid w:val="117143B2"/>
    <w:rsid w:val="11A42091"/>
    <w:rsid w:val="11D16BFE"/>
    <w:rsid w:val="11F32F20"/>
    <w:rsid w:val="12B40B75"/>
    <w:rsid w:val="134B12BD"/>
    <w:rsid w:val="136A2E67"/>
    <w:rsid w:val="137F4B64"/>
    <w:rsid w:val="138F0B1F"/>
    <w:rsid w:val="13907E31"/>
    <w:rsid w:val="13E863D5"/>
    <w:rsid w:val="13FD017F"/>
    <w:rsid w:val="140E5EE8"/>
    <w:rsid w:val="141F1EA3"/>
    <w:rsid w:val="14476C8D"/>
    <w:rsid w:val="145C4EA5"/>
    <w:rsid w:val="1492341C"/>
    <w:rsid w:val="14956609"/>
    <w:rsid w:val="14975EDD"/>
    <w:rsid w:val="14C60571"/>
    <w:rsid w:val="14E2411E"/>
    <w:rsid w:val="15175270"/>
    <w:rsid w:val="15415E49"/>
    <w:rsid w:val="15673B02"/>
    <w:rsid w:val="159A20A5"/>
    <w:rsid w:val="15E92769"/>
    <w:rsid w:val="15FA6724"/>
    <w:rsid w:val="162C08A7"/>
    <w:rsid w:val="162E461F"/>
    <w:rsid w:val="16541879"/>
    <w:rsid w:val="167117FC"/>
    <w:rsid w:val="16AB5C70"/>
    <w:rsid w:val="16DA0303"/>
    <w:rsid w:val="16F931E8"/>
    <w:rsid w:val="174D4F79"/>
    <w:rsid w:val="178136D4"/>
    <w:rsid w:val="17944956"/>
    <w:rsid w:val="17A032FB"/>
    <w:rsid w:val="17C57205"/>
    <w:rsid w:val="17DD00AB"/>
    <w:rsid w:val="181D494B"/>
    <w:rsid w:val="182201B4"/>
    <w:rsid w:val="184C3483"/>
    <w:rsid w:val="188326D7"/>
    <w:rsid w:val="190A1C28"/>
    <w:rsid w:val="19A60971"/>
    <w:rsid w:val="19A9061B"/>
    <w:rsid w:val="1A7867B1"/>
    <w:rsid w:val="1A89276C"/>
    <w:rsid w:val="1B122762"/>
    <w:rsid w:val="1B495A57"/>
    <w:rsid w:val="1B9709BC"/>
    <w:rsid w:val="1C0025BA"/>
    <w:rsid w:val="1C202C5C"/>
    <w:rsid w:val="1C5823F6"/>
    <w:rsid w:val="1C597F1C"/>
    <w:rsid w:val="1C6B037B"/>
    <w:rsid w:val="1C737230"/>
    <w:rsid w:val="1C84143D"/>
    <w:rsid w:val="1C856F63"/>
    <w:rsid w:val="1CBB4733"/>
    <w:rsid w:val="1CF30371"/>
    <w:rsid w:val="1D8D60CF"/>
    <w:rsid w:val="1D8E4E63"/>
    <w:rsid w:val="1D970CFC"/>
    <w:rsid w:val="1DA653E3"/>
    <w:rsid w:val="1DFC53D9"/>
    <w:rsid w:val="1EBA1146"/>
    <w:rsid w:val="1EF53F2C"/>
    <w:rsid w:val="1F017A10"/>
    <w:rsid w:val="1F2B2044"/>
    <w:rsid w:val="1F51386D"/>
    <w:rsid w:val="1F5275D0"/>
    <w:rsid w:val="1FC55FF4"/>
    <w:rsid w:val="1FD20711"/>
    <w:rsid w:val="1FEF3071"/>
    <w:rsid w:val="203171E6"/>
    <w:rsid w:val="204A02A8"/>
    <w:rsid w:val="2062415B"/>
    <w:rsid w:val="208C08C0"/>
    <w:rsid w:val="20C92A4A"/>
    <w:rsid w:val="20E513ED"/>
    <w:rsid w:val="20EC135F"/>
    <w:rsid w:val="21282CDD"/>
    <w:rsid w:val="213827F6"/>
    <w:rsid w:val="214271D1"/>
    <w:rsid w:val="21997739"/>
    <w:rsid w:val="222241E4"/>
    <w:rsid w:val="22853819"/>
    <w:rsid w:val="22A16426"/>
    <w:rsid w:val="22A243CB"/>
    <w:rsid w:val="22AF2964"/>
    <w:rsid w:val="2329689A"/>
    <w:rsid w:val="23735D67"/>
    <w:rsid w:val="243E6375"/>
    <w:rsid w:val="248F65DB"/>
    <w:rsid w:val="24942439"/>
    <w:rsid w:val="249E6E14"/>
    <w:rsid w:val="24A11687"/>
    <w:rsid w:val="24E03BA1"/>
    <w:rsid w:val="250A44A9"/>
    <w:rsid w:val="250E5D48"/>
    <w:rsid w:val="254B321A"/>
    <w:rsid w:val="256F324B"/>
    <w:rsid w:val="25966A77"/>
    <w:rsid w:val="25AD37B3"/>
    <w:rsid w:val="25C44658"/>
    <w:rsid w:val="260D0749"/>
    <w:rsid w:val="268362C1"/>
    <w:rsid w:val="26BE1207"/>
    <w:rsid w:val="26D819F6"/>
    <w:rsid w:val="26DB60FD"/>
    <w:rsid w:val="27402404"/>
    <w:rsid w:val="274A5031"/>
    <w:rsid w:val="274C6FFB"/>
    <w:rsid w:val="275F6D2E"/>
    <w:rsid w:val="276915A8"/>
    <w:rsid w:val="27DC212D"/>
    <w:rsid w:val="27F54F9D"/>
    <w:rsid w:val="28137B19"/>
    <w:rsid w:val="285F4B0C"/>
    <w:rsid w:val="28700AC7"/>
    <w:rsid w:val="2896124A"/>
    <w:rsid w:val="28CF57EE"/>
    <w:rsid w:val="28E219C5"/>
    <w:rsid w:val="295557BE"/>
    <w:rsid w:val="295B0F85"/>
    <w:rsid w:val="296C5733"/>
    <w:rsid w:val="297E3DDA"/>
    <w:rsid w:val="2A5306A1"/>
    <w:rsid w:val="2AFA0B1C"/>
    <w:rsid w:val="2B45623B"/>
    <w:rsid w:val="2B762899"/>
    <w:rsid w:val="2B920D55"/>
    <w:rsid w:val="2C6F77A6"/>
    <w:rsid w:val="2C8311C2"/>
    <w:rsid w:val="2CDA0C05"/>
    <w:rsid w:val="2CDA6E57"/>
    <w:rsid w:val="2D2F71A3"/>
    <w:rsid w:val="2D3E2F42"/>
    <w:rsid w:val="2D7C620C"/>
    <w:rsid w:val="2D957504"/>
    <w:rsid w:val="2DA37249"/>
    <w:rsid w:val="2E162111"/>
    <w:rsid w:val="2E8A2220"/>
    <w:rsid w:val="2ED82B25"/>
    <w:rsid w:val="2F542EF1"/>
    <w:rsid w:val="2F7B66D0"/>
    <w:rsid w:val="2FE16886"/>
    <w:rsid w:val="30977539"/>
    <w:rsid w:val="30BD6874"/>
    <w:rsid w:val="30E31097"/>
    <w:rsid w:val="310426F5"/>
    <w:rsid w:val="314704C8"/>
    <w:rsid w:val="318A0E4C"/>
    <w:rsid w:val="318B24CE"/>
    <w:rsid w:val="31AA329C"/>
    <w:rsid w:val="3203475A"/>
    <w:rsid w:val="32DD144F"/>
    <w:rsid w:val="33DE722D"/>
    <w:rsid w:val="33F702EF"/>
    <w:rsid w:val="34037AF3"/>
    <w:rsid w:val="35521C81"/>
    <w:rsid w:val="356B4AF0"/>
    <w:rsid w:val="35AF70D3"/>
    <w:rsid w:val="35E0728C"/>
    <w:rsid w:val="35F33B87"/>
    <w:rsid w:val="36017203"/>
    <w:rsid w:val="36237179"/>
    <w:rsid w:val="364913C5"/>
    <w:rsid w:val="36AE738B"/>
    <w:rsid w:val="374B6987"/>
    <w:rsid w:val="37824373"/>
    <w:rsid w:val="37877318"/>
    <w:rsid w:val="379442C9"/>
    <w:rsid w:val="37FB36FD"/>
    <w:rsid w:val="38523D46"/>
    <w:rsid w:val="3863435C"/>
    <w:rsid w:val="38AD75AF"/>
    <w:rsid w:val="38DF7CCF"/>
    <w:rsid w:val="3958538C"/>
    <w:rsid w:val="39867171"/>
    <w:rsid w:val="39D32C64"/>
    <w:rsid w:val="3A6A35C8"/>
    <w:rsid w:val="3A9523AF"/>
    <w:rsid w:val="3AB962FE"/>
    <w:rsid w:val="3AC151B3"/>
    <w:rsid w:val="3B4F0A10"/>
    <w:rsid w:val="3BF35840"/>
    <w:rsid w:val="3BFC46F4"/>
    <w:rsid w:val="3C3E4D0D"/>
    <w:rsid w:val="3C480C89"/>
    <w:rsid w:val="3C522566"/>
    <w:rsid w:val="3C806756"/>
    <w:rsid w:val="3C8304E0"/>
    <w:rsid w:val="3CD4741F"/>
    <w:rsid w:val="3D5B369C"/>
    <w:rsid w:val="3D5F13DF"/>
    <w:rsid w:val="3DA52B6A"/>
    <w:rsid w:val="3DEB0EC4"/>
    <w:rsid w:val="3DF15DAF"/>
    <w:rsid w:val="3E247F32"/>
    <w:rsid w:val="3E535FBA"/>
    <w:rsid w:val="3E810EE1"/>
    <w:rsid w:val="3EC42D2E"/>
    <w:rsid w:val="3EEA117C"/>
    <w:rsid w:val="3F5E56C6"/>
    <w:rsid w:val="3F724CCD"/>
    <w:rsid w:val="3FFB6826"/>
    <w:rsid w:val="40155D85"/>
    <w:rsid w:val="404D58BC"/>
    <w:rsid w:val="405368AD"/>
    <w:rsid w:val="405F16F6"/>
    <w:rsid w:val="40C61775"/>
    <w:rsid w:val="410A340F"/>
    <w:rsid w:val="412626B7"/>
    <w:rsid w:val="41270465"/>
    <w:rsid w:val="414C3A28"/>
    <w:rsid w:val="41591676"/>
    <w:rsid w:val="41A2189A"/>
    <w:rsid w:val="41A37FB5"/>
    <w:rsid w:val="41AA2E44"/>
    <w:rsid w:val="41D028AB"/>
    <w:rsid w:val="4242307D"/>
    <w:rsid w:val="42442951"/>
    <w:rsid w:val="42823479"/>
    <w:rsid w:val="42B555FD"/>
    <w:rsid w:val="42D00689"/>
    <w:rsid w:val="436C6603"/>
    <w:rsid w:val="44022AC4"/>
    <w:rsid w:val="44AE67A8"/>
    <w:rsid w:val="44CB0D99"/>
    <w:rsid w:val="44E9570A"/>
    <w:rsid w:val="46647A66"/>
    <w:rsid w:val="469D4D26"/>
    <w:rsid w:val="46C44060"/>
    <w:rsid w:val="46EC5F09"/>
    <w:rsid w:val="476B4E24"/>
    <w:rsid w:val="47EF7803"/>
    <w:rsid w:val="47FD3CCE"/>
    <w:rsid w:val="483E7E42"/>
    <w:rsid w:val="48D24A1A"/>
    <w:rsid w:val="496438D9"/>
    <w:rsid w:val="496B110B"/>
    <w:rsid w:val="49DC7913"/>
    <w:rsid w:val="49FD548E"/>
    <w:rsid w:val="4A0F5F3A"/>
    <w:rsid w:val="4A2B43F6"/>
    <w:rsid w:val="4A3414FD"/>
    <w:rsid w:val="4A3E380B"/>
    <w:rsid w:val="4A413C1A"/>
    <w:rsid w:val="4A595408"/>
    <w:rsid w:val="4B06733D"/>
    <w:rsid w:val="4B55797D"/>
    <w:rsid w:val="4B6A600D"/>
    <w:rsid w:val="4B7A3887"/>
    <w:rsid w:val="4C3C28EB"/>
    <w:rsid w:val="4C716A38"/>
    <w:rsid w:val="4CD945DE"/>
    <w:rsid w:val="4D753BA4"/>
    <w:rsid w:val="4D950505"/>
    <w:rsid w:val="4D9C1893"/>
    <w:rsid w:val="4DC64652"/>
    <w:rsid w:val="4E201C1D"/>
    <w:rsid w:val="4E24470E"/>
    <w:rsid w:val="4E2D2E33"/>
    <w:rsid w:val="4E3A10AC"/>
    <w:rsid w:val="4F702FD7"/>
    <w:rsid w:val="4F754A92"/>
    <w:rsid w:val="4F8962CB"/>
    <w:rsid w:val="4F9D7B44"/>
    <w:rsid w:val="4FC9093A"/>
    <w:rsid w:val="5076286F"/>
    <w:rsid w:val="508B122D"/>
    <w:rsid w:val="508B5BEF"/>
    <w:rsid w:val="50C612A0"/>
    <w:rsid w:val="50CD6207"/>
    <w:rsid w:val="50E023DF"/>
    <w:rsid w:val="50EF43D0"/>
    <w:rsid w:val="50F0492E"/>
    <w:rsid w:val="51695F30"/>
    <w:rsid w:val="519136D9"/>
    <w:rsid w:val="51CE6C90"/>
    <w:rsid w:val="51D84E64"/>
    <w:rsid w:val="51F223CA"/>
    <w:rsid w:val="5208394C"/>
    <w:rsid w:val="528C5106"/>
    <w:rsid w:val="52B82171"/>
    <w:rsid w:val="532A6B3F"/>
    <w:rsid w:val="53AB29E3"/>
    <w:rsid w:val="54882B71"/>
    <w:rsid w:val="54BA6AA3"/>
    <w:rsid w:val="54C87412"/>
    <w:rsid w:val="54D062C6"/>
    <w:rsid w:val="54EF499E"/>
    <w:rsid w:val="55085A60"/>
    <w:rsid w:val="55B160F8"/>
    <w:rsid w:val="55C91693"/>
    <w:rsid w:val="55EF09CE"/>
    <w:rsid w:val="560C332E"/>
    <w:rsid w:val="563D3E2F"/>
    <w:rsid w:val="56794E67"/>
    <w:rsid w:val="567A473C"/>
    <w:rsid w:val="56D402F0"/>
    <w:rsid w:val="56E9366F"/>
    <w:rsid w:val="56F73FDE"/>
    <w:rsid w:val="570F2EE9"/>
    <w:rsid w:val="57203535"/>
    <w:rsid w:val="57233025"/>
    <w:rsid w:val="573B036F"/>
    <w:rsid w:val="57730871"/>
    <w:rsid w:val="57CE3B79"/>
    <w:rsid w:val="58117322"/>
    <w:rsid w:val="581D7A74"/>
    <w:rsid w:val="583F79EB"/>
    <w:rsid w:val="584E7C2E"/>
    <w:rsid w:val="58801DB1"/>
    <w:rsid w:val="58D42829"/>
    <w:rsid w:val="595219A0"/>
    <w:rsid w:val="596A0A97"/>
    <w:rsid w:val="598002BB"/>
    <w:rsid w:val="59AC5554"/>
    <w:rsid w:val="59AF5838"/>
    <w:rsid w:val="59C12681"/>
    <w:rsid w:val="59E545C2"/>
    <w:rsid w:val="5A551748"/>
    <w:rsid w:val="5AD308BE"/>
    <w:rsid w:val="5B1E422F"/>
    <w:rsid w:val="5B21162A"/>
    <w:rsid w:val="5BCB77E7"/>
    <w:rsid w:val="5BD42B40"/>
    <w:rsid w:val="5BD937E8"/>
    <w:rsid w:val="5C1178F0"/>
    <w:rsid w:val="5C317F92"/>
    <w:rsid w:val="5C3655A9"/>
    <w:rsid w:val="5C515F3F"/>
    <w:rsid w:val="5C906B44"/>
    <w:rsid w:val="5CAC7619"/>
    <w:rsid w:val="5D170623"/>
    <w:rsid w:val="5D79574D"/>
    <w:rsid w:val="5D9558F0"/>
    <w:rsid w:val="5DA16A52"/>
    <w:rsid w:val="5DAB167E"/>
    <w:rsid w:val="5E5D4DFB"/>
    <w:rsid w:val="5E5F1519"/>
    <w:rsid w:val="5EC5481D"/>
    <w:rsid w:val="5EEB4428"/>
    <w:rsid w:val="60145C01"/>
    <w:rsid w:val="60391AF1"/>
    <w:rsid w:val="60471B32"/>
    <w:rsid w:val="607641C6"/>
    <w:rsid w:val="6082700E"/>
    <w:rsid w:val="60996106"/>
    <w:rsid w:val="60A056E7"/>
    <w:rsid w:val="60E76E71"/>
    <w:rsid w:val="61080A5A"/>
    <w:rsid w:val="6138591F"/>
    <w:rsid w:val="618B3CA1"/>
    <w:rsid w:val="618B5A4F"/>
    <w:rsid w:val="61B05457"/>
    <w:rsid w:val="61F335F4"/>
    <w:rsid w:val="621177EA"/>
    <w:rsid w:val="621E35A7"/>
    <w:rsid w:val="62323106"/>
    <w:rsid w:val="62595B4D"/>
    <w:rsid w:val="62740BD9"/>
    <w:rsid w:val="627F4ED0"/>
    <w:rsid w:val="62A72D5C"/>
    <w:rsid w:val="62E573E1"/>
    <w:rsid w:val="633366BB"/>
    <w:rsid w:val="633865D1"/>
    <w:rsid w:val="633E3ECC"/>
    <w:rsid w:val="63AE1EC8"/>
    <w:rsid w:val="63BE65AF"/>
    <w:rsid w:val="63D06D5A"/>
    <w:rsid w:val="63F26259"/>
    <w:rsid w:val="6401649C"/>
    <w:rsid w:val="64264155"/>
    <w:rsid w:val="648A5624"/>
    <w:rsid w:val="64A37553"/>
    <w:rsid w:val="64E9765C"/>
    <w:rsid w:val="656071F2"/>
    <w:rsid w:val="65624D19"/>
    <w:rsid w:val="65B512EC"/>
    <w:rsid w:val="663676C9"/>
    <w:rsid w:val="667C1E0A"/>
    <w:rsid w:val="66974E96"/>
    <w:rsid w:val="66B54E38"/>
    <w:rsid w:val="66BB5028"/>
    <w:rsid w:val="66E75E1D"/>
    <w:rsid w:val="67073DC9"/>
    <w:rsid w:val="67112E9A"/>
    <w:rsid w:val="671B1623"/>
    <w:rsid w:val="6759039D"/>
    <w:rsid w:val="67994B4A"/>
    <w:rsid w:val="67AA6A71"/>
    <w:rsid w:val="67D22629"/>
    <w:rsid w:val="683029CA"/>
    <w:rsid w:val="68B47F81"/>
    <w:rsid w:val="68CC349C"/>
    <w:rsid w:val="68FB170C"/>
    <w:rsid w:val="695B664F"/>
    <w:rsid w:val="696372B1"/>
    <w:rsid w:val="69676DA1"/>
    <w:rsid w:val="696C085C"/>
    <w:rsid w:val="69750F41"/>
    <w:rsid w:val="69823BDB"/>
    <w:rsid w:val="698A6F34"/>
    <w:rsid w:val="69BE7A8D"/>
    <w:rsid w:val="69E77EE2"/>
    <w:rsid w:val="6A687275"/>
    <w:rsid w:val="6A881AD2"/>
    <w:rsid w:val="6AC10733"/>
    <w:rsid w:val="6ADA1ACA"/>
    <w:rsid w:val="6B1A2BAF"/>
    <w:rsid w:val="6B3B748B"/>
    <w:rsid w:val="6BA50055"/>
    <w:rsid w:val="6BCC55E2"/>
    <w:rsid w:val="6C0C59DE"/>
    <w:rsid w:val="6C1400EF"/>
    <w:rsid w:val="6C152AE5"/>
    <w:rsid w:val="6C3B62C3"/>
    <w:rsid w:val="6C9854C4"/>
    <w:rsid w:val="6CB17718"/>
    <w:rsid w:val="6CBF6EF4"/>
    <w:rsid w:val="6CD209D6"/>
    <w:rsid w:val="6D035033"/>
    <w:rsid w:val="6D1C4347"/>
    <w:rsid w:val="6D745F31"/>
    <w:rsid w:val="6D7C36B9"/>
    <w:rsid w:val="6D9739CD"/>
    <w:rsid w:val="6DB97DE8"/>
    <w:rsid w:val="6DDC1B37"/>
    <w:rsid w:val="6E160D96"/>
    <w:rsid w:val="6E7066F8"/>
    <w:rsid w:val="6E8E3C9C"/>
    <w:rsid w:val="6F1928EC"/>
    <w:rsid w:val="6F1F125F"/>
    <w:rsid w:val="6F5B1156"/>
    <w:rsid w:val="6F767D3E"/>
    <w:rsid w:val="6FA80114"/>
    <w:rsid w:val="702C664F"/>
    <w:rsid w:val="702F7EED"/>
    <w:rsid w:val="706E310B"/>
    <w:rsid w:val="70FA7B0B"/>
    <w:rsid w:val="71031AA6"/>
    <w:rsid w:val="711A1047"/>
    <w:rsid w:val="713D5101"/>
    <w:rsid w:val="717F172E"/>
    <w:rsid w:val="71B21356"/>
    <w:rsid w:val="726B735D"/>
    <w:rsid w:val="72A11576"/>
    <w:rsid w:val="730A4F2C"/>
    <w:rsid w:val="7363682B"/>
    <w:rsid w:val="738B5D82"/>
    <w:rsid w:val="738C747E"/>
    <w:rsid w:val="73916FD7"/>
    <w:rsid w:val="73D0517B"/>
    <w:rsid w:val="73E7745D"/>
    <w:rsid w:val="74367B7D"/>
    <w:rsid w:val="74A52E74"/>
    <w:rsid w:val="74BB4445"/>
    <w:rsid w:val="74C46903"/>
    <w:rsid w:val="74D72EDC"/>
    <w:rsid w:val="75125360"/>
    <w:rsid w:val="75243D99"/>
    <w:rsid w:val="75263FB5"/>
    <w:rsid w:val="754E350B"/>
    <w:rsid w:val="75696505"/>
    <w:rsid w:val="758E06B8"/>
    <w:rsid w:val="75C86E1A"/>
    <w:rsid w:val="75F93477"/>
    <w:rsid w:val="760616F0"/>
    <w:rsid w:val="76780840"/>
    <w:rsid w:val="76854D0B"/>
    <w:rsid w:val="76911902"/>
    <w:rsid w:val="7693567A"/>
    <w:rsid w:val="76F61765"/>
    <w:rsid w:val="76F71406"/>
    <w:rsid w:val="770F2826"/>
    <w:rsid w:val="775C6F6E"/>
    <w:rsid w:val="777466F8"/>
    <w:rsid w:val="77C07548"/>
    <w:rsid w:val="77D5581E"/>
    <w:rsid w:val="77F43EF6"/>
    <w:rsid w:val="7808174F"/>
    <w:rsid w:val="784309DA"/>
    <w:rsid w:val="78484242"/>
    <w:rsid w:val="784D1858"/>
    <w:rsid w:val="787E1A12"/>
    <w:rsid w:val="78880FE5"/>
    <w:rsid w:val="79725A1A"/>
    <w:rsid w:val="79A13C0A"/>
    <w:rsid w:val="79B576B5"/>
    <w:rsid w:val="79EB757B"/>
    <w:rsid w:val="7A071A35"/>
    <w:rsid w:val="7A392094"/>
    <w:rsid w:val="7A715CD2"/>
    <w:rsid w:val="7A965738"/>
    <w:rsid w:val="7AB57C01"/>
    <w:rsid w:val="7ACD0A2E"/>
    <w:rsid w:val="7AD1051F"/>
    <w:rsid w:val="7AE00D28"/>
    <w:rsid w:val="7B7E62D5"/>
    <w:rsid w:val="7C105077"/>
    <w:rsid w:val="7C6559F4"/>
    <w:rsid w:val="7C9B5288"/>
    <w:rsid w:val="7CD04806"/>
    <w:rsid w:val="7D1B1A63"/>
    <w:rsid w:val="7D2B2F98"/>
    <w:rsid w:val="7D3134F6"/>
    <w:rsid w:val="7E2B3F60"/>
    <w:rsid w:val="7E4234E1"/>
    <w:rsid w:val="7E437985"/>
    <w:rsid w:val="7E5751DF"/>
    <w:rsid w:val="7E5C6528"/>
    <w:rsid w:val="7E7C4C45"/>
    <w:rsid w:val="7F08297D"/>
    <w:rsid w:val="7F0F7867"/>
    <w:rsid w:val="7F430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eastAsia="仿宋_GB2312"/>
      <w:sz w:val="32"/>
    </w:rPr>
  </w:style>
  <w:style w:type="paragraph" w:styleId="3">
    <w:name w:val="Body Text First Indent 2"/>
    <w:basedOn w:val="2"/>
    <w:qFormat/>
    <w:uiPriority w:val="0"/>
    <w:pPr>
      <w:spacing w:after="0" w:line="360" w:lineRule="auto"/>
      <w:ind w:left="0" w:leftChars="0" w:firstLine="1040" w:firstLineChars="200"/>
    </w:pPr>
    <w:rPr>
      <w:rFonts w:eastAsia="仿宋_GB2312"/>
      <w:sz w:val="24"/>
      <w:szCs w:val="32"/>
    </w:rPr>
  </w:style>
  <w:style w:type="paragraph"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2177</Words>
  <Characters>2370</Characters>
  <Lines>0</Lines>
  <Paragraphs>0</Paragraphs>
  <TotalTime>4</TotalTime>
  <ScaleCrop>false</ScaleCrop>
  <LinksUpToDate>false</LinksUpToDate>
  <CharactersWithSpaces>2481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2025-02-25T01:30:00Z</dcterms:created>
  <dc:creator>Administrator</dc:creator>
  <cp:lastModifiedBy>admin</cp:lastModifiedBy>
  <dcterms:modified xsi:type="dcterms:W3CDTF">2025-03-19T03:15:49Z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TemplateDocerSaveRecord">
    <vt:lpwstr>eyJoZGlkIjoiOWI3NTVhYWY2MzI0YjY4NGZkZWJkMmQ2YTYyMjI4NTYifQ==</vt:lpwstr>
  </property>
  <property fmtid="{D5CDD505-2E9C-101B-9397-08002B2CF9AE}" pid="4" name="ICV">
    <vt:lpwstr>66982FBE031042838FAE5A4504F31D2A</vt:lpwstr>
  </property>
</Properties>
</file>