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47CD1">
      <w:pPr>
        <w:spacing w:line="560" w:lineRule="exact"/>
        <w:jc w:val="center"/>
        <w:rPr>
          <w:rFonts w:eastAsia="黑体"/>
          <w:sz w:val="36"/>
        </w:rPr>
      </w:pPr>
    </w:p>
    <w:p w14:paraId="0C40127C">
      <w:pPr>
        <w:spacing w:line="1600" w:lineRule="exact"/>
        <w:jc w:val="center"/>
        <w:rPr>
          <w:rFonts w:eastAsia="黑体"/>
          <w:sz w:val="36"/>
        </w:rPr>
      </w:pPr>
    </w:p>
    <w:p w14:paraId="53703744">
      <w:pPr>
        <w:widowControl/>
        <w:adjustRightInd w:val="0"/>
        <w:snapToGrid w:val="0"/>
        <w:spacing w:after="200" w:line="1600" w:lineRule="exact"/>
        <w:rPr>
          <w:rFonts w:eastAsia="方正小标宋_GBK"/>
          <w:color w:val="FF0000"/>
          <w:spacing w:val="-34"/>
          <w:w w:val="45"/>
          <w:kern w:val="0"/>
          <w:sz w:val="144"/>
          <w:szCs w:val="144"/>
        </w:rPr>
      </w:pPr>
      <w:r>
        <w:rPr>
          <w:rFonts w:hint="eastAsia" w:eastAsia="方正小标宋_GBK"/>
          <w:color w:val="FF0000"/>
          <w:spacing w:val="-34"/>
          <w:w w:val="45"/>
          <w:kern w:val="0"/>
          <w:sz w:val="144"/>
          <w:szCs w:val="144"/>
        </w:rPr>
        <w:t>重庆市开州区体育事业发展中心</w:t>
      </w:r>
    </w:p>
    <w:p w14:paraId="1FC3FFEC">
      <w:pPr>
        <w:spacing w:line="560" w:lineRule="exact"/>
        <w:jc w:val="center"/>
        <w:rPr>
          <w:rFonts w:eastAsia="黑体"/>
          <w:sz w:val="36"/>
        </w:rPr>
      </w:pPr>
    </w:p>
    <w:p w14:paraId="7C3777E7">
      <w:pPr>
        <w:spacing w:line="560" w:lineRule="exact"/>
        <w:jc w:val="center"/>
        <w:rPr>
          <w:rFonts w:eastAsia="黑体"/>
          <w:sz w:val="36"/>
        </w:rPr>
      </w:pPr>
    </w:p>
    <w:p w14:paraId="01914ED4">
      <w:pPr>
        <w:spacing w:line="560" w:lineRule="exact"/>
        <w:jc w:val="center"/>
        <w:rPr>
          <w:rFonts w:eastAsia="方正仿宋_GBK"/>
          <w:sz w:val="32"/>
          <w:szCs w:val="32"/>
        </w:rPr>
      </w:pPr>
      <w:r>
        <w:rPr>
          <w:rFonts w:eastAsia="方正仿宋_GBK"/>
          <w:sz w:val="32"/>
        </w:rPr>
        <w:t>开</w:t>
      </w:r>
      <w:r>
        <w:rPr>
          <w:rFonts w:hint="eastAsia" w:eastAsia="方正仿宋_GBK"/>
          <w:sz w:val="32"/>
        </w:rPr>
        <w:t>州体发</w:t>
      </w:r>
      <w:r>
        <w:rPr>
          <w:rFonts w:eastAsia="方正仿宋_GBK"/>
          <w:color w:val="000000"/>
          <w:sz w:val="32"/>
          <w:szCs w:val="32"/>
        </w:rPr>
        <w:t>〔</w:t>
      </w:r>
      <w:r>
        <w:rPr>
          <w:rFonts w:hint="eastAsia" w:eastAsia="方正仿宋_GBK"/>
          <w:color w:val="000000"/>
          <w:sz w:val="32"/>
          <w:szCs w:val="32"/>
        </w:rPr>
        <w:t>2026</w:t>
      </w:r>
      <w:r>
        <w:rPr>
          <w:rFonts w:eastAsia="方正仿宋_GBK"/>
          <w:color w:val="000000"/>
          <w:sz w:val="32"/>
          <w:szCs w:val="32"/>
        </w:rPr>
        <w:t>〕</w:t>
      </w:r>
      <w:r>
        <w:rPr>
          <w:rFonts w:hint="eastAsia" w:eastAsia="方正仿宋_GBK"/>
          <w:sz w:val="32"/>
          <w:szCs w:val="32"/>
        </w:rPr>
        <w:t>1</w:t>
      </w:r>
      <w:r>
        <w:rPr>
          <w:rFonts w:eastAsia="方正仿宋_GBK"/>
          <w:sz w:val="32"/>
        </w:rPr>
        <w:t>号               签发人：</w:t>
      </w:r>
      <w:r>
        <w:rPr>
          <w:rFonts w:hint="eastAsia" w:eastAsia="方正仿宋_GBK"/>
          <w:sz w:val="32"/>
        </w:rPr>
        <w:t>彭巍</w:t>
      </w:r>
    </w:p>
    <w:p w14:paraId="636B0F65">
      <w:pPr>
        <w:spacing w:line="560" w:lineRule="exact"/>
        <w:rPr>
          <w:rFonts w:eastAsia="方正小标宋简体"/>
          <w:sz w:val="42"/>
          <w:szCs w:val="44"/>
          <w:u w:val="thick" w:color="FF0000"/>
        </w:rPr>
      </w:pPr>
      <w:r>
        <w:rPr>
          <w:rFonts w:eastAsia="方正小标宋简体"/>
          <w:sz w:val="42"/>
          <w:szCs w:val="44"/>
          <w:u w:val="thick" w:color="FF0000"/>
        </w:rPr>
        <w:t xml:space="preserve">                                             </w:t>
      </w:r>
    </w:p>
    <w:p w14:paraId="0A4E0B28">
      <w:pPr>
        <w:spacing w:line="560" w:lineRule="exact"/>
        <w:jc w:val="center"/>
        <w:rPr>
          <w:rFonts w:eastAsia="方正小标宋简体"/>
          <w:sz w:val="44"/>
          <w:szCs w:val="44"/>
        </w:rPr>
      </w:pPr>
    </w:p>
    <w:p w14:paraId="4F22CA1A">
      <w:pPr>
        <w:spacing w:line="560" w:lineRule="exact"/>
      </w:pPr>
    </w:p>
    <w:p w14:paraId="6C7D882B">
      <w:pPr>
        <w:pStyle w:val="3"/>
        <w:spacing w:line="56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体育事业发展中心</w:t>
      </w:r>
    </w:p>
    <w:p w14:paraId="0D2F832C">
      <w:pPr>
        <w:spacing w:line="560"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2026</w:t>
      </w:r>
      <w:r>
        <w:rPr>
          <w:rFonts w:eastAsia="方正小标宋_GBK"/>
          <w:sz w:val="44"/>
          <w:szCs w:val="44"/>
        </w:rPr>
        <w:t>年部门预算情况公开的</w:t>
      </w:r>
      <w:r>
        <w:rPr>
          <w:rFonts w:hint="eastAsia" w:eastAsia="方正小标宋_GBK"/>
          <w:sz w:val="44"/>
          <w:szCs w:val="44"/>
        </w:rPr>
        <w:t>公示</w:t>
      </w:r>
    </w:p>
    <w:p w14:paraId="7A2955C1">
      <w:pPr>
        <w:spacing w:line="560" w:lineRule="exact"/>
        <w:ind w:firstLine="640" w:firstLineChars="200"/>
        <w:rPr>
          <w:rFonts w:eastAsia="方正仿宋_GBK"/>
          <w:sz w:val="32"/>
          <w:szCs w:val="32"/>
        </w:rPr>
      </w:pPr>
    </w:p>
    <w:p w14:paraId="6E26C7C6">
      <w:pPr>
        <w:spacing w:line="56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w:t>
      </w:r>
      <w:r>
        <w:rPr>
          <w:rFonts w:hint="eastAsia" w:eastAsia="方正仿宋_GBK"/>
          <w:sz w:val="32"/>
          <w:szCs w:val="32"/>
        </w:rPr>
        <w:t>重庆市开州区财政局</w:t>
      </w:r>
      <w:r>
        <w:rPr>
          <w:rFonts w:eastAsia="方正仿宋_GBK"/>
          <w:sz w:val="32"/>
          <w:szCs w:val="32"/>
        </w:rPr>
        <w:t>《关于批复</w:t>
      </w:r>
      <w:r>
        <w:rPr>
          <w:rFonts w:hint="eastAsia" w:eastAsia="方正仿宋_GBK"/>
          <w:sz w:val="32"/>
          <w:szCs w:val="32"/>
        </w:rPr>
        <w:t>2026</w:t>
      </w:r>
      <w:r>
        <w:rPr>
          <w:rFonts w:eastAsia="方正仿宋_GBK"/>
          <w:sz w:val="32"/>
          <w:szCs w:val="32"/>
        </w:rPr>
        <w:t>年部门预算的通知》</w:t>
      </w:r>
      <w:r>
        <w:rPr>
          <w:rFonts w:hint="eastAsia" w:eastAsia="方正仿宋_GBK"/>
          <w:sz w:val="32"/>
          <w:szCs w:val="32"/>
        </w:rPr>
        <w:t>（</w:t>
      </w:r>
      <w:r>
        <w:rPr>
          <w:rFonts w:eastAsia="方正仿宋_GBK"/>
          <w:sz w:val="32"/>
          <w:szCs w:val="32"/>
        </w:rPr>
        <w:t>开州财教发〔2026〕13号</w:t>
      </w:r>
      <w:r>
        <w:rPr>
          <w:rFonts w:hint="eastAsia" w:eastAsia="方正仿宋_GBK"/>
          <w:sz w:val="32"/>
          <w:szCs w:val="32"/>
        </w:rPr>
        <w:t>），</w:t>
      </w:r>
      <w:r>
        <w:rPr>
          <w:rFonts w:eastAsia="方正仿宋_GBK"/>
          <w:sz w:val="32"/>
          <w:szCs w:val="32"/>
        </w:rPr>
        <w:t>现将</w:t>
      </w:r>
      <w:r>
        <w:rPr>
          <w:rFonts w:hint="eastAsia" w:eastAsia="方正仿宋_GBK"/>
          <w:sz w:val="32"/>
          <w:szCs w:val="32"/>
        </w:rPr>
        <w:t>重庆市开州区体育事业发展中心2026</w:t>
      </w:r>
      <w:r>
        <w:rPr>
          <w:rFonts w:eastAsia="方正仿宋_GBK"/>
          <w:sz w:val="32"/>
          <w:szCs w:val="32"/>
        </w:rPr>
        <w:t>年部门预算批复情况公开如下：</w:t>
      </w:r>
    </w:p>
    <w:p w14:paraId="46D41082">
      <w:pPr>
        <w:spacing w:line="560" w:lineRule="exact"/>
        <w:rPr>
          <w:rFonts w:eastAsia="方正黑体_GBK"/>
          <w:sz w:val="32"/>
          <w:szCs w:val="32"/>
        </w:rPr>
      </w:pPr>
    </w:p>
    <w:p w14:paraId="54C9DACE">
      <w:pPr>
        <w:spacing w:line="560" w:lineRule="exact"/>
        <w:jc w:val="center"/>
        <w:rPr>
          <w:rFonts w:eastAsia="方正黑体_GBK"/>
          <w:sz w:val="32"/>
          <w:szCs w:val="32"/>
        </w:rPr>
      </w:pPr>
    </w:p>
    <w:p w14:paraId="57709826">
      <w:pPr>
        <w:rPr>
          <w:rFonts w:ascii="方正小标宋_GBK" w:eastAsia="方正小标宋_GBK"/>
          <w:sz w:val="44"/>
          <w:szCs w:val="44"/>
        </w:rPr>
      </w:pPr>
      <w:r>
        <w:rPr>
          <w:rFonts w:hint="eastAsia" w:ascii="方正小标宋_GBK" w:eastAsia="方正小标宋_GBK"/>
          <w:sz w:val="44"/>
          <w:szCs w:val="44"/>
        </w:rPr>
        <w:br w:type="page"/>
      </w:r>
    </w:p>
    <w:p w14:paraId="5B2C6210">
      <w:pPr>
        <w:spacing w:line="560" w:lineRule="exact"/>
        <w:jc w:val="center"/>
        <w:rPr>
          <w:rFonts w:ascii="方正小标宋_GBK" w:eastAsia="方正小标宋_GBK"/>
          <w:sz w:val="44"/>
          <w:szCs w:val="44"/>
        </w:rPr>
      </w:pPr>
      <w:r>
        <w:rPr>
          <w:rFonts w:hint="eastAsia" w:ascii="方正小标宋_GBK" w:eastAsia="方正小标宋_GBK"/>
          <w:sz w:val="44"/>
          <w:szCs w:val="44"/>
        </w:rPr>
        <w:t>目    录</w:t>
      </w:r>
    </w:p>
    <w:p w14:paraId="7741A2F9">
      <w:pPr>
        <w:spacing w:line="560" w:lineRule="exact"/>
      </w:pPr>
    </w:p>
    <w:p w14:paraId="3201C551">
      <w:pPr>
        <w:spacing w:line="560" w:lineRule="exact"/>
        <w:jc w:val="center"/>
        <w:rPr>
          <w:rFonts w:eastAsia="方正楷体_GBK"/>
          <w:sz w:val="32"/>
          <w:szCs w:val="32"/>
        </w:rPr>
      </w:pPr>
      <w:r>
        <w:rPr>
          <w:rFonts w:eastAsia="方正楷体_GBK"/>
          <w:sz w:val="32"/>
          <w:szCs w:val="32"/>
        </w:rPr>
        <w:t>第一部分：</w:t>
      </w:r>
      <w:r>
        <w:rPr>
          <w:rFonts w:hint="eastAsia" w:eastAsia="方正楷体_GBK"/>
          <w:sz w:val="32"/>
          <w:szCs w:val="32"/>
        </w:rPr>
        <w:t>2026</w:t>
      </w:r>
      <w:r>
        <w:rPr>
          <w:rFonts w:eastAsia="方正楷体_GBK"/>
          <w:sz w:val="32"/>
          <w:szCs w:val="32"/>
        </w:rPr>
        <w:t>年部门预算情况说明</w:t>
      </w:r>
    </w:p>
    <w:p w14:paraId="62B6E2DB">
      <w:pPr>
        <w:spacing w:line="560" w:lineRule="exact"/>
      </w:pPr>
    </w:p>
    <w:p w14:paraId="195ADF4E">
      <w:pPr>
        <w:spacing w:line="560" w:lineRule="exact"/>
        <w:ind w:firstLine="640" w:firstLineChars="200"/>
        <w:rPr>
          <w:rFonts w:eastAsia="方正仿宋_GBK"/>
          <w:sz w:val="32"/>
          <w:szCs w:val="32"/>
        </w:rPr>
      </w:pPr>
      <w:r>
        <w:rPr>
          <w:rFonts w:eastAsia="方正仿宋_GBK"/>
          <w:sz w:val="32"/>
          <w:szCs w:val="32"/>
        </w:rPr>
        <w:t>一、单位基本情况</w:t>
      </w:r>
    </w:p>
    <w:p w14:paraId="0B59EEC6">
      <w:pPr>
        <w:spacing w:line="560" w:lineRule="exact"/>
        <w:ind w:firstLine="640" w:firstLineChars="200"/>
        <w:rPr>
          <w:rFonts w:eastAsia="方正仿宋_GBK"/>
          <w:sz w:val="32"/>
          <w:szCs w:val="32"/>
        </w:rPr>
      </w:pPr>
      <w:r>
        <w:rPr>
          <w:rFonts w:eastAsia="方正仿宋_GBK"/>
          <w:sz w:val="32"/>
          <w:szCs w:val="32"/>
        </w:rPr>
        <w:t>二、部门收支总体情况</w:t>
      </w:r>
    </w:p>
    <w:p w14:paraId="572E6FDF">
      <w:pPr>
        <w:spacing w:line="560" w:lineRule="exact"/>
        <w:ind w:firstLine="640" w:firstLineChars="200"/>
        <w:rPr>
          <w:rFonts w:eastAsia="方正仿宋_GBK"/>
          <w:sz w:val="32"/>
          <w:szCs w:val="32"/>
        </w:rPr>
      </w:pPr>
      <w:r>
        <w:rPr>
          <w:rFonts w:eastAsia="方正仿宋_GBK"/>
          <w:sz w:val="32"/>
          <w:szCs w:val="32"/>
        </w:rPr>
        <w:t>三、部门预算情况说明</w:t>
      </w:r>
    </w:p>
    <w:p w14:paraId="5D029E99">
      <w:pPr>
        <w:spacing w:line="560" w:lineRule="exact"/>
        <w:ind w:firstLine="640" w:firstLineChars="200"/>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108FF795">
      <w:pPr>
        <w:spacing w:line="560" w:lineRule="exact"/>
        <w:ind w:firstLine="640" w:firstLineChars="200"/>
        <w:rPr>
          <w:rFonts w:eastAsia="方正仿宋_GBK"/>
          <w:sz w:val="32"/>
          <w:szCs w:val="32"/>
        </w:rPr>
      </w:pPr>
      <w:r>
        <w:rPr>
          <w:rFonts w:eastAsia="方正仿宋_GBK"/>
          <w:sz w:val="32"/>
          <w:szCs w:val="32"/>
        </w:rPr>
        <w:t>五、其他重要事项的情况说明</w:t>
      </w:r>
    </w:p>
    <w:p w14:paraId="1850585A">
      <w:pPr>
        <w:spacing w:line="560" w:lineRule="exact"/>
        <w:ind w:firstLine="640" w:firstLineChars="200"/>
        <w:rPr>
          <w:rFonts w:eastAsia="方正仿宋_GBK"/>
          <w:sz w:val="32"/>
          <w:szCs w:val="32"/>
        </w:rPr>
      </w:pPr>
      <w:r>
        <w:rPr>
          <w:rFonts w:eastAsia="方正仿宋_GBK"/>
          <w:sz w:val="32"/>
          <w:szCs w:val="32"/>
        </w:rPr>
        <w:t>六、专业性名词解释</w:t>
      </w:r>
    </w:p>
    <w:p w14:paraId="1B5F47B6">
      <w:pPr>
        <w:spacing w:line="560" w:lineRule="exact"/>
        <w:rPr>
          <w:rFonts w:eastAsia="方正仿宋_GBK"/>
          <w:sz w:val="32"/>
          <w:szCs w:val="32"/>
        </w:rPr>
      </w:pPr>
    </w:p>
    <w:p w14:paraId="2FC6D177">
      <w:pPr>
        <w:spacing w:line="560" w:lineRule="exact"/>
        <w:jc w:val="center"/>
      </w:pPr>
      <w:r>
        <w:rPr>
          <w:rFonts w:eastAsia="方正楷体_GBK"/>
          <w:sz w:val="32"/>
          <w:szCs w:val="32"/>
        </w:rPr>
        <w:t>第二部分：</w:t>
      </w:r>
      <w:r>
        <w:rPr>
          <w:rFonts w:hint="eastAsia" w:eastAsia="方正楷体_GBK"/>
          <w:sz w:val="32"/>
          <w:szCs w:val="32"/>
        </w:rPr>
        <w:t>2026</w:t>
      </w:r>
      <w:r>
        <w:rPr>
          <w:rFonts w:eastAsia="方正楷体_GBK"/>
          <w:sz w:val="32"/>
          <w:szCs w:val="32"/>
        </w:rPr>
        <w:t>年部门预算</w:t>
      </w:r>
      <w:r>
        <w:rPr>
          <w:rFonts w:hint="eastAsia" w:eastAsia="方正楷体_GBK"/>
          <w:sz w:val="32"/>
          <w:szCs w:val="32"/>
        </w:rPr>
        <w:t>公开报</w:t>
      </w:r>
      <w:r>
        <w:rPr>
          <w:rFonts w:eastAsia="方正楷体_GBK"/>
          <w:sz w:val="32"/>
          <w:szCs w:val="32"/>
        </w:rPr>
        <w:t>表</w:t>
      </w:r>
    </w:p>
    <w:p w14:paraId="5CE2A8C7">
      <w:pPr>
        <w:spacing w:line="560" w:lineRule="exact"/>
      </w:pPr>
    </w:p>
    <w:p w14:paraId="6E1E0F14">
      <w:pPr>
        <w:spacing w:line="560" w:lineRule="exact"/>
        <w:ind w:firstLine="640" w:firstLineChars="200"/>
        <w:rPr>
          <w:rFonts w:eastAsia="方正仿宋_GBK"/>
          <w:sz w:val="32"/>
          <w:szCs w:val="32"/>
        </w:rPr>
      </w:pPr>
      <w:r>
        <w:rPr>
          <w:rFonts w:eastAsia="方正仿宋_GBK"/>
          <w:sz w:val="32"/>
          <w:szCs w:val="32"/>
        </w:rPr>
        <w:t>表1、</w:t>
      </w:r>
      <w:r>
        <w:rPr>
          <w:rFonts w:hint="eastAsia" w:eastAsia="方正仿宋_GBK"/>
          <w:sz w:val="32"/>
          <w:szCs w:val="32"/>
        </w:rPr>
        <w:t>重庆市开州区体育事业发展中心收支预算总表</w:t>
      </w:r>
    </w:p>
    <w:p w14:paraId="5CEFE8E8">
      <w:pPr>
        <w:spacing w:line="560" w:lineRule="exact"/>
        <w:ind w:firstLine="640" w:firstLineChars="200"/>
        <w:rPr>
          <w:rFonts w:eastAsia="方正仿宋_GBK"/>
          <w:sz w:val="32"/>
          <w:szCs w:val="32"/>
        </w:rPr>
      </w:pPr>
      <w:r>
        <w:rPr>
          <w:rFonts w:eastAsia="方正仿宋_GBK"/>
          <w:sz w:val="32"/>
          <w:szCs w:val="32"/>
        </w:rPr>
        <w:t>表2、</w:t>
      </w:r>
      <w:r>
        <w:rPr>
          <w:rFonts w:hint="eastAsia" w:eastAsia="方正仿宋_GBK"/>
          <w:sz w:val="32"/>
          <w:szCs w:val="32"/>
        </w:rPr>
        <w:t>重庆市开州区体育事业发展中心</w:t>
      </w:r>
      <w:r>
        <w:rPr>
          <w:rFonts w:eastAsia="方正仿宋_GBK"/>
          <w:sz w:val="32"/>
          <w:szCs w:val="32"/>
        </w:rPr>
        <w:t>收入总表</w:t>
      </w:r>
    </w:p>
    <w:p w14:paraId="171F90C4">
      <w:pPr>
        <w:spacing w:line="560" w:lineRule="exact"/>
        <w:ind w:firstLine="640" w:firstLineChars="200"/>
        <w:jc w:val="left"/>
        <w:rPr>
          <w:rFonts w:eastAsia="方正仿宋_GBK"/>
          <w:sz w:val="32"/>
          <w:szCs w:val="32"/>
        </w:rPr>
      </w:pPr>
      <w:r>
        <w:rPr>
          <w:rFonts w:eastAsia="方正仿宋_GBK"/>
          <w:sz w:val="32"/>
          <w:szCs w:val="32"/>
        </w:rPr>
        <w:t>表3、</w:t>
      </w:r>
      <w:r>
        <w:rPr>
          <w:rFonts w:hint="eastAsia" w:eastAsia="方正仿宋_GBK"/>
          <w:sz w:val="32"/>
          <w:szCs w:val="32"/>
        </w:rPr>
        <w:t>重庆市开州区体育事业发展中心本年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6150EA94">
      <w:pPr>
        <w:spacing w:line="560" w:lineRule="exact"/>
        <w:ind w:firstLine="640" w:firstLineChars="200"/>
        <w:jc w:val="left"/>
        <w:rPr>
          <w:rFonts w:eastAsia="方正仿宋_GBK"/>
          <w:sz w:val="32"/>
          <w:szCs w:val="32"/>
        </w:rPr>
      </w:pPr>
      <w:r>
        <w:rPr>
          <w:rFonts w:eastAsia="方正仿宋_GBK"/>
          <w:sz w:val="32"/>
          <w:szCs w:val="32"/>
        </w:rPr>
        <w:t>表4、</w:t>
      </w:r>
      <w:r>
        <w:rPr>
          <w:rFonts w:hint="eastAsia" w:eastAsia="方正仿宋_GBK"/>
          <w:sz w:val="32"/>
          <w:szCs w:val="32"/>
        </w:rPr>
        <w:t>重庆市开州区体育事业发展中心</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08B0F1A5">
      <w:pPr>
        <w:spacing w:line="560" w:lineRule="exact"/>
        <w:ind w:firstLine="640" w:firstLineChars="200"/>
        <w:jc w:val="left"/>
        <w:rPr>
          <w:rFonts w:eastAsia="方正仿宋_GBK"/>
          <w:sz w:val="32"/>
          <w:szCs w:val="32"/>
        </w:rPr>
      </w:pPr>
      <w:r>
        <w:rPr>
          <w:rFonts w:eastAsia="方正仿宋_GBK"/>
          <w:sz w:val="32"/>
          <w:szCs w:val="32"/>
        </w:rPr>
        <w:t>表5、</w:t>
      </w:r>
      <w:r>
        <w:rPr>
          <w:rFonts w:hint="eastAsia" w:eastAsia="方正仿宋_GBK"/>
          <w:sz w:val="32"/>
          <w:szCs w:val="32"/>
        </w:rPr>
        <w:t>重庆市开州区体育事业发展中心本年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19DA220B">
      <w:pPr>
        <w:spacing w:line="560" w:lineRule="exact"/>
        <w:ind w:firstLine="640" w:firstLineChars="200"/>
        <w:jc w:val="left"/>
        <w:rPr>
          <w:rFonts w:eastAsia="方正仿宋_GBK"/>
          <w:sz w:val="32"/>
          <w:szCs w:val="32"/>
        </w:rPr>
      </w:pPr>
      <w:r>
        <w:rPr>
          <w:rFonts w:eastAsia="方正仿宋_GBK"/>
          <w:sz w:val="32"/>
          <w:szCs w:val="32"/>
        </w:rPr>
        <w:t>表6、</w:t>
      </w:r>
      <w:r>
        <w:rPr>
          <w:rFonts w:hint="eastAsia" w:eastAsia="方正仿宋_GBK"/>
          <w:sz w:val="32"/>
          <w:szCs w:val="32"/>
        </w:rPr>
        <w:t>重庆市开州区体育事业发展中心</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45611B83">
      <w:pPr>
        <w:spacing w:line="560" w:lineRule="exact"/>
        <w:ind w:firstLine="640" w:firstLineChars="200"/>
        <w:rPr>
          <w:rFonts w:eastAsia="方正仿宋_GBK"/>
          <w:sz w:val="32"/>
          <w:szCs w:val="32"/>
        </w:rPr>
      </w:pPr>
      <w:r>
        <w:rPr>
          <w:rFonts w:eastAsia="方正仿宋_GBK"/>
          <w:sz w:val="32"/>
          <w:szCs w:val="32"/>
        </w:rPr>
        <w:t>表7、</w:t>
      </w:r>
      <w:r>
        <w:rPr>
          <w:rFonts w:hint="eastAsia" w:eastAsia="方正仿宋_GBK"/>
          <w:sz w:val="32"/>
          <w:szCs w:val="32"/>
        </w:rPr>
        <w:t>重庆市开州区体育事业发展中心</w:t>
      </w:r>
      <w:r>
        <w:rPr>
          <w:rFonts w:eastAsia="方正仿宋_GBK"/>
          <w:sz w:val="32"/>
          <w:szCs w:val="32"/>
        </w:rPr>
        <w:t>一般公共预</w:t>
      </w:r>
      <w:r>
        <w:rPr>
          <w:rFonts w:hint="eastAsia" w:ascii="方正仿宋_GBK"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6D3A0FC7">
      <w:pPr>
        <w:spacing w:line="560" w:lineRule="exact"/>
        <w:ind w:firstLine="640" w:firstLineChars="200"/>
        <w:jc w:val="left"/>
        <w:rPr>
          <w:rFonts w:eastAsia="方正仿宋_GBK"/>
          <w:sz w:val="32"/>
          <w:szCs w:val="32"/>
        </w:rPr>
      </w:pPr>
      <w:r>
        <w:rPr>
          <w:rFonts w:eastAsia="方正仿宋_GBK"/>
          <w:sz w:val="32"/>
          <w:szCs w:val="32"/>
        </w:rPr>
        <w:t>表8、</w:t>
      </w:r>
      <w:r>
        <w:rPr>
          <w:rFonts w:hint="eastAsia" w:eastAsia="方正仿宋_GBK"/>
          <w:sz w:val="32"/>
          <w:szCs w:val="32"/>
        </w:rPr>
        <w:t>重庆市开州区体育事业发展中心</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3C383E11">
      <w:pPr>
        <w:spacing w:line="560" w:lineRule="exact"/>
        <w:ind w:firstLine="640" w:firstLineChars="200"/>
        <w:jc w:val="left"/>
        <w:rPr>
          <w:rFonts w:eastAsia="方正仿宋_GBK"/>
          <w:sz w:val="32"/>
          <w:szCs w:val="32"/>
        </w:rPr>
      </w:pPr>
      <w:r>
        <w:rPr>
          <w:rFonts w:eastAsia="方正仿宋_GBK"/>
          <w:sz w:val="32"/>
          <w:szCs w:val="32"/>
        </w:rPr>
        <w:t>表9、</w:t>
      </w:r>
      <w:r>
        <w:rPr>
          <w:rFonts w:hint="eastAsia" w:eastAsia="方正仿宋_GBK"/>
          <w:sz w:val="32"/>
          <w:szCs w:val="32"/>
        </w:rPr>
        <w:t>重庆市开州区体育事业发展中心</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01B64F21">
      <w:pPr>
        <w:spacing w:line="560" w:lineRule="exact"/>
        <w:ind w:firstLine="640" w:firstLineChars="200"/>
        <w:rPr>
          <w:rFonts w:eastAsia="方正仿宋_GBK"/>
          <w:sz w:val="32"/>
          <w:szCs w:val="32"/>
        </w:rPr>
      </w:pPr>
      <w:r>
        <w:rPr>
          <w:rFonts w:eastAsia="方正仿宋_GBK"/>
          <w:sz w:val="32"/>
          <w:szCs w:val="32"/>
        </w:rPr>
        <w:t>表10、</w:t>
      </w:r>
      <w:r>
        <w:rPr>
          <w:rFonts w:hint="eastAsia" w:eastAsia="方正仿宋_GBK"/>
          <w:sz w:val="32"/>
          <w:szCs w:val="32"/>
        </w:rPr>
        <w:t>重庆市开州区体育事业发展中心</w:t>
      </w:r>
      <w:r>
        <w:rPr>
          <w:rFonts w:eastAsia="方正仿宋_GBK"/>
          <w:sz w:val="32"/>
          <w:szCs w:val="32"/>
        </w:rPr>
        <w:t>项目支出表</w:t>
      </w:r>
    </w:p>
    <w:p w14:paraId="1FC715EC">
      <w:pPr>
        <w:spacing w:line="560" w:lineRule="exact"/>
        <w:ind w:firstLine="640" w:firstLineChars="200"/>
        <w:jc w:val="left"/>
        <w:rPr>
          <w:rFonts w:eastAsia="方正仿宋_GBK"/>
          <w:sz w:val="32"/>
          <w:szCs w:val="32"/>
        </w:rPr>
      </w:pPr>
      <w:r>
        <w:rPr>
          <w:rFonts w:eastAsia="方正仿宋_GBK"/>
          <w:sz w:val="32"/>
          <w:szCs w:val="32"/>
        </w:rPr>
        <w:t>表11、</w:t>
      </w:r>
      <w:r>
        <w:rPr>
          <w:rFonts w:hint="eastAsia" w:eastAsia="方正仿宋_GBK"/>
          <w:sz w:val="32"/>
          <w:szCs w:val="32"/>
        </w:rPr>
        <w:t>2026年重庆市开州区体育事业发展中心</w:t>
      </w:r>
      <w:r>
        <w:rPr>
          <w:rFonts w:eastAsia="方正仿宋_GBK"/>
          <w:sz w:val="32"/>
          <w:szCs w:val="32"/>
        </w:rPr>
        <w:t>项目绩效目标表</w:t>
      </w:r>
    </w:p>
    <w:p w14:paraId="2DF0B72B">
      <w:pPr>
        <w:spacing w:line="560" w:lineRule="exact"/>
        <w:ind w:firstLine="640" w:firstLineChars="200"/>
        <w:rPr>
          <w:rFonts w:eastAsia="方正仿宋_GBK"/>
          <w:sz w:val="32"/>
          <w:szCs w:val="32"/>
        </w:rPr>
      </w:pPr>
    </w:p>
    <w:p w14:paraId="4C2BDAFD">
      <w:pPr>
        <w:spacing w:line="560" w:lineRule="exact"/>
      </w:pPr>
      <w:r>
        <w:br w:type="page"/>
      </w:r>
    </w:p>
    <w:p w14:paraId="02775B6C">
      <w:pPr>
        <w:spacing w:line="560" w:lineRule="exact"/>
        <w:jc w:val="center"/>
        <w:rPr>
          <w:rFonts w:eastAsia="方正小标宋_GBK"/>
          <w:sz w:val="44"/>
          <w:szCs w:val="44"/>
        </w:rPr>
      </w:pPr>
    </w:p>
    <w:p w14:paraId="2506D7EA">
      <w:pPr>
        <w:spacing w:line="560" w:lineRule="exact"/>
        <w:jc w:val="center"/>
        <w:rPr>
          <w:rFonts w:eastAsia="方正小标宋_GBK"/>
          <w:sz w:val="44"/>
          <w:szCs w:val="44"/>
        </w:rPr>
      </w:pPr>
      <w:r>
        <w:rPr>
          <w:rFonts w:hint="eastAsia" w:eastAsia="方正小标宋_GBK"/>
          <w:sz w:val="44"/>
          <w:szCs w:val="44"/>
        </w:rPr>
        <w:t>第一部分：2026年部门预算情况说明</w:t>
      </w:r>
    </w:p>
    <w:p w14:paraId="5ECB975A">
      <w:pPr>
        <w:spacing w:line="560" w:lineRule="exact"/>
        <w:ind w:firstLine="880" w:firstLineChars="200"/>
        <w:jc w:val="center"/>
        <w:rPr>
          <w:rFonts w:eastAsia="华文中宋"/>
          <w:sz w:val="44"/>
          <w:szCs w:val="44"/>
        </w:rPr>
      </w:pPr>
    </w:p>
    <w:p w14:paraId="2A976908">
      <w:pPr>
        <w:spacing w:line="560" w:lineRule="exact"/>
        <w:ind w:left="640"/>
        <w:rPr>
          <w:rFonts w:eastAsia="方正黑体_GBK"/>
          <w:sz w:val="32"/>
        </w:rPr>
      </w:pPr>
      <w:r>
        <w:rPr>
          <w:rFonts w:eastAsia="方正黑体_GBK"/>
          <w:sz w:val="32"/>
        </w:rPr>
        <w:t>一、单位基本情况</w:t>
      </w:r>
    </w:p>
    <w:p w14:paraId="3BABA52E">
      <w:pPr>
        <w:spacing w:line="560" w:lineRule="exact"/>
        <w:ind w:firstLine="640" w:firstLineChars="200"/>
        <w:rPr>
          <w:rFonts w:ascii="方正楷体_GBK" w:eastAsia="方正楷体_GBK"/>
          <w:sz w:val="32"/>
        </w:rPr>
      </w:pPr>
      <w:r>
        <w:rPr>
          <w:rFonts w:hint="eastAsia" w:ascii="方正楷体_GBK" w:eastAsia="方正楷体_GBK"/>
          <w:sz w:val="32"/>
        </w:rPr>
        <w:t>（一）职能职责</w:t>
      </w:r>
    </w:p>
    <w:p w14:paraId="5E2E8BC3">
      <w:pPr>
        <w:pStyle w:val="6"/>
        <w:spacing w:before="0" w:beforeAutospacing="0" w:after="0" w:afterAutospacing="0" w:line="560" w:lineRule="exact"/>
        <w:ind w:firstLine="640" w:firstLineChars="200"/>
        <w:jc w:val="both"/>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1</w:t>
      </w:r>
      <w:r>
        <w:rPr>
          <w:rFonts w:hint="eastAsia" w:ascii="Times New Roman" w:hAnsi="Times New Roman" w:eastAsia="方正仿宋_GBK"/>
          <w:color w:val="000000"/>
          <w:sz w:val="32"/>
          <w:szCs w:val="32"/>
          <w:shd w:val="clear" w:color="auto" w:fill="FFFFFF"/>
        </w:rPr>
        <w:t>．</w:t>
      </w:r>
      <w:r>
        <w:rPr>
          <w:rFonts w:ascii="Times New Roman" w:hAnsi="Times New Roman" w:eastAsia="方正仿宋_GBK"/>
          <w:color w:val="000000"/>
          <w:sz w:val="32"/>
          <w:szCs w:val="32"/>
          <w:shd w:val="clear" w:color="auto" w:fill="FFFFFF"/>
        </w:rPr>
        <w:t>宣传贯彻有关体育工作、体育场馆建设和管理的方针政策、法律法规，参与拟定全区体育事业发展规划。</w:t>
      </w:r>
    </w:p>
    <w:p w14:paraId="19564B75">
      <w:pPr>
        <w:pStyle w:val="6"/>
        <w:spacing w:before="0" w:beforeAutospacing="0" w:after="0" w:afterAutospacing="0" w:line="560" w:lineRule="exact"/>
        <w:ind w:firstLine="640" w:firstLineChars="200"/>
        <w:jc w:val="both"/>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2</w:t>
      </w:r>
      <w:r>
        <w:rPr>
          <w:rFonts w:hint="eastAsia" w:ascii="Times New Roman" w:hAnsi="Times New Roman" w:eastAsia="方正仿宋_GBK"/>
          <w:color w:val="000000"/>
          <w:sz w:val="32"/>
          <w:szCs w:val="32"/>
          <w:shd w:val="clear" w:color="auto" w:fill="FFFFFF"/>
        </w:rPr>
        <w:t>．</w:t>
      </w:r>
      <w:r>
        <w:rPr>
          <w:rFonts w:ascii="Times New Roman" w:hAnsi="Times New Roman" w:eastAsia="方正仿宋_GBK"/>
          <w:color w:val="000000"/>
          <w:sz w:val="32"/>
          <w:szCs w:val="32"/>
          <w:shd w:val="clear" w:color="auto" w:fill="FFFFFF"/>
        </w:rPr>
        <w:t>统筹区级体育场馆和开州剧院及其附属设施的运营、管理和维护。</w:t>
      </w:r>
    </w:p>
    <w:p w14:paraId="713B0A2A">
      <w:pPr>
        <w:pStyle w:val="6"/>
        <w:spacing w:before="0" w:beforeAutospacing="0" w:after="0" w:afterAutospacing="0" w:line="560" w:lineRule="exact"/>
        <w:ind w:firstLine="640" w:firstLineChars="200"/>
        <w:jc w:val="both"/>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3</w:t>
      </w:r>
      <w:r>
        <w:rPr>
          <w:rFonts w:hint="eastAsia" w:ascii="Times New Roman" w:hAnsi="Times New Roman" w:eastAsia="方正仿宋_GBK"/>
          <w:color w:val="000000"/>
          <w:sz w:val="32"/>
          <w:szCs w:val="32"/>
          <w:shd w:val="clear" w:color="auto" w:fill="FFFFFF"/>
        </w:rPr>
        <w:t>．</w:t>
      </w:r>
      <w:r>
        <w:rPr>
          <w:rFonts w:ascii="Times New Roman" w:hAnsi="Times New Roman" w:eastAsia="方正仿宋_GBK"/>
          <w:color w:val="000000"/>
          <w:sz w:val="32"/>
          <w:szCs w:val="32"/>
          <w:shd w:val="clear" w:color="auto" w:fill="FFFFFF"/>
        </w:rPr>
        <w:t>指导和推进全区青少年体育工作。</w:t>
      </w:r>
    </w:p>
    <w:p w14:paraId="46CEFE0B">
      <w:pPr>
        <w:pStyle w:val="6"/>
        <w:spacing w:before="0" w:beforeAutospacing="0" w:after="0" w:afterAutospacing="0" w:line="560" w:lineRule="exact"/>
        <w:ind w:firstLine="640" w:firstLineChars="200"/>
        <w:jc w:val="both"/>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4</w:t>
      </w:r>
      <w:r>
        <w:rPr>
          <w:rFonts w:hint="eastAsia" w:ascii="Times New Roman" w:hAnsi="Times New Roman" w:eastAsia="方正仿宋_GBK"/>
          <w:color w:val="000000"/>
          <w:sz w:val="32"/>
          <w:szCs w:val="32"/>
          <w:shd w:val="clear" w:color="auto" w:fill="FFFFFF"/>
        </w:rPr>
        <w:t>．</w:t>
      </w:r>
      <w:r>
        <w:rPr>
          <w:rFonts w:ascii="Times New Roman" w:hAnsi="Times New Roman" w:eastAsia="方正仿宋_GBK"/>
          <w:color w:val="000000"/>
          <w:sz w:val="32"/>
          <w:szCs w:val="32"/>
          <w:shd w:val="clear" w:color="auto" w:fill="FFFFFF"/>
        </w:rPr>
        <w:t>协助推行全民健身计划，配合指导开展群众性体育活动，落实国家体育锻炼标准和开展国民体质监测等服务工作。</w:t>
      </w:r>
    </w:p>
    <w:p w14:paraId="6BE25124">
      <w:pPr>
        <w:pStyle w:val="6"/>
        <w:spacing w:before="0" w:beforeAutospacing="0" w:after="0" w:afterAutospacing="0" w:line="560" w:lineRule="exact"/>
        <w:ind w:firstLine="640" w:firstLineChars="200"/>
        <w:jc w:val="both"/>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5</w:t>
      </w:r>
      <w:r>
        <w:rPr>
          <w:rFonts w:hint="eastAsia" w:ascii="Times New Roman" w:hAnsi="Times New Roman" w:eastAsia="方正仿宋_GBK"/>
          <w:color w:val="000000"/>
          <w:sz w:val="32"/>
          <w:szCs w:val="32"/>
          <w:shd w:val="clear" w:color="auto" w:fill="FFFFFF"/>
        </w:rPr>
        <w:t>．</w:t>
      </w:r>
      <w:r>
        <w:rPr>
          <w:rFonts w:ascii="Times New Roman" w:hAnsi="Times New Roman" w:eastAsia="方正仿宋_GBK"/>
          <w:color w:val="000000"/>
          <w:sz w:val="32"/>
          <w:szCs w:val="32"/>
          <w:shd w:val="clear" w:color="auto" w:fill="FFFFFF"/>
        </w:rPr>
        <w:t>指导和组织体育培训、体育竞赛，发展学校体育。</w:t>
      </w:r>
    </w:p>
    <w:p w14:paraId="5A57951C">
      <w:pPr>
        <w:spacing w:line="560" w:lineRule="exact"/>
        <w:ind w:firstLine="640" w:firstLineChars="200"/>
        <w:rPr>
          <w:rFonts w:ascii="方正仿宋_GBK" w:hAnsi="仿宋_GB2312" w:eastAsia="方正仿宋_GBK" w:cs="仿宋_GB2312"/>
          <w:sz w:val="32"/>
        </w:rPr>
      </w:pPr>
      <w:r>
        <w:rPr>
          <w:rFonts w:eastAsia="方正仿宋_GBK"/>
          <w:color w:val="000000"/>
          <w:kern w:val="0"/>
          <w:sz w:val="32"/>
          <w:szCs w:val="32"/>
          <w:shd w:val="clear" w:color="auto" w:fill="FFFFFF"/>
        </w:rPr>
        <w:t>6</w:t>
      </w:r>
      <w:r>
        <w:rPr>
          <w:rFonts w:hint="eastAsia" w:eastAsia="方正仿宋_GBK"/>
          <w:color w:val="000000"/>
          <w:kern w:val="0"/>
          <w:sz w:val="32"/>
          <w:szCs w:val="32"/>
          <w:shd w:val="clear" w:color="auto" w:fill="FFFFFF"/>
        </w:rPr>
        <w:t>．</w:t>
      </w:r>
      <w:r>
        <w:rPr>
          <w:rFonts w:eastAsia="方正仿宋_GBK"/>
          <w:color w:val="000000"/>
          <w:kern w:val="0"/>
          <w:sz w:val="32"/>
          <w:szCs w:val="32"/>
          <w:shd w:val="clear" w:color="auto" w:fill="FFFFFF"/>
        </w:rPr>
        <w:t>开拓和培育体育市场，推动体育与其他行业融合发展，促进体育消费。</w:t>
      </w:r>
    </w:p>
    <w:p w14:paraId="08DEEDFB">
      <w:pPr>
        <w:pStyle w:val="10"/>
        <w:tabs>
          <w:tab w:val="center" w:pos="4153"/>
          <w:tab w:val="left" w:pos="7275"/>
        </w:tabs>
        <w:spacing w:line="560" w:lineRule="exact"/>
        <w:ind w:left="640" w:firstLine="0" w:firstLineChars="0"/>
        <w:jc w:val="left"/>
        <w:rPr>
          <w:rFonts w:ascii="方正楷体_GBK" w:hAnsi="Times New Roman" w:eastAsia="方正楷体_GBK"/>
          <w:sz w:val="32"/>
        </w:rPr>
      </w:pPr>
      <w:r>
        <w:rPr>
          <w:rFonts w:hint="eastAsia" w:ascii="方正楷体_GBK" w:hAnsi="Times New Roman" w:eastAsia="方正楷体_GBK"/>
          <w:sz w:val="32"/>
        </w:rPr>
        <w:t>（二）单位构成</w:t>
      </w:r>
    </w:p>
    <w:p w14:paraId="3416167E">
      <w:pPr>
        <w:spacing w:line="560" w:lineRule="exact"/>
        <w:ind w:firstLine="640" w:firstLineChars="200"/>
        <w:rPr>
          <w:rFonts w:eastAsia="方正仿宋_GBK"/>
          <w:color w:val="000000"/>
          <w:kern w:val="0"/>
          <w:sz w:val="32"/>
          <w:szCs w:val="32"/>
          <w:shd w:val="clear" w:color="auto" w:fill="FFFFFF"/>
        </w:rPr>
      </w:pPr>
      <w:r>
        <w:rPr>
          <w:rFonts w:eastAsia="方正仿宋_GBK"/>
          <w:color w:val="000000"/>
          <w:kern w:val="0"/>
          <w:sz w:val="32"/>
          <w:szCs w:val="32"/>
          <w:shd w:val="clear" w:color="auto" w:fill="FFFFFF"/>
        </w:rPr>
        <w:t>重庆市开州区体育事业发展中心为重庆市开州区文化和旅游发展委员会管理的全额拨款事业单</w:t>
      </w:r>
      <w:r>
        <w:rPr>
          <w:rFonts w:hint="eastAsia" w:eastAsia="方正仿宋_GBK"/>
          <w:color w:val="000000"/>
          <w:kern w:val="0"/>
          <w:sz w:val="32"/>
          <w:szCs w:val="32"/>
          <w:shd w:val="clear" w:color="auto" w:fill="FFFFFF"/>
        </w:rPr>
        <w:t>位。本单位</w:t>
      </w:r>
      <w:r>
        <w:rPr>
          <w:rFonts w:eastAsia="方正仿宋_GBK"/>
          <w:color w:val="000000"/>
          <w:kern w:val="0"/>
          <w:sz w:val="32"/>
          <w:szCs w:val="32"/>
          <w:shd w:val="clear" w:color="auto" w:fill="FFFFFF"/>
        </w:rPr>
        <w:t>内设机构8个，分别为办公室、计划财务科、组织人事科、场馆运营科、竞赛训练科、全民健身科、后勤保障科、安全监管科。</w:t>
      </w:r>
    </w:p>
    <w:p w14:paraId="0510B5C7">
      <w:pPr>
        <w:spacing w:line="560" w:lineRule="exact"/>
        <w:ind w:left="640"/>
        <w:rPr>
          <w:rFonts w:eastAsia="方正仿宋_GBK"/>
          <w:sz w:val="32"/>
        </w:rPr>
      </w:pPr>
      <w:r>
        <w:rPr>
          <w:rFonts w:eastAsia="方正黑体_GBK"/>
          <w:sz w:val="32"/>
        </w:rPr>
        <w:t>二、部门收支总体情况</w:t>
      </w:r>
    </w:p>
    <w:p w14:paraId="35D817D1">
      <w:pPr>
        <w:spacing w:line="560" w:lineRule="exact"/>
        <w:ind w:firstLine="640" w:firstLineChars="200"/>
        <w:rPr>
          <w:rFonts w:eastAsia="方正仿宋_GBK"/>
          <w:sz w:val="32"/>
        </w:rPr>
      </w:pPr>
      <w:r>
        <w:rPr>
          <w:rFonts w:hint="eastAsia" w:ascii="方正楷体_GBK" w:eastAsia="方正楷体_GBK"/>
          <w:sz w:val="32"/>
        </w:rPr>
        <w:t>（一）收入预算：</w:t>
      </w:r>
      <w:r>
        <w:rPr>
          <w:rFonts w:hint="eastAsia" w:eastAsia="方正仿宋_GBK"/>
          <w:sz w:val="32"/>
        </w:rPr>
        <w:t>2026</w:t>
      </w:r>
      <w:r>
        <w:rPr>
          <w:rFonts w:eastAsia="方正仿宋_GBK"/>
          <w:sz w:val="32"/>
        </w:rPr>
        <w:t>年年初预算数</w:t>
      </w:r>
      <w:r>
        <w:rPr>
          <w:rFonts w:hint="eastAsia" w:eastAsia="方正仿宋_GBK"/>
          <w:sz w:val="32"/>
        </w:rPr>
        <w:t>907.12</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76</w:t>
      </w:r>
      <w:r>
        <w:rPr>
          <w:rFonts w:eastAsia="方正仿宋_GBK"/>
          <w:sz w:val="32"/>
        </w:rPr>
        <w:t>万元，其中：一般公共预算拨款</w:t>
      </w:r>
      <w:r>
        <w:rPr>
          <w:rFonts w:hint="eastAsia" w:eastAsia="方正仿宋_GBK"/>
          <w:sz w:val="32"/>
        </w:rPr>
        <w:t>收入809.12</w:t>
      </w:r>
      <w:r>
        <w:rPr>
          <w:rFonts w:eastAsia="方正仿宋_GBK"/>
          <w:sz w:val="32"/>
        </w:rPr>
        <w:t>万元</w:t>
      </w:r>
      <w:r>
        <w:rPr>
          <w:rFonts w:hint="eastAsia" w:eastAsia="方正仿宋_GBK"/>
          <w:sz w:val="32"/>
        </w:rPr>
        <w:t xml:space="preserve">，                                                                                                                </w:t>
      </w:r>
      <w:r>
        <w:rPr>
          <w:rFonts w:eastAsia="方正仿宋_GBK"/>
          <w:sz w:val="32"/>
        </w:rPr>
        <w:t>上年结转</w:t>
      </w:r>
      <w:r>
        <w:rPr>
          <w:rFonts w:hint="eastAsia" w:eastAsia="方正仿宋_GBK"/>
          <w:sz w:val="32"/>
        </w:rPr>
        <w:t>76</w:t>
      </w:r>
      <w:r>
        <w:rPr>
          <w:rFonts w:eastAsia="方正仿宋_GBK"/>
          <w:sz w:val="32"/>
        </w:rPr>
        <w:t>万元，政府性基金预算拨款</w:t>
      </w:r>
      <w:r>
        <w:rPr>
          <w:rFonts w:hint="eastAsia" w:eastAsia="方正仿宋_GBK"/>
          <w:sz w:val="32"/>
        </w:rPr>
        <w:t>收入22</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0</w:t>
      </w:r>
      <w:r>
        <w:rPr>
          <w:rFonts w:eastAsia="方正仿宋_GBK"/>
          <w:sz w:val="32"/>
        </w:rPr>
        <w:t>万元，国有资本经营预算</w:t>
      </w:r>
      <w:r>
        <w:rPr>
          <w:rFonts w:hint="eastAsia" w:eastAsia="方正仿宋_GBK"/>
          <w:sz w:val="32"/>
        </w:rPr>
        <w:t>拨款</w:t>
      </w:r>
      <w:r>
        <w:rPr>
          <w:rFonts w:eastAsia="方正仿宋_GBK"/>
          <w:sz w:val="32"/>
        </w:rPr>
        <w:t>收入</w:t>
      </w:r>
      <w:r>
        <w:rPr>
          <w:rFonts w:hint="eastAsia" w:eastAsia="方正仿宋_GBK"/>
          <w:sz w:val="32"/>
        </w:rPr>
        <w:t>0</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 xml:space="preserve"> </w:t>
      </w:r>
      <w:r>
        <w:rPr>
          <w:rFonts w:eastAsia="方正仿宋_GBK"/>
          <w:sz w:val="32"/>
        </w:rPr>
        <w:t>万元，事业收入</w:t>
      </w:r>
      <w:r>
        <w:rPr>
          <w:rFonts w:hint="eastAsia" w:eastAsia="方正仿宋_GBK"/>
          <w:sz w:val="32"/>
        </w:rPr>
        <w:t>0</w:t>
      </w:r>
      <w:r>
        <w:rPr>
          <w:rFonts w:eastAsia="方正仿宋_GBK"/>
          <w:sz w:val="32"/>
        </w:rPr>
        <w:t>万元，事业单位经营收入</w:t>
      </w:r>
      <w:r>
        <w:rPr>
          <w:rFonts w:hint="eastAsia" w:eastAsia="方正仿宋_GBK"/>
          <w:sz w:val="32"/>
        </w:rPr>
        <w:t>0</w:t>
      </w:r>
      <w:r>
        <w:rPr>
          <w:rFonts w:eastAsia="方正仿宋_GBK"/>
          <w:sz w:val="32"/>
        </w:rPr>
        <w:t>万元，其他收入</w:t>
      </w:r>
      <w:r>
        <w:rPr>
          <w:rFonts w:hint="eastAsia" w:eastAsia="方正仿宋_GBK"/>
          <w:sz w:val="32"/>
        </w:rPr>
        <w:t>0</w:t>
      </w:r>
      <w:r>
        <w:rPr>
          <w:rFonts w:eastAsia="方正仿宋_GBK"/>
          <w:sz w:val="32"/>
        </w:rPr>
        <w:t>万元。收入较</w:t>
      </w:r>
      <w:r>
        <w:rPr>
          <w:rFonts w:hint="eastAsia" w:eastAsia="方正仿宋_GBK"/>
          <w:sz w:val="32"/>
        </w:rPr>
        <w:t>2025</w:t>
      </w:r>
      <w:r>
        <w:rPr>
          <w:rFonts w:eastAsia="方正仿宋_GBK"/>
          <w:sz w:val="32"/>
        </w:rPr>
        <w:t>年增加</w:t>
      </w:r>
      <w:r>
        <w:rPr>
          <w:rFonts w:hint="eastAsia" w:eastAsia="方正仿宋_GBK"/>
          <w:sz w:val="32"/>
        </w:rPr>
        <w:t>198.55</w:t>
      </w:r>
      <w:r>
        <w:rPr>
          <w:rFonts w:eastAsia="方正仿宋_GBK"/>
          <w:sz w:val="32"/>
        </w:rPr>
        <w:t>万元，主要是</w:t>
      </w:r>
      <w:r>
        <w:rPr>
          <w:rFonts w:hint="eastAsia" w:eastAsia="方正仿宋_GBK"/>
          <w:sz w:val="32"/>
        </w:rPr>
        <w:t>人员基本支出经费拨款增加52.9万元、项目支出</w:t>
      </w:r>
      <w:r>
        <w:rPr>
          <w:rFonts w:eastAsia="方正仿宋_GBK"/>
          <w:sz w:val="32"/>
        </w:rPr>
        <w:t>经费拨款增加</w:t>
      </w:r>
      <w:r>
        <w:rPr>
          <w:rFonts w:hint="eastAsia" w:eastAsia="方正仿宋_GBK"/>
          <w:sz w:val="32"/>
        </w:rPr>
        <w:t>145.65</w:t>
      </w:r>
      <w:r>
        <w:rPr>
          <w:rFonts w:eastAsia="方正仿宋_GBK"/>
          <w:sz w:val="32"/>
        </w:rPr>
        <w:t>万元。</w:t>
      </w:r>
    </w:p>
    <w:p w14:paraId="61A366EE">
      <w:pPr>
        <w:spacing w:line="560" w:lineRule="exact"/>
        <w:ind w:firstLine="640" w:firstLineChars="200"/>
        <w:rPr>
          <w:rFonts w:eastAsia="方正仿宋_GBK"/>
          <w:sz w:val="32"/>
        </w:rPr>
      </w:pPr>
      <w:r>
        <w:rPr>
          <w:rFonts w:hint="eastAsia" w:ascii="方正楷体_GBK" w:eastAsia="方正楷体_GBK"/>
          <w:sz w:val="32"/>
        </w:rPr>
        <w:t>（二）支出预算：</w:t>
      </w:r>
      <w:r>
        <w:rPr>
          <w:rFonts w:hint="eastAsia" w:eastAsia="方正仿宋_GBK"/>
          <w:sz w:val="32"/>
        </w:rPr>
        <w:t>2026</w:t>
      </w:r>
      <w:r>
        <w:rPr>
          <w:rFonts w:eastAsia="方正仿宋_GBK"/>
          <w:sz w:val="32"/>
        </w:rPr>
        <w:t>年年初预算数</w:t>
      </w:r>
      <w:r>
        <w:rPr>
          <w:rFonts w:hint="eastAsia" w:eastAsia="方正仿宋_GBK"/>
          <w:sz w:val="32"/>
        </w:rPr>
        <w:t>907.12</w:t>
      </w:r>
      <w:r>
        <w:rPr>
          <w:rFonts w:eastAsia="方正仿宋_GBK"/>
          <w:sz w:val="32"/>
        </w:rPr>
        <w:t>万元，其中：</w:t>
      </w:r>
      <w:r>
        <w:rPr>
          <w:rFonts w:hint="eastAsia" w:eastAsia="方正仿宋_GBK"/>
          <w:sz w:val="32"/>
        </w:rPr>
        <w:t>文化旅游体育与传媒支出预算670.12万元</w:t>
      </w:r>
      <w:r>
        <w:rPr>
          <w:rFonts w:eastAsia="方正仿宋_GBK"/>
          <w:sz w:val="32"/>
        </w:rPr>
        <w:t>，社会保障和就业支出预算</w:t>
      </w:r>
      <w:r>
        <w:rPr>
          <w:rFonts w:hint="eastAsia" w:eastAsia="方正仿宋_GBK"/>
          <w:sz w:val="32"/>
        </w:rPr>
        <w:t>154.51</w:t>
      </w:r>
      <w:r>
        <w:rPr>
          <w:rFonts w:eastAsia="方正仿宋_GBK"/>
          <w:sz w:val="32"/>
        </w:rPr>
        <w:t>万元，卫生健康支出预算</w:t>
      </w:r>
      <w:r>
        <w:rPr>
          <w:rFonts w:hint="eastAsia" w:eastAsia="方正仿宋_GBK"/>
          <w:sz w:val="32"/>
        </w:rPr>
        <w:t>33.58</w:t>
      </w:r>
      <w:r>
        <w:rPr>
          <w:rFonts w:eastAsia="方正仿宋_GBK"/>
          <w:sz w:val="32"/>
        </w:rPr>
        <w:t>万元，住房保障支出预算</w:t>
      </w:r>
      <w:r>
        <w:rPr>
          <w:rFonts w:hint="eastAsia" w:eastAsia="方正仿宋_GBK"/>
          <w:sz w:val="32"/>
        </w:rPr>
        <w:t>26.91</w:t>
      </w:r>
      <w:r>
        <w:rPr>
          <w:rFonts w:eastAsia="方正仿宋_GBK"/>
          <w:sz w:val="32"/>
        </w:rPr>
        <w:t>万元</w:t>
      </w:r>
      <w:r>
        <w:rPr>
          <w:rFonts w:hint="eastAsia" w:eastAsia="方正仿宋_GBK"/>
          <w:sz w:val="32"/>
        </w:rPr>
        <w:t>，其他支出预算22万元。</w:t>
      </w:r>
      <w:r>
        <w:rPr>
          <w:rFonts w:eastAsia="方正仿宋_GBK"/>
          <w:sz w:val="32"/>
        </w:rPr>
        <w:t>支出预算较</w:t>
      </w:r>
      <w:r>
        <w:rPr>
          <w:rFonts w:hint="eastAsia" w:eastAsia="方正仿宋_GBK"/>
          <w:sz w:val="32"/>
        </w:rPr>
        <w:t>2025</w:t>
      </w:r>
      <w:r>
        <w:rPr>
          <w:rFonts w:eastAsia="方正仿宋_GBK"/>
          <w:sz w:val="32"/>
        </w:rPr>
        <w:t>年增加</w:t>
      </w:r>
      <w:r>
        <w:rPr>
          <w:rFonts w:hint="eastAsia" w:eastAsia="方正仿宋_GBK"/>
          <w:sz w:val="32"/>
        </w:rPr>
        <w:t>198.55</w:t>
      </w:r>
      <w:r>
        <w:rPr>
          <w:rFonts w:eastAsia="方正仿宋_GBK"/>
          <w:sz w:val="32"/>
        </w:rPr>
        <w:t xml:space="preserve">万元，主要是基本支出预算增加 </w:t>
      </w:r>
      <w:r>
        <w:rPr>
          <w:rFonts w:hint="eastAsia" w:eastAsia="方正仿宋_GBK"/>
          <w:sz w:val="32"/>
        </w:rPr>
        <w:t>52.9</w:t>
      </w:r>
      <w:r>
        <w:rPr>
          <w:rFonts w:eastAsia="方正仿宋_GBK"/>
          <w:sz w:val="32"/>
        </w:rPr>
        <w:t>万元，项目支出预算增加</w:t>
      </w:r>
      <w:r>
        <w:rPr>
          <w:rFonts w:hint="eastAsia" w:eastAsia="方正仿宋_GBK"/>
          <w:sz w:val="32"/>
        </w:rPr>
        <w:t>145.65</w:t>
      </w:r>
      <w:r>
        <w:rPr>
          <w:rFonts w:eastAsia="方正仿宋_GBK"/>
          <w:sz w:val="32"/>
        </w:rPr>
        <w:t>万元。</w:t>
      </w:r>
    </w:p>
    <w:p w14:paraId="29EB14E9">
      <w:pPr>
        <w:spacing w:line="560" w:lineRule="exact"/>
        <w:ind w:left="640"/>
        <w:rPr>
          <w:rFonts w:eastAsia="方正黑体_GBK"/>
          <w:sz w:val="32"/>
        </w:rPr>
      </w:pPr>
      <w:r>
        <w:rPr>
          <w:rFonts w:eastAsia="方正黑体_GBK"/>
          <w:sz w:val="32"/>
        </w:rPr>
        <w:t>三、部门预算情况说明</w:t>
      </w:r>
    </w:p>
    <w:p w14:paraId="0A325749">
      <w:pPr>
        <w:spacing w:line="560" w:lineRule="exact"/>
        <w:ind w:firstLine="640" w:firstLineChars="200"/>
        <w:rPr>
          <w:rFonts w:eastAsia="方正仿宋_GBK"/>
          <w:sz w:val="32"/>
        </w:rPr>
      </w:pPr>
      <w:r>
        <w:rPr>
          <w:rFonts w:hint="eastAsia" w:eastAsia="方正仿宋_GBK"/>
          <w:sz w:val="32"/>
        </w:rPr>
        <w:t>2026</w:t>
      </w:r>
      <w:r>
        <w:rPr>
          <w:rFonts w:eastAsia="方正仿宋_GBK"/>
          <w:sz w:val="32"/>
        </w:rPr>
        <w:t>年一般公共预算财政拨款收入</w:t>
      </w:r>
      <w:r>
        <w:rPr>
          <w:rFonts w:hint="eastAsia" w:eastAsia="方正仿宋_GBK"/>
          <w:sz w:val="32"/>
        </w:rPr>
        <w:t>885.12</w:t>
      </w:r>
      <w:r>
        <w:rPr>
          <w:rFonts w:eastAsia="方正仿宋_GBK"/>
          <w:sz w:val="32"/>
        </w:rPr>
        <w:t>万元，一般公共预算财政拨款支出</w:t>
      </w:r>
      <w:r>
        <w:rPr>
          <w:rFonts w:hint="eastAsia" w:eastAsia="方正仿宋_GBK"/>
          <w:sz w:val="32"/>
        </w:rPr>
        <w:t>885.12</w:t>
      </w:r>
      <w:r>
        <w:rPr>
          <w:rFonts w:eastAsia="方正仿宋_GBK"/>
          <w:sz w:val="32"/>
        </w:rPr>
        <w:t>万元，比</w:t>
      </w:r>
      <w:r>
        <w:rPr>
          <w:rFonts w:hint="eastAsia" w:eastAsia="方正仿宋_GBK"/>
          <w:sz w:val="32"/>
        </w:rPr>
        <w:t>2025</w:t>
      </w:r>
      <w:r>
        <w:rPr>
          <w:rFonts w:eastAsia="方正仿宋_GBK"/>
          <w:sz w:val="32"/>
        </w:rPr>
        <w:t>年增加</w:t>
      </w:r>
      <w:r>
        <w:rPr>
          <w:rFonts w:hint="eastAsia" w:eastAsia="方正仿宋_GBK"/>
          <w:sz w:val="32"/>
        </w:rPr>
        <w:t>176.82</w:t>
      </w:r>
      <w:r>
        <w:rPr>
          <w:rFonts w:eastAsia="方正仿宋_GBK"/>
          <w:sz w:val="32"/>
        </w:rPr>
        <w:t>万元。其中：基本支出</w:t>
      </w:r>
      <w:r>
        <w:rPr>
          <w:rFonts w:hint="eastAsia" w:eastAsia="方正仿宋_GBK"/>
          <w:sz w:val="32"/>
        </w:rPr>
        <w:t>611.2</w:t>
      </w:r>
      <w:r>
        <w:rPr>
          <w:rFonts w:eastAsia="方正仿宋_GBK"/>
          <w:sz w:val="32"/>
        </w:rPr>
        <w:t>万元，比</w:t>
      </w:r>
      <w:r>
        <w:rPr>
          <w:rFonts w:hint="eastAsia" w:eastAsia="方正仿宋_GBK"/>
          <w:sz w:val="32"/>
        </w:rPr>
        <w:t>2025</w:t>
      </w:r>
      <w:r>
        <w:rPr>
          <w:rFonts w:eastAsia="方正仿宋_GBK"/>
          <w:sz w:val="32"/>
        </w:rPr>
        <w:t>年增加</w:t>
      </w:r>
      <w:r>
        <w:rPr>
          <w:rFonts w:hint="eastAsia" w:eastAsia="方正仿宋_GBK"/>
          <w:sz w:val="32"/>
        </w:rPr>
        <w:t>102.9</w:t>
      </w:r>
      <w:r>
        <w:rPr>
          <w:rFonts w:eastAsia="方正仿宋_GBK"/>
          <w:sz w:val="32"/>
        </w:rPr>
        <w:t>万元，主要原因是</w:t>
      </w:r>
      <w:r>
        <w:rPr>
          <w:rFonts w:hint="eastAsia" w:eastAsia="方正仿宋_GBK"/>
          <w:sz w:val="32"/>
        </w:rPr>
        <w:t>人员增加及人员晋升调资</w:t>
      </w:r>
      <w:r>
        <w:rPr>
          <w:rFonts w:eastAsia="方正仿宋_GBK"/>
          <w:sz w:val="32"/>
        </w:rPr>
        <w:t>等，主要用于保障在职人员工资福利及社会保险缴费，退休人员补助等，保障部门正常运转的各项商品服务支出；项目支出</w:t>
      </w:r>
      <w:r>
        <w:rPr>
          <w:rFonts w:hint="eastAsia" w:eastAsia="方正仿宋_GBK"/>
          <w:sz w:val="32"/>
        </w:rPr>
        <w:t>273.92</w:t>
      </w:r>
      <w:r>
        <w:rPr>
          <w:rFonts w:eastAsia="方正仿宋_GBK"/>
          <w:sz w:val="32"/>
        </w:rPr>
        <w:t>万元，比</w:t>
      </w:r>
      <w:r>
        <w:rPr>
          <w:rFonts w:hint="eastAsia" w:eastAsia="方正仿宋_GBK"/>
          <w:sz w:val="32"/>
        </w:rPr>
        <w:t>2025</w:t>
      </w:r>
      <w:r>
        <w:rPr>
          <w:rFonts w:eastAsia="方正仿宋_GBK"/>
          <w:sz w:val="32"/>
        </w:rPr>
        <w:t>年增加</w:t>
      </w:r>
      <w:r>
        <w:rPr>
          <w:rFonts w:hint="eastAsia" w:eastAsia="方正仿宋_GBK"/>
          <w:sz w:val="32"/>
        </w:rPr>
        <w:t>123.92</w:t>
      </w:r>
      <w:r>
        <w:rPr>
          <w:rFonts w:eastAsia="方正仿宋_GBK"/>
          <w:sz w:val="32"/>
        </w:rPr>
        <w:t>万元，主要原因是</w:t>
      </w:r>
      <w:r>
        <w:rPr>
          <w:rFonts w:hint="eastAsia" w:eastAsia="方正仿宋_GBK"/>
          <w:sz w:val="32"/>
        </w:rPr>
        <w:t>项目支出预算增加</w:t>
      </w:r>
      <w:r>
        <w:rPr>
          <w:rFonts w:eastAsia="方正仿宋_GBK"/>
          <w:sz w:val="32"/>
        </w:rPr>
        <w:t>等，主要用于</w:t>
      </w:r>
      <w:r>
        <w:rPr>
          <w:rFonts w:hint="eastAsia" w:eastAsia="方正仿宋_GBK"/>
          <w:sz w:val="32"/>
        </w:rPr>
        <w:t>2026年教练员运动员补助、2026年中央支持地方公共文化服务体系建设（公共体育场馆面向社会免费或低收费开放补助）专项</w:t>
      </w:r>
      <w:r>
        <w:rPr>
          <w:rFonts w:eastAsia="方正仿宋_GBK"/>
          <w:sz w:val="32"/>
        </w:rPr>
        <w:t>等重点工作。</w:t>
      </w:r>
    </w:p>
    <w:p w14:paraId="6452EB4B">
      <w:pPr>
        <w:spacing w:line="560" w:lineRule="exact"/>
        <w:ind w:firstLine="640" w:firstLineChars="200"/>
        <w:rPr>
          <w:rFonts w:eastAsia="方正仿宋_GBK"/>
          <w:sz w:val="32"/>
        </w:rPr>
      </w:pPr>
      <w:r>
        <w:rPr>
          <w:rFonts w:hint="eastAsia" w:eastAsia="方正仿宋_GBK"/>
          <w:sz w:val="32"/>
        </w:rPr>
        <w:t>2026</w:t>
      </w:r>
      <w:r>
        <w:rPr>
          <w:rFonts w:eastAsia="方正仿宋_GBK"/>
          <w:sz w:val="32"/>
        </w:rPr>
        <w:t>年政府性基金预算财政拨款收入</w:t>
      </w:r>
      <w:r>
        <w:rPr>
          <w:rFonts w:hint="eastAsia" w:eastAsia="方正仿宋_GBK"/>
          <w:sz w:val="32"/>
        </w:rPr>
        <w:t>22</w:t>
      </w:r>
      <w:r>
        <w:rPr>
          <w:rFonts w:eastAsia="方正仿宋_GBK"/>
          <w:sz w:val="32"/>
        </w:rPr>
        <w:t>万元，政府性基金预算财政拨款支出</w:t>
      </w:r>
      <w:r>
        <w:rPr>
          <w:rFonts w:hint="eastAsia" w:eastAsia="方正仿宋_GBK"/>
          <w:sz w:val="32"/>
        </w:rPr>
        <w:t>22</w:t>
      </w:r>
      <w:r>
        <w:rPr>
          <w:rFonts w:eastAsia="方正仿宋_GBK"/>
          <w:sz w:val="32"/>
        </w:rPr>
        <w:t>万元，比</w:t>
      </w:r>
      <w:r>
        <w:rPr>
          <w:rFonts w:hint="eastAsia" w:eastAsia="方正仿宋_GBK"/>
          <w:sz w:val="32"/>
        </w:rPr>
        <w:t>2025</w:t>
      </w:r>
      <w:r>
        <w:rPr>
          <w:rFonts w:eastAsia="方正仿宋_GBK"/>
          <w:sz w:val="32"/>
        </w:rPr>
        <w:t>年增加</w:t>
      </w:r>
      <w:r>
        <w:rPr>
          <w:rFonts w:hint="eastAsia" w:eastAsia="方正仿宋_GBK"/>
          <w:sz w:val="32"/>
        </w:rPr>
        <w:t>21.73</w:t>
      </w:r>
      <w:r>
        <w:rPr>
          <w:rFonts w:eastAsia="方正仿宋_GBK"/>
          <w:sz w:val="32"/>
        </w:rPr>
        <w:t>万元，主要原因是</w:t>
      </w:r>
      <w:r>
        <w:rPr>
          <w:rFonts w:hint="eastAsia" w:eastAsia="方正仿宋_GBK"/>
          <w:sz w:val="32"/>
        </w:rPr>
        <w:t>项目支出预算增加，</w:t>
      </w:r>
      <w:r>
        <w:rPr>
          <w:rFonts w:eastAsia="方正仿宋_GBK"/>
          <w:sz w:val="32"/>
        </w:rPr>
        <w:t>主要用于</w:t>
      </w:r>
      <w:r>
        <w:rPr>
          <w:rFonts w:hint="eastAsia" w:eastAsia="方正仿宋_GBK"/>
          <w:sz w:val="32"/>
        </w:rPr>
        <w:t>2026年市级体彩公益金转移支付（青少年体育专项）。</w:t>
      </w:r>
    </w:p>
    <w:p w14:paraId="137A2951">
      <w:pPr>
        <w:spacing w:line="560" w:lineRule="exact"/>
        <w:ind w:left="640"/>
        <w:rPr>
          <w:rFonts w:eastAsia="方正仿宋_GBK"/>
          <w:sz w:val="32"/>
        </w:rPr>
      </w:pPr>
      <w:r>
        <w:rPr>
          <w:rFonts w:eastAsia="方正黑体_GBK"/>
          <w:sz w:val="32"/>
        </w:rPr>
        <w:t>四、</w:t>
      </w:r>
      <w:r>
        <w:rPr>
          <w:rFonts w:hint="eastAsia" w:ascii="方正黑体_GBK" w:eastAsia="方正黑体_GBK"/>
          <w:sz w:val="32"/>
        </w:rPr>
        <w:t>“三公”经</w:t>
      </w:r>
      <w:r>
        <w:rPr>
          <w:rFonts w:eastAsia="方正黑体_GBK"/>
          <w:sz w:val="32"/>
        </w:rPr>
        <w:t>费情况说明</w:t>
      </w:r>
    </w:p>
    <w:p w14:paraId="6570C673">
      <w:pPr>
        <w:spacing w:line="560" w:lineRule="exact"/>
        <w:ind w:firstLine="600"/>
        <w:rPr>
          <w:rFonts w:eastAsia="方正仿宋_GBK"/>
          <w:sz w:val="32"/>
        </w:rPr>
      </w:pPr>
      <w:r>
        <w:rPr>
          <w:rFonts w:hint="eastAsia" w:eastAsia="方正仿宋_GBK"/>
          <w:sz w:val="32"/>
        </w:rPr>
        <w:t>2026</w:t>
      </w:r>
      <w:r>
        <w:rPr>
          <w:rFonts w:eastAsia="方正仿宋_GBK"/>
          <w:sz w:val="32"/>
        </w:rPr>
        <w:t>年</w:t>
      </w:r>
      <w:r>
        <w:rPr>
          <w:rFonts w:hint="eastAsia" w:ascii="方正仿宋_GBK" w:eastAsia="方正仿宋_GBK"/>
          <w:sz w:val="32"/>
        </w:rPr>
        <w:t>“三公”经</w:t>
      </w:r>
      <w:r>
        <w:rPr>
          <w:rFonts w:eastAsia="方正仿宋_GBK"/>
          <w:sz w:val="32"/>
        </w:rPr>
        <w:t>费预算</w:t>
      </w:r>
      <w:r>
        <w:rPr>
          <w:rFonts w:hint="eastAsia" w:eastAsia="方正仿宋_GBK"/>
          <w:sz w:val="32"/>
        </w:rPr>
        <w:t>3</w:t>
      </w:r>
      <w:r>
        <w:rPr>
          <w:rFonts w:eastAsia="方正仿宋_GBK"/>
          <w:sz w:val="32"/>
        </w:rPr>
        <w:t>万元，比</w:t>
      </w:r>
      <w:r>
        <w:rPr>
          <w:rFonts w:hint="eastAsia" w:eastAsia="方正仿宋_GBK"/>
          <w:sz w:val="32"/>
        </w:rPr>
        <w:t>2025</w:t>
      </w:r>
      <w:r>
        <w:rPr>
          <w:rFonts w:eastAsia="方正仿宋_GBK"/>
          <w:sz w:val="32"/>
        </w:rPr>
        <w:t>年减少</w:t>
      </w:r>
      <w:r>
        <w:rPr>
          <w:rFonts w:hint="eastAsia" w:eastAsia="方正仿宋_GBK"/>
          <w:sz w:val="32"/>
        </w:rPr>
        <w:t>1</w:t>
      </w:r>
      <w:r>
        <w:rPr>
          <w:rFonts w:eastAsia="方正仿宋_GBK"/>
          <w:sz w:val="32"/>
        </w:rPr>
        <w:t>万元。其中：因公出国（境）费用</w:t>
      </w:r>
      <w:r>
        <w:rPr>
          <w:rFonts w:hint="eastAsia" w:eastAsia="方正仿宋_GBK"/>
          <w:sz w:val="32"/>
        </w:rPr>
        <w:t>0</w:t>
      </w:r>
      <w:r>
        <w:rPr>
          <w:rFonts w:eastAsia="方正仿宋_GBK"/>
          <w:sz w:val="32"/>
        </w:rPr>
        <w:t>万元，</w:t>
      </w:r>
      <w:r>
        <w:rPr>
          <w:rFonts w:hint="eastAsia" w:eastAsia="方正仿宋_GBK"/>
          <w:sz w:val="32"/>
        </w:rPr>
        <w:t>与2025</w:t>
      </w:r>
      <w:r>
        <w:rPr>
          <w:rFonts w:eastAsia="方正仿宋_GBK"/>
          <w:sz w:val="32"/>
        </w:rPr>
        <w:t>年</w:t>
      </w:r>
      <w:r>
        <w:rPr>
          <w:rFonts w:hint="eastAsia" w:eastAsia="方正仿宋_GBK"/>
          <w:sz w:val="32"/>
        </w:rPr>
        <w:t>相比持平</w:t>
      </w:r>
      <w:r>
        <w:rPr>
          <w:rFonts w:eastAsia="方正仿宋_GBK"/>
          <w:sz w:val="32"/>
        </w:rPr>
        <w:t>；公务接待费</w:t>
      </w:r>
      <w:r>
        <w:rPr>
          <w:rFonts w:hint="eastAsia" w:eastAsia="方正仿宋_GBK"/>
          <w:sz w:val="32"/>
        </w:rPr>
        <w:t>0</w:t>
      </w:r>
      <w:r>
        <w:rPr>
          <w:rFonts w:eastAsia="方正仿宋_GBK"/>
          <w:sz w:val="32"/>
        </w:rPr>
        <w:t>万元，比</w:t>
      </w:r>
      <w:r>
        <w:rPr>
          <w:rFonts w:hint="eastAsia" w:eastAsia="方正仿宋_GBK"/>
          <w:sz w:val="32"/>
        </w:rPr>
        <w:t>2025</w:t>
      </w:r>
      <w:r>
        <w:rPr>
          <w:rFonts w:eastAsia="方正仿宋_GBK"/>
          <w:sz w:val="32"/>
        </w:rPr>
        <w:t>年减少</w:t>
      </w:r>
      <w:r>
        <w:rPr>
          <w:rFonts w:hint="eastAsia" w:eastAsia="方正仿宋_GBK"/>
          <w:sz w:val="32"/>
        </w:rPr>
        <w:t>1</w:t>
      </w:r>
      <w:r>
        <w:rPr>
          <w:rFonts w:eastAsia="方正仿宋_GBK"/>
          <w:sz w:val="32"/>
        </w:rPr>
        <w:t>万元，主要原因是</w:t>
      </w:r>
      <w:r>
        <w:rPr>
          <w:rFonts w:hint="eastAsia" w:eastAsia="方正仿宋_GBK"/>
          <w:sz w:val="32"/>
        </w:rPr>
        <w:t>厉行节约压缩减少接待开支</w:t>
      </w:r>
      <w:r>
        <w:rPr>
          <w:rFonts w:eastAsia="方正仿宋_GBK"/>
          <w:sz w:val="32"/>
        </w:rPr>
        <w:t>；公务用车运行维护费</w:t>
      </w:r>
      <w:r>
        <w:rPr>
          <w:rFonts w:hint="eastAsia" w:eastAsia="方正仿宋_GBK"/>
          <w:sz w:val="32"/>
        </w:rPr>
        <w:t>3</w:t>
      </w:r>
      <w:r>
        <w:rPr>
          <w:rFonts w:eastAsia="方正仿宋_GBK"/>
          <w:sz w:val="32"/>
        </w:rPr>
        <w:t>万元，</w:t>
      </w:r>
      <w:r>
        <w:rPr>
          <w:rFonts w:hint="eastAsia" w:eastAsia="方正仿宋_GBK"/>
          <w:sz w:val="32"/>
        </w:rPr>
        <w:t>与2025</w:t>
      </w:r>
      <w:r>
        <w:rPr>
          <w:rFonts w:eastAsia="方正仿宋_GBK"/>
          <w:sz w:val="32"/>
        </w:rPr>
        <w:t>年</w:t>
      </w:r>
      <w:r>
        <w:rPr>
          <w:rFonts w:hint="eastAsia" w:eastAsia="方正仿宋_GBK"/>
          <w:sz w:val="32"/>
        </w:rPr>
        <w:t>相比持平</w:t>
      </w:r>
      <w:r>
        <w:rPr>
          <w:rFonts w:eastAsia="方正仿宋_GBK"/>
          <w:sz w:val="32"/>
        </w:rPr>
        <w:t>；公务用车购置费</w:t>
      </w:r>
      <w:r>
        <w:rPr>
          <w:rFonts w:hint="eastAsia" w:eastAsia="方正仿宋_GBK"/>
          <w:sz w:val="32"/>
        </w:rPr>
        <w:t>0</w:t>
      </w:r>
      <w:r>
        <w:rPr>
          <w:rFonts w:eastAsia="方正仿宋_GBK"/>
          <w:sz w:val="32"/>
        </w:rPr>
        <w:t>万元，</w:t>
      </w:r>
      <w:r>
        <w:rPr>
          <w:rFonts w:hint="eastAsia" w:eastAsia="方正仿宋_GBK"/>
          <w:sz w:val="32"/>
        </w:rPr>
        <w:t>与2025</w:t>
      </w:r>
      <w:r>
        <w:rPr>
          <w:rFonts w:eastAsia="方正仿宋_GBK"/>
          <w:sz w:val="32"/>
        </w:rPr>
        <w:t>年</w:t>
      </w:r>
      <w:r>
        <w:rPr>
          <w:rFonts w:hint="eastAsia" w:eastAsia="方正仿宋_GBK"/>
          <w:sz w:val="32"/>
        </w:rPr>
        <w:t>相比持平</w:t>
      </w:r>
      <w:r>
        <w:rPr>
          <w:rFonts w:eastAsia="方正仿宋_GBK"/>
          <w:sz w:val="32"/>
        </w:rPr>
        <w:t>。</w:t>
      </w:r>
    </w:p>
    <w:p w14:paraId="32598B83">
      <w:pPr>
        <w:spacing w:line="560" w:lineRule="exact"/>
        <w:ind w:left="640"/>
        <w:rPr>
          <w:rFonts w:eastAsia="方正黑体_GBK"/>
          <w:sz w:val="32"/>
        </w:rPr>
      </w:pPr>
      <w:r>
        <w:rPr>
          <w:rFonts w:eastAsia="方正黑体_GBK"/>
          <w:sz w:val="32"/>
        </w:rPr>
        <w:t>五、其他重要事项的情况说明</w:t>
      </w:r>
    </w:p>
    <w:p w14:paraId="1E7365F7">
      <w:pPr>
        <w:spacing w:line="560" w:lineRule="exact"/>
        <w:ind w:firstLine="643" w:firstLineChars="200"/>
        <w:rPr>
          <w:rFonts w:eastAsia="方正仿宋_GBK"/>
          <w:b/>
          <w:sz w:val="32"/>
        </w:rPr>
      </w:pPr>
      <w:r>
        <w:rPr>
          <w:rFonts w:hint="eastAsia" w:eastAsia="方正仿宋_GBK"/>
          <w:b/>
          <w:sz w:val="32"/>
        </w:rPr>
        <w:t>（一）</w:t>
      </w:r>
      <w:r>
        <w:rPr>
          <w:rFonts w:eastAsia="方正仿宋_GBK"/>
          <w:b/>
          <w:sz w:val="32"/>
        </w:rPr>
        <w:t>我单位不在机关运行经费统计范围之内。</w:t>
      </w:r>
    </w:p>
    <w:p w14:paraId="13C9F98D">
      <w:pPr>
        <w:spacing w:line="560" w:lineRule="exact"/>
        <w:ind w:firstLine="643" w:firstLineChars="200"/>
        <w:rPr>
          <w:rFonts w:eastAsia="方正仿宋_GBK"/>
          <w:sz w:val="32"/>
        </w:rPr>
      </w:pPr>
      <w:r>
        <w:rPr>
          <w:rFonts w:hint="eastAsia" w:eastAsia="方正仿宋_GBK"/>
          <w:b/>
          <w:sz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lang w:val="en-US" w:eastAsia="zh-CN"/>
        </w:rPr>
        <w:t>63.93</w:t>
      </w:r>
      <w:r>
        <w:rPr>
          <w:rFonts w:eastAsia="方正仿宋_GBK"/>
          <w:sz w:val="32"/>
        </w:rPr>
        <w:t>万元：政府采购货物预算</w:t>
      </w:r>
      <w:r>
        <w:rPr>
          <w:rFonts w:hint="eastAsia" w:eastAsia="方正仿宋_GBK"/>
          <w:sz w:val="32"/>
        </w:rPr>
        <w:t>0.73</w:t>
      </w:r>
      <w:r>
        <w:rPr>
          <w:rFonts w:eastAsia="方正仿宋_GBK"/>
          <w:sz w:val="32"/>
        </w:rPr>
        <w:t>万元、政府采购工程预算</w:t>
      </w:r>
      <w:r>
        <w:rPr>
          <w:rFonts w:hint="eastAsia" w:eastAsia="方正仿宋_GBK"/>
          <w:sz w:val="32"/>
        </w:rPr>
        <w:t>0</w:t>
      </w:r>
      <w:r>
        <w:rPr>
          <w:rFonts w:eastAsia="方正仿宋_GBK"/>
          <w:sz w:val="32"/>
        </w:rPr>
        <w:t>万元、政府采购服务预算</w:t>
      </w:r>
      <w:r>
        <w:rPr>
          <w:rFonts w:hint="eastAsia" w:eastAsia="方正仿宋_GBK"/>
          <w:sz w:val="32"/>
          <w:lang w:val="en-US" w:eastAsia="zh-CN"/>
        </w:rPr>
        <w:t>63.2</w:t>
      </w:r>
      <w:r>
        <w:rPr>
          <w:rFonts w:eastAsia="方正仿宋_GBK"/>
          <w:sz w:val="32"/>
        </w:rPr>
        <w:t>万元；其中一般公共预算拨款政府采购</w:t>
      </w:r>
      <w:r>
        <w:rPr>
          <w:rFonts w:hint="eastAsia" w:eastAsia="方正仿宋_GBK"/>
          <w:sz w:val="32"/>
          <w:lang w:val="en-US" w:eastAsia="zh-CN"/>
        </w:rPr>
        <w:t>63.93</w:t>
      </w:r>
      <w:r>
        <w:rPr>
          <w:rFonts w:eastAsia="方正仿宋_GBK"/>
          <w:sz w:val="32"/>
        </w:rPr>
        <w:t>万元：政府采购货物预算</w:t>
      </w:r>
      <w:r>
        <w:rPr>
          <w:rFonts w:hint="eastAsia" w:eastAsia="方正仿宋_GBK"/>
          <w:sz w:val="32"/>
        </w:rPr>
        <w:t>0.73</w:t>
      </w:r>
      <w:r>
        <w:rPr>
          <w:rFonts w:eastAsia="方正仿宋_GBK"/>
          <w:sz w:val="32"/>
        </w:rPr>
        <w:t>万元、政府采购工程预算</w:t>
      </w:r>
      <w:r>
        <w:rPr>
          <w:rFonts w:hint="eastAsia" w:eastAsia="方正仿宋_GBK"/>
          <w:sz w:val="32"/>
        </w:rPr>
        <w:t>0</w:t>
      </w:r>
      <w:r>
        <w:rPr>
          <w:rFonts w:eastAsia="方正仿宋_GBK"/>
          <w:sz w:val="32"/>
        </w:rPr>
        <w:t>万元、政府采购服务预算</w:t>
      </w:r>
      <w:r>
        <w:rPr>
          <w:rFonts w:hint="eastAsia" w:eastAsia="方正仿宋_GBK"/>
          <w:sz w:val="32"/>
          <w:lang w:val="en-US" w:eastAsia="zh-CN"/>
        </w:rPr>
        <w:t>63.2</w:t>
      </w:r>
      <w:r>
        <w:rPr>
          <w:rFonts w:eastAsia="方正仿宋_GBK"/>
          <w:sz w:val="32"/>
        </w:rPr>
        <w:t>万元。</w:t>
      </w:r>
    </w:p>
    <w:p w14:paraId="07D74E98">
      <w:pPr>
        <w:spacing w:line="560" w:lineRule="exact"/>
        <w:ind w:firstLine="643" w:firstLineChars="200"/>
        <w:rPr>
          <w:rFonts w:eastAsia="方正仿宋_GBK"/>
          <w:color w:val="000000"/>
          <w:sz w:val="32"/>
        </w:rPr>
      </w:pPr>
      <w:r>
        <w:rPr>
          <w:rFonts w:hint="eastAsia" w:eastAsia="方正仿宋_GBK"/>
          <w:b/>
          <w:sz w:val="32"/>
        </w:rPr>
        <w:t>（三）</w:t>
      </w:r>
      <w:r>
        <w:rPr>
          <w:rFonts w:eastAsia="方正仿宋_GBK"/>
          <w:b/>
          <w:sz w:val="32"/>
        </w:rPr>
        <w:t>绩效目标设置情况。</w:t>
      </w:r>
      <w:r>
        <w:rPr>
          <w:rFonts w:hint="eastAsia" w:eastAsia="方正仿宋_GBK"/>
          <w:color w:val="000000"/>
          <w:sz w:val="32"/>
        </w:rPr>
        <w:t>2026</w:t>
      </w:r>
      <w:r>
        <w:rPr>
          <w:rFonts w:eastAsia="方正仿宋_GBK"/>
          <w:color w:val="000000"/>
          <w:sz w:val="32"/>
        </w:rPr>
        <w:t>年项目支出均实行了绩效目标管理，涉及一般公共预算当年财政拨款</w:t>
      </w:r>
      <w:r>
        <w:rPr>
          <w:rFonts w:hint="eastAsia" w:eastAsia="方正仿宋_GBK"/>
          <w:color w:val="000000"/>
          <w:sz w:val="32"/>
        </w:rPr>
        <w:t>197.92</w:t>
      </w:r>
      <w:r>
        <w:rPr>
          <w:rFonts w:eastAsia="方正仿宋_GBK"/>
          <w:color w:val="000000"/>
          <w:sz w:val="32"/>
        </w:rPr>
        <w:t>万元。</w:t>
      </w:r>
    </w:p>
    <w:p w14:paraId="10CDCF4D">
      <w:pPr>
        <w:spacing w:line="560" w:lineRule="exact"/>
        <w:ind w:firstLine="643" w:firstLineChars="200"/>
        <w:rPr>
          <w:rFonts w:eastAsia="方正仿宋_GBK"/>
          <w:sz w:val="32"/>
        </w:rPr>
      </w:pPr>
      <w:r>
        <w:rPr>
          <w:rFonts w:hint="eastAsia" w:eastAsia="方正仿宋_GBK"/>
          <w:b/>
          <w:sz w:val="32"/>
        </w:rPr>
        <w:t>（四）</w:t>
      </w:r>
      <w:r>
        <w:rPr>
          <w:rFonts w:eastAsia="方正仿宋_GBK"/>
          <w:b/>
          <w:sz w:val="32"/>
        </w:rPr>
        <w:t>国有资产占有使用情况。</w:t>
      </w:r>
      <w:r>
        <w:rPr>
          <w:rFonts w:eastAsia="方正仿宋_GBK"/>
          <w:sz w:val="32"/>
        </w:rPr>
        <w:t>截</w:t>
      </w:r>
      <w:r>
        <w:rPr>
          <w:rFonts w:hint="eastAsia" w:eastAsia="方正仿宋_GBK"/>
          <w:sz w:val="32"/>
        </w:rPr>
        <w:t>至2025</w:t>
      </w:r>
      <w:r>
        <w:rPr>
          <w:rFonts w:eastAsia="方正仿宋_GBK"/>
          <w:sz w:val="32"/>
        </w:rPr>
        <w:t>年12月，</w:t>
      </w:r>
      <w:r>
        <w:rPr>
          <w:rFonts w:hint="eastAsia" w:eastAsia="方正仿宋_GBK"/>
          <w:sz w:val="32"/>
        </w:rPr>
        <w:t>本</w:t>
      </w:r>
      <w:r>
        <w:rPr>
          <w:rFonts w:eastAsia="方正仿宋_GBK"/>
          <w:sz w:val="32"/>
        </w:rPr>
        <w:t>单位共有车辆</w:t>
      </w:r>
      <w:r>
        <w:rPr>
          <w:rFonts w:hint="eastAsia" w:eastAsia="方正仿宋_GBK"/>
          <w:sz w:val="32"/>
        </w:rPr>
        <w:t>1</w:t>
      </w:r>
      <w:r>
        <w:rPr>
          <w:rFonts w:eastAsia="方正仿宋_GBK"/>
          <w:sz w:val="32"/>
        </w:rPr>
        <w:t xml:space="preserve"> 辆，其中一般公务用车</w:t>
      </w:r>
      <w:r>
        <w:rPr>
          <w:rFonts w:hint="eastAsia" w:eastAsia="方正仿宋_GBK"/>
          <w:sz w:val="32"/>
        </w:rPr>
        <w:t>1</w:t>
      </w:r>
      <w:r>
        <w:rPr>
          <w:rFonts w:eastAsia="方正仿宋_GBK"/>
          <w:sz w:val="32"/>
        </w:rPr>
        <w:t>辆、执勤执法用车</w:t>
      </w:r>
      <w:r>
        <w:rPr>
          <w:rFonts w:hint="eastAsia" w:eastAsia="方正仿宋_GBK"/>
          <w:sz w:val="32"/>
        </w:rPr>
        <w:t>0</w:t>
      </w:r>
      <w:r>
        <w:rPr>
          <w:rFonts w:eastAsia="方正仿宋_GBK"/>
          <w:sz w:val="32"/>
        </w:rPr>
        <w:t>辆。</w:t>
      </w:r>
      <w:r>
        <w:rPr>
          <w:rFonts w:hint="eastAsia" w:eastAsia="方正仿宋_GBK"/>
          <w:sz w:val="32"/>
        </w:rPr>
        <w:t>2026</w:t>
      </w:r>
      <w:r>
        <w:rPr>
          <w:rFonts w:eastAsia="方正仿宋_GBK"/>
          <w:sz w:val="32"/>
        </w:rPr>
        <w:t>年一般公共预算安排购置车辆</w:t>
      </w:r>
      <w:r>
        <w:rPr>
          <w:rFonts w:hint="eastAsia" w:eastAsia="方正仿宋_GBK"/>
          <w:sz w:val="32"/>
        </w:rPr>
        <w:t>0</w:t>
      </w:r>
      <w:r>
        <w:rPr>
          <w:rFonts w:eastAsia="方正仿宋_GBK"/>
          <w:sz w:val="32"/>
        </w:rPr>
        <w:t>辆，其中一般公务用车</w:t>
      </w:r>
      <w:r>
        <w:rPr>
          <w:rFonts w:hint="eastAsia" w:eastAsia="方正仿宋_GBK"/>
          <w:sz w:val="32"/>
        </w:rPr>
        <w:t>0</w:t>
      </w:r>
      <w:r>
        <w:rPr>
          <w:rFonts w:eastAsia="方正仿宋_GBK"/>
          <w:sz w:val="32"/>
        </w:rPr>
        <w:t>辆、执勤执法用车</w:t>
      </w:r>
      <w:r>
        <w:rPr>
          <w:rFonts w:hint="eastAsia" w:eastAsia="方正仿宋_GBK"/>
          <w:sz w:val="32"/>
        </w:rPr>
        <w:t>0</w:t>
      </w:r>
      <w:r>
        <w:rPr>
          <w:rFonts w:eastAsia="方正仿宋_GBK"/>
          <w:sz w:val="32"/>
        </w:rPr>
        <w:t>辆。</w:t>
      </w:r>
    </w:p>
    <w:p w14:paraId="71B7B595">
      <w:pPr>
        <w:spacing w:line="560" w:lineRule="exact"/>
        <w:ind w:left="640"/>
        <w:rPr>
          <w:rFonts w:eastAsia="方正黑体_GBK"/>
          <w:sz w:val="32"/>
        </w:rPr>
      </w:pPr>
      <w:r>
        <w:rPr>
          <w:rFonts w:eastAsia="方正黑体_GBK"/>
          <w:sz w:val="32"/>
        </w:rPr>
        <w:t>六、专业性名词解释</w:t>
      </w:r>
    </w:p>
    <w:p w14:paraId="517CB834">
      <w:pPr>
        <w:pStyle w:val="10"/>
        <w:tabs>
          <w:tab w:val="center" w:pos="4153"/>
          <w:tab w:val="left" w:pos="7275"/>
        </w:tabs>
        <w:spacing w:line="56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7BB5FE75">
      <w:pPr>
        <w:pStyle w:val="10"/>
        <w:tabs>
          <w:tab w:val="center" w:pos="4153"/>
          <w:tab w:val="left" w:pos="7275"/>
        </w:tabs>
        <w:spacing w:line="560" w:lineRule="exact"/>
        <w:ind w:firstLine="640"/>
        <w:jc w:val="left"/>
        <w:rPr>
          <w:rFonts w:ascii="方正仿宋_GBK" w:hAnsi="Times New Roman" w:eastAsia="方正仿宋_GBK"/>
          <w:sz w:val="32"/>
          <w:szCs w:val="32"/>
        </w:rPr>
      </w:pPr>
      <w:r>
        <w:rPr>
          <w:rFonts w:hint="eastAsia" w:ascii="方正楷体_GBK" w:hAnsi="Times New Roman" w:eastAsia="方正楷体_GBK"/>
          <w:sz w:val="32"/>
          <w:szCs w:val="32"/>
        </w:rPr>
        <w:t>（二）其他收入：</w:t>
      </w:r>
      <w:r>
        <w:rPr>
          <w:rFonts w:ascii="Times New Roman" w:hAnsi="Times New Roman" w:eastAsia="方正仿宋_GBK"/>
          <w:sz w:val="32"/>
          <w:szCs w:val="32"/>
        </w:rPr>
        <w:t>指单位取</w:t>
      </w:r>
      <w:r>
        <w:rPr>
          <w:rFonts w:hint="eastAsia" w:ascii="方正仿宋_GBK" w:hAnsi="Times New Roman" w:eastAsia="方正仿宋_GBK"/>
          <w:sz w:val="32"/>
          <w:szCs w:val="32"/>
        </w:rPr>
        <w:t>得的除“财政拨款收入”、“事业收入”、“经营收入”等以外的收入。</w:t>
      </w:r>
    </w:p>
    <w:p w14:paraId="4A286FDD">
      <w:pPr>
        <w:pStyle w:val="10"/>
        <w:tabs>
          <w:tab w:val="center" w:pos="4153"/>
          <w:tab w:val="left" w:pos="7275"/>
        </w:tabs>
        <w:spacing w:line="56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07CD6DD0">
      <w:pPr>
        <w:pStyle w:val="10"/>
        <w:tabs>
          <w:tab w:val="center" w:pos="4153"/>
          <w:tab w:val="left" w:pos="7275"/>
        </w:tabs>
        <w:spacing w:line="56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517D5417">
      <w:pPr>
        <w:spacing w:line="560" w:lineRule="exact"/>
        <w:ind w:firstLine="640" w:firstLineChars="200"/>
        <w:rPr>
          <w:rFonts w:eastAsia="方正仿宋_GBK"/>
          <w:sz w:val="32"/>
          <w:szCs w:val="32"/>
        </w:rPr>
      </w:pPr>
      <w:r>
        <w:rPr>
          <w:rFonts w:hint="eastAsia" w:ascii="方正楷体_GBK" w:eastAsia="方正楷体_GBK"/>
          <w:sz w:val="32"/>
          <w:szCs w:val="32"/>
        </w:rPr>
        <w:t>（五）“三公”经费：</w:t>
      </w:r>
      <w:r>
        <w:rPr>
          <w:rFonts w:hint="eastAsia" w:ascii="方正仿宋_GBK" w:eastAsia="方正仿宋_GBK"/>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F34CB2">
      <w:pPr>
        <w:rPr>
          <w:rFonts w:eastAsia="方正小标宋_GBK"/>
          <w:sz w:val="44"/>
          <w:szCs w:val="44"/>
        </w:rPr>
      </w:pPr>
      <w:r>
        <w:rPr>
          <w:rFonts w:hint="eastAsia" w:eastAsia="方正小标宋_GBK"/>
          <w:sz w:val="44"/>
          <w:szCs w:val="44"/>
        </w:rPr>
        <w:br w:type="page"/>
      </w:r>
    </w:p>
    <w:p w14:paraId="530EF1C3">
      <w:pPr>
        <w:pStyle w:val="2"/>
      </w:pPr>
    </w:p>
    <w:p w14:paraId="38018D0A">
      <w:pPr>
        <w:spacing w:line="560" w:lineRule="exact"/>
        <w:ind w:firstLine="880" w:firstLineChars="200"/>
        <w:rPr>
          <w:rFonts w:eastAsia="方正小标宋_GBK"/>
          <w:sz w:val="44"/>
          <w:szCs w:val="44"/>
        </w:rPr>
      </w:pPr>
    </w:p>
    <w:p w14:paraId="7C8E0412">
      <w:pPr>
        <w:spacing w:line="560" w:lineRule="exact"/>
        <w:ind w:firstLine="880" w:firstLineChars="200"/>
        <w:rPr>
          <w:rFonts w:eastAsia="方正小标宋_GBK"/>
          <w:sz w:val="44"/>
          <w:szCs w:val="44"/>
        </w:rPr>
      </w:pPr>
    </w:p>
    <w:p w14:paraId="7CDF7478">
      <w:pPr>
        <w:spacing w:line="560" w:lineRule="exact"/>
        <w:ind w:firstLine="880" w:firstLineChars="200"/>
        <w:rPr>
          <w:rFonts w:eastAsia="方正小标宋_GBK"/>
          <w:sz w:val="44"/>
          <w:szCs w:val="44"/>
        </w:rPr>
      </w:pPr>
      <w:r>
        <w:rPr>
          <w:rFonts w:hint="eastAsia" w:eastAsia="方正小标宋_GBK"/>
          <w:sz w:val="44"/>
          <w:szCs w:val="44"/>
        </w:rPr>
        <w:t>第二部分：2026年部门预算公开报表</w:t>
      </w:r>
    </w:p>
    <w:p w14:paraId="2A5C2439">
      <w:pPr>
        <w:spacing w:line="560" w:lineRule="exact"/>
        <w:ind w:firstLine="640" w:firstLineChars="200"/>
        <w:rPr>
          <w:rFonts w:eastAsia="方正黑体_GBK"/>
          <w:sz w:val="32"/>
        </w:rPr>
      </w:pPr>
    </w:p>
    <w:p w14:paraId="261C3D48">
      <w:pPr>
        <w:spacing w:line="560" w:lineRule="exact"/>
        <w:ind w:firstLine="640" w:firstLineChars="200"/>
        <w:rPr>
          <w:rFonts w:eastAsia="方正仿宋_GBK"/>
          <w:sz w:val="32"/>
          <w:szCs w:val="32"/>
        </w:rPr>
      </w:pPr>
      <w:r>
        <w:rPr>
          <w:rFonts w:hint="eastAsia" w:eastAsia="方正仿宋_GBK"/>
          <w:sz w:val="32"/>
          <w:szCs w:val="32"/>
        </w:rPr>
        <w:t>2026年部门预算公开报表（详见附表重庆市开州区体育事业发展中心2026</w:t>
      </w:r>
      <w:r>
        <w:rPr>
          <w:rFonts w:eastAsia="方正仿宋_GBK"/>
          <w:sz w:val="32"/>
          <w:szCs w:val="32"/>
        </w:rPr>
        <w:t>年部门预算公开报表</w:t>
      </w:r>
      <w:r>
        <w:rPr>
          <w:rFonts w:hint="eastAsia" w:eastAsia="方正仿宋_GBK"/>
          <w:sz w:val="32"/>
          <w:szCs w:val="32"/>
        </w:rPr>
        <w:t>）</w:t>
      </w:r>
    </w:p>
    <w:p w14:paraId="2DC0E792">
      <w:pPr>
        <w:spacing w:line="560"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彭莉</w:t>
      </w:r>
      <w:r>
        <w:rPr>
          <w:rFonts w:eastAsia="方正仿宋_GBK"/>
          <w:sz w:val="32"/>
          <w:szCs w:val="32"/>
        </w:rPr>
        <w:t xml:space="preserve">  联系方式：023-</w:t>
      </w:r>
      <w:r>
        <w:rPr>
          <w:rFonts w:hint="eastAsia" w:eastAsia="方正仿宋_GBK"/>
          <w:sz w:val="32"/>
          <w:szCs w:val="32"/>
        </w:rPr>
        <w:t>52809200</w:t>
      </w:r>
    </w:p>
    <w:p w14:paraId="09D8CB48">
      <w:pPr>
        <w:spacing w:line="560" w:lineRule="exact"/>
        <w:jc w:val="center"/>
        <w:rPr>
          <w:rFonts w:eastAsia="方正小标宋_GBK"/>
          <w:sz w:val="44"/>
          <w:szCs w:val="44"/>
        </w:rPr>
      </w:pPr>
    </w:p>
    <w:p w14:paraId="7E2CC7AB">
      <w:pPr>
        <w:spacing w:line="560" w:lineRule="exact"/>
        <w:jc w:val="center"/>
        <w:rPr>
          <w:rFonts w:eastAsia="方正小标宋_GBK"/>
          <w:sz w:val="44"/>
          <w:szCs w:val="44"/>
        </w:rPr>
      </w:pPr>
    </w:p>
    <w:p w14:paraId="36DF7778">
      <w:pPr>
        <w:spacing w:line="560" w:lineRule="exact"/>
        <w:jc w:val="center"/>
        <w:rPr>
          <w:rFonts w:eastAsia="方正小标宋_GBK"/>
          <w:sz w:val="44"/>
          <w:szCs w:val="44"/>
        </w:rPr>
      </w:pPr>
    </w:p>
    <w:p w14:paraId="4174180A">
      <w:pPr>
        <w:spacing w:line="560" w:lineRule="exact"/>
        <w:jc w:val="center"/>
        <w:rPr>
          <w:rFonts w:eastAsia="方正小标宋_GBK"/>
          <w:sz w:val="44"/>
          <w:szCs w:val="44"/>
        </w:rPr>
      </w:pPr>
    </w:p>
    <w:p w14:paraId="7BC3A754">
      <w:pPr>
        <w:spacing w:line="560" w:lineRule="exact"/>
        <w:jc w:val="center"/>
        <w:rPr>
          <w:rFonts w:eastAsia="方正仿宋_GBK"/>
          <w:sz w:val="32"/>
          <w:szCs w:val="32"/>
        </w:rPr>
      </w:pPr>
      <w:r>
        <w:rPr>
          <w:rFonts w:eastAsia="方正仿宋_GBK"/>
          <w:sz w:val="32"/>
          <w:szCs w:val="32"/>
        </w:rPr>
        <w:t>　</w:t>
      </w:r>
      <w:r>
        <w:rPr>
          <w:rFonts w:hint="eastAsia" w:eastAsia="方正仿宋_GBK"/>
          <w:sz w:val="32"/>
          <w:szCs w:val="32"/>
        </w:rPr>
        <w:t xml:space="preserve">                 重庆市开州区体育事业发展中心</w:t>
      </w:r>
    </w:p>
    <w:p w14:paraId="2C234E83">
      <w:pPr>
        <w:spacing w:line="560" w:lineRule="exact"/>
        <w:jc w:val="center"/>
        <w:rPr>
          <w:rFonts w:eastAsia="方正仿宋_GBK"/>
          <w:sz w:val="32"/>
          <w:szCs w:val="32"/>
        </w:rPr>
      </w:pPr>
      <w:r>
        <w:rPr>
          <w:rFonts w:eastAsia="方正仿宋_GBK"/>
          <w:sz w:val="32"/>
          <w:szCs w:val="32"/>
        </w:rPr>
        <w:t>　</w:t>
      </w:r>
      <w:r>
        <w:rPr>
          <w:rFonts w:hint="eastAsia" w:eastAsia="方正仿宋_GBK"/>
          <w:sz w:val="32"/>
          <w:szCs w:val="32"/>
        </w:rPr>
        <w:t xml:space="preserve">                         2026年3月1</w:t>
      </w:r>
      <w:r>
        <w:rPr>
          <w:rFonts w:hint="eastAsia" w:eastAsia="方正仿宋_GBK"/>
          <w:sz w:val="32"/>
          <w:szCs w:val="32"/>
          <w:lang w:val="en-US" w:eastAsia="zh-CN"/>
        </w:rPr>
        <w:t>2</w:t>
      </w:r>
      <w:r>
        <w:rPr>
          <w:rFonts w:hint="eastAsia" w:eastAsia="方正仿宋_GBK"/>
          <w:sz w:val="32"/>
          <w:szCs w:val="32"/>
        </w:rPr>
        <w:t>日</w:t>
      </w:r>
    </w:p>
    <w:p w14:paraId="18340BC7">
      <w:pPr>
        <w:spacing w:line="560" w:lineRule="exact"/>
        <w:jc w:val="center"/>
        <w:rPr>
          <w:rFonts w:eastAsia="方正小标宋_GBK"/>
          <w:sz w:val="44"/>
          <w:szCs w:val="44"/>
        </w:rPr>
      </w:pPr>
      <w:r>
        <w:rPr>
          <w:rFonts w:hint="eastAsia" w:eastAsia="方正仿宋_GBK"/>
          <w:sz w:val="32"/>
          <w:szCs w:val="32"/>
        </w:rPr>
        <w:t xml:space="preserve">                      </w:t>
      </w:r>
    </w:p>
    <w:p w14:paraId="331BBC39">
      <w:pPr>
        <w:spacing w:line="560" w:lineRule="exact"/>
        <w:jc w:val="center"/>
        <w:rPr>
          <w:rFonts w:eastAsia="方正仿宋_GBK"/>
          <w:sz w:val="32"/>
          <w:szCs w:val="32"/>
        </w:rPr>
      </w:pPr>
    </w:p>
    <w:p w14:paraId="50195E0A">
      <w:pPr>
        <w:spacing w:line="560" w:lineRule="exact"/>
        <w:rPr>
          <w:rFonts w:eastAsia="方正仿宋_GBK"/>
          <w:sz w:val="32"/>
          <w:szCs w:val="32"/>
        </w:rPr>
      </w:pPr>
    </w:p>
    <w:p w14:paraId="77828479">
      <w:pPr>
        <w:spacing w:line="560" w:lineRule="exact"/>
        <w:jc w:val="center"/>
        <w:rPr>
          <w:rFonts w:eastAsia="方正仿宋_GBK"/>
          <w:sz w:val="32"/>
          <w:szCs w:val="32"/>
        </w:rPr>
      </w:pPr>
    </w:p>
    <w:p w14:paraId="5CCDEC8A">
      <w:pPr>
        <w:pStyle w:val="2"/>
        <w:rPr>
          <w:rFonts w:eastAsia="方正仿宋_GBK"/>
          <w:sz w:val="32"/>
          <w:szCs w:val="32"/>
        </w:rPr>
      </w:pPr>
    </w:p>
    <w:p w14:paraId="26F061C5">
      <w:pPr>
        <w:rPr>
          <w:rFonts w:eastAsia="方正仿宋_GBK"/>
          <w:sz w:val="32"/>
          <w:szCs w:val="32"/>
        </w:rPr>
      </w:pPr>
    </w:p>
    <w:p w14:paraId="11510838">
      <w:pPr>
        <w:pStyle w:val="2"/>
      </w:pPr>
    </w:p>
    <w:p w14:paraId="6019F744">
      <w:pPr>
        <w:tabs>
          <w:tab w:val="left" w:pos="1440"/>
        </w:tabs>
        <w:spacing w:line="640" w:lineRule="exact"/>
        <w:rPr>
          <w:rFonts w:eastAsia="方正仿宋_GBK"/>
          <w:sz w:val="32"/>
          <w:szCs w:val="32"/>
        </w:rPr>
      </w:pPr>
      <w:r>
        <w:rPr>
          <w:rFonts w:eastAsia="方正仿宋_GBK"/>
          <w:sz w:val="32"/>
          <w:szCs w:val="32"/>
        </w:rPr>
        <w:tab/>
      </w:r>
    </w:p>
    <w:p w14:paraId="31097B5B">
      <w:pPr>
        <w:tabs>
          <w:tab w:val="left" w:pos="1440"/>
        </w:tabs>
        <w:spacing w:line="640" w:lineRule="exact"/>
        <w:jc w:val="center"/>
        <w:rPr>
          <w:rFonts w:eastAsia="方正仿宋_GBK"/>
          <w:sz w:val="28"/>
          <w:szCs w:val="28"/>
        </w:rPr>
      </w:pPr>
      <w:r>
        <w:rPr>
          <w:sz w:val="28"/>
          <w:szCs w:val="28"/>
        </w:rPr>
        <w:pict>
          <v:line id="_x0000_s1026" o:spid="_x0000_s1026" o:spt="20" style="position:absolute;left:0pt;margin-top:1.05pt;height:0pt;width:442.2pt;mso-position-horizontal:center;mso-position-horizontal-relative:margin;z-index:251660288;mso-width-relative:page;mso-height-relative:page;"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path arrowok="t"/>
            <v:fill focussize="0,0"/>
            <v:stroke/>
            <v:imagedata o:title=""/>
            <o:lock v:ext="edit"/>
          </v:line>
        </w:pict>
      </w:r>
      <w:r>
        <w:rPr>
          <w:rFonts w:hint="eastAsia" w:ascii="方正仿宋_GBK" w:hAnsi="方正仿宋_GBK" w:eastAsia="方正仿宋_GBK" w:cs="方正仿宋_GBK"/>
          <w:sz w:val="28"/>
          <w:szCs w:val="28"/>
        </w:rPr>
        <w:t>重庆市开州区体育事业发展中心</w:t>
      </w:r>
      <w:r>
        <w:rPr>
          <w:rFonts w:eastAsia="方正仿宋_GBK"/>
          <w:kern w:val="0"/>
          <w:sz w:val="28"/>
          <w:szCs w:val="28"/>
        </w:rPr>
        <w:t>办公室</w:t>
      </w:r>
      <w:r>
        <w:rPr>
          <w:rFonts w:hint="eastAsia" w:eastAsia="方正仿宋_GBK"/>
          <w:kern w:val="0"/>
          <w:sz w:val="28"/>
          <w:szCs w:val="28"/>
        </w:rPr>
        <w:t xml:space="preserve">     </w:t>
      </w:r>
      <w:r>
        <w:rPr>
          <w:rFonts w:eastAsia="方正仿宋_GBK"/>
          <w:kern w:val="0"/>
          <w:sz w:val="28"/>
          <w:szCs w:val="28"/>
        </w:rPr>
        <w:t>202</w:t>
      </w:r>
      <w:r>
        <w:rPr>
          <w:rFonts w:hint="eastAsia" w:eastAsia="方正仿宋_GBK"/>
          <w:kern w:val="0"/>
          <w:sz w:val="28"/>
          <w:szCs w:val="28"/>
        </w:rPr>
        <w:t>6</w:t>
      </w:r>
      <w:r>
        <w:rPr>
          <w:rFonts w:eastAsia="方正仿宋_GBK"/>
          <w:kern w:val="0"/>
          <w:sz w:val="28"/>
          <w:szCs w:val="28"/>
        </w:rPr>
        <w:t>年3月</w:t>
      </w:r>
      <w:r>
        <w:rPr>
          <w:rFonts w:hint="eastAsia" w:eastAsia="方正仿宋_GBK"/>
          <w:kern w:val="0"/>
          <w:sz w:val="28"/>
          <w:szCs w:val="28"/>
        </w:rPr>
        <w:t>1</w:t>
      </w:r>
      <w:r>
        <w:rPr>
          <w:rFonts w:hint="eastAsia" w:eastAsia="方正仿宋_GBK"/>
          <w:kern w:val="0"/>
          <w:sz w:val="28"/>
          <w:szCs w:val="28"/>
          <w:lang w:val="en-US" w:eastAsia="zh-CN"/>
        </w:rPr>
        <w:t>2</w:t>
      </w:r>
      <w:bookmarkStart w:id="0" w:name="_GoBack"/>
      <w:bookmarkEnd w:id="0"/>
      <w:r>
        <w:rPr>
          <w:rFonts w:eastAsia="方正仿宋_GBK"/>
          <w:kern w:val="0"/>
          <w:sz w:val="28"/>
          <w:szCs w:val="28"/>
        </w:rPr>
        <w:t>日印发</w:t>
      </w:r>
    </w:p>
    <w:p w14:paraId="1B2428D5">
      <w:r>
        <w:pict>
          <v:line id="_x0000_s1027" o:spid="_x0000_s1027" o:spt="20" style="position:absolute;left:0pt;margin-left:-14.2pt;margin-top:1.3pt;height:0pt;width:442.2pt;mso-position-horizontal-relative:margin;z-index:251661312;mso-width-relative:page;mso-height-relative:page;" coordsize="21600,21600" o:gfxdata="UEsDBAoAAAAAAIdO4kAAAAAAAAAAAAAAAAAEAAAAZHJzL1BLAwQUAAAACACHTuJAS4lU/NUAAAAH&#10;AQAADwAAAGRycy9kb3ducmV2LnhtbE2PvU7DQBCEeyTe4bRINFFyFwOWZXxOAbijIYDSbuyNbeHb&#10;c3yXH3h6FhooRzOa+aZYnd2gjjSF3rOF5cKAIq5903Nr4e21mmegQkRucPBMFj4pwKq8vCgwb/yJ&#10;X+i4jq2SEg45WuhiHHOtQ92Rw7DwI7F4Oz85jCKnVjcTnqTcDToxJtUOe5aFDkd66Kj+WB+chVC9&#10;0776mtUzs7lpPSX7x+cntPb6amnuQUU6x78w/OALOpTCtPUHboIaLMyT7FaiFpIUlPjZXSrftr9a&#10;l4X+z19+A1BLAwQUAAAACACHTuJAKzhlU+kBAAC4AwAADgAAAGRycy9lMm9Eb2MueG1srVPBbhMx&#10;EL0j8Q+W72STKKnoKpseEpVLgUgtHzDxerMWtseynWzyE/wAEjc4ceTO37R8BmNvEkq59MAeLI9n&#10;5s28N7Ozq73RbCd9UGgrPhoMOZNWYK3spuIf7q5fveYsRLA1aLSy4gcZ+NX85YtZ50o5xhZ1LT0j&#10;EBvKzlW8jdGVRRFEKw2EATppydmgNxDJ9Jui9tARutHFeDi8KDr0tfMoZAj0uuyd/IjonwOITaOE&#10;XKLYGmljj+qlhkiUQqtc4PPcbdNIEd83TZCR6YoT05hPKkL3dTqL+QzKjQfXKnFsAZ7TwhNOBpSl&#10;omeoJURgW6/+gTJKeAzYxIFAU/REsiLEYjR8os1tC05mLiR1cGfRw/+DFe92K89UXfEJZxYMDfzh&#10;84/7T19//fxC58P3b2ySROpcKCl2YVc+0RR7e+tuUHwMzOKiBbuRudm7gyOEUcoo/kpJRnBUat29&#10;xZpiYBsxK7ZvvEmQpAXb58EczoOR+8gEPU4vRtPLCc1MnHwFlKdE50N8I9GwdKm4VjZpBiXsbkJM&#10;jUB5CknPFq+V1nnu2rKu4pfT8TQnBNSqTs4UFvxmvdCe7SBtTv4yK/I8DvO4tXVfRNuUJ/PSHSuf&#10;WPf6rbE+rPxJGhpo7u24fGljHttZwD8/3P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4lU/NUA&#10;AAAHAQAADwAAAAAAAAABACAAAAAiAAAAZHJzL2Rvd25yZXYueG1sUEsBAhQAFAAAAAgAh07iQCs4&#10;ZVPpAQAAuAMAAA4AAAAAAAAAAQAgAAAAJAEAAGRycy9lMm9Eb2MueG1sUEsFBgAAAAAGAAYAWQEA&#10;AH8FAAAAAA==&#10;">
            <v:path arrowok="t"/>
            <v:fill focussize="0,0"/>
            <v:stroke/>
            <v:imagedata o:title=""/>
            <o:lock v:ext="edit"/>
          </v:line>
        </w:pict>
      </w:r>
    </w:p>
    <w:p w14:paraId="1081524B">
      <w:pPr>
        <w:spacing w:line="560" w:lineRule="exact"/>
      </w:pPr>
    </w:p>
    <w:sectPr>
      <w:footerReference r:id="rId3" w:type="default"/>
      <w:footerReference r:id="rId4"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21434">
    <w:pPr>
      <w:pStyle w:val="4"/>
      <w:ind w:right="140"/>
      <w:jc w:val="right"/>
      <w:rPr>
        <w:rFonts w:asciiTheme="minorEastAsia" w:hAnsiTheme="minorEastAsia" w:eastAsiaTheme="minorEastAsia"/>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82F3D7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BAE1">
    <w:pPr>
      <w:pStyle w:val="4"/>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72D7615">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F642F2A"/>
    <w:rsid w:val="001F62C9"/>
    <w:rsid w:val="003373C5"/>
    <w:rsid w:val="00426EFC"/>
    <w:rsid w:val="007C658D"/>
    <w:rsid w:val="00925DC7"/>
    <w:rsid w:val="00BE3339"/>
    <w:rsid w:val="00DA6CD8"/>
    <w:rsid w:val="040C7261"/>
    <w:rsid w:val="05585CC9"/>
    <w:rsid w:val="0B1D5B66"/>
    <w:rsid w:val="146F1552"/>
    <w:rsid w:val="1C397D03"/>
    <w:rsid w:val="2C174E5A"/>
    <w:rsid w:val="2CCD1B8A"/>
    <w:rsid w:val="31A22B7E"/>
    <w:rsid w:val="368A5BBC"/>
    <w:rsid w:val="4F642F2A"/>
    <w:rsid w:val="50C46869"/>
    <w:rsid w:val="59476F44"/>
    <w:rsid w:val="6A1D62A0"/>
    <w:rsid w:val="6B090AA5"/>
    <w:rsid w:val="73C8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9">
    <w:name w:val="page number"/>
    <w:qFormat/>
    <w:uiPriority w:val="0"/>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ACA3C7-8D8B-4153-868A-5D880FE398CC}">
  <ds:schemaRefs/>
</ds:datastoreItem>
</file>

<file path=docProps/app.xml><?xml version="1.0" encoding="utf-8"?>
<Properties xmlns="http://schemas.openxmlformats.org/officeDocument/2006/extended-properties" xmlns:vt="http://schemas.openxmlformats.org/officeDocument/2006/docPropsVTypes">
  <Template>Normal</Template>
  <Pages>8</Pages>
  <Words>2479</Words>
  <Characters>2735</Characters>
  <Lines>4</Lines>
  <Paragraphs>6</Paragraphs>
  <TotalTime>27</TotalTime>
  <ScaleCrop>false</ScaleCrop>
  <LinksUpToDate>false</LinksUpToDate>
  <CharactersWithSpaces>2985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2026-02-07T02:33:00Z</dcterms:created>
  <dc:creator>刘建琼</dc:creator>
  <cp:lastModifiedBy>冲鸭  </cp:lastModifiedBy>
  <dcterms:modified xsi:type="dcterms:W3CDTF">2026-03-12T03:20:17Z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497CEE355BAE48F0819742FF549A0C35</vt:lpwstr>
  </property>
  <property fmtid="{D5CDD505-2E9C-101B-9397-08002B2CF9AE}" pid="4" name="KSOTemplateDocerSaveRecord">
    <vt:lpwstr>eyJoZGlkIjoiYjkwNzIwZDAwMjE5ZjBhYTkzMTAyMmIzZGVhYmY2MmIiLCJ1c2VySWQiOiIxMDAxNDE3ODUzIn0=</vt:lpwstr>
  </property>
</Properties>
</file>