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_GBK"/>
          <w:color w:val="FF0000"/>
          <w:spacing w:val="-30"/>
          <w:w w:val="55"/>
          <w:sz w:val="84"/>
          <w:szCs w:val="84"/>
        </w:rPr>
      </w:pPr>
      <w:r>
        <w:rPr>
          <w:rFonts w:hint="eastAsia" w:eastAsia="方正小标宋_GBK"/>
          <w:color w:val="FF0000"/>
          <w:spacing w:val="-30"/>
          <w:w w:val="55"/>
          <w:sz w:val="84"/>
          <w:szCs w:val="84"/>
        </w:rPr>
        <w:t>重庆市开州区生态环境保护综合行政执法支队文件</w:t>
      </w:r>
    </w:p>
    <w:p>
      <w:pPr>
        <w:overflowPunct w:val="0"/>
        <w:ind w:firstLine="960" w:firstLineChars="300"/>
        <w:rPr>
          <w:rFonts w:hint="eastAsia" w:eastAsia="方正仿宋_GBK"/>
          <w:color w:val="000000"/>
          <w:sz w:val="32"/>
          <w:szCs w:val="32"/>
          <w:u w:color="FF0000"/>
          <w:lang w:val="en-US" w:eastAsia="zh-CN"/>
        </w:rPr>
      </w:pPr>
      <w:r>
        <w:rPr>
          <w:rFonts w:hint="eastAsia" w:eastAsia="方正仿宋_GBK"/>
          <w:sz w:val="32"/>
          <w:szCs w:val="32"/>
          <w:u w:color="FF0000"/>
        </w:rPr>
        <w:t>开环执法发</w:t>
      </w:r>
      <w:r>
        <w:rPr>
          <w:rFonts w:hint="eastAsia" w:eastAsia="方正仿宋_GBK"/>
          <w:color w:val="000000"/>
          <w:sz w:val="32"/>
          <w:szCs w:val="32"/>
          <w:u w:color="FF0000"/>
        </w:rPr>
        <w:t>〔</w:t>
      </w:r>
      <w:r>
        <w:rPr>
          <w:rFonts w:hint="eastAsia" w:eastAsia="方正仿宋_GBK" w:cs="仿宋"/>
          <w:sz w:val="32"/>
          <w:szCs w:val="32"/>
        </w:rPr>
        <w:t>2024</w:t>
      </w:r>
      <w:r>
        <w:rPr>
          <w:rFonts w:hint="eastAsia" w:eastAsia="方正仿宋_GBK"/>
          <w:color w:val="000000"/>
          <w:sz w:val="32"/>
          <w:szCs w:val="32"/>
          <w:u w:color="FF0000"/>
        </w:rPr>
        <w:t>〕</w:t>
      </w:r>
      <w:r>
        <w:rPr>
          <w:rFonts w:hint="eastAsia" w:eastAsia="方正仿宋_GBK" w:cs="仿宋"/>
          <w:sz w:val="32"/>
          <w:szCs w:val="32"/>
        </w:rPr>
        <w:t>2</w:t>
      </w:r>
      <w:r>
        <w:rPr>
          <w:rFonts w:hint="eastAsia" w:eastAsia="方正仿宋_GBK"/>
          <w:color w:val="000000"/>
          <w:sz w:val="32"/>
          <w:szCs w:val="32"/>
          <w:u w:color="FF0000"/>
        </w:rPr>
        <w:t>号</w:t>
      </w:r>
      <w:r>
        <w:rPr>
          <w:rFonts w:hint="eastAsia" w:eastAsia="方正仿宋_GBK"/>
          <w:color w:val="000000"/>
          <w:sz w:val="32"/>
          <w:szCs w:val="32"/>
          <w:u w:color="FF0000"/>
          <w:lang w:val="en-US" w:eastAsia="zh-CN"/>
        </w:rPr>
        <w:t xml:space="preserve">              </w:t>
      </w:r>
      <w:r>
        <w:rPr>
          <w:rFonts w:hint="default" w:ascii="Times New Roman" w:hAnsi="Times New Roman" w:eastAsia="方正仿宋_GBK" w:cs="Times New Roman"/>
          <w:color w:val="000000"/>
          <w:sz w:val="32"/>
          <w:szCs w:val="32"/>
        </w:rPr>
        <w:t>签发人：</w:t>
      </w:r>
      <w:r>
        <w:rPr>
          <w:rFonts w:hint="eastAsia" w:eastAsia="方正楷体_GBK" w:cs="Times New Roman"/>
          <w:sz w:val="32"/>
          <w:szCs w:val="32"/>
          <w:lang w:val="en-US" w:eastAsia="zh-CN"/>
        </w:rPr>
        <w:t>何平</w:t>
      </w:r>
    </w:p>
    <w:p>
      <w:pPr>
        <w:widowControl/>
        <w:snapToGrid w:val="0"/>
        <w:spacing w:line="540" w:lineRule="exact"/>
        <w:jc w:val="center"/>
        <w:rPr>
          <w:szCs w:val="30"/>
        </w:rPr>
      </w:pPr>
      <w:r>
        <w:rPr>
          <w:b/>
          <w:color w:val="FF0000"/>
          <w:sz w:val="44"/>
          <w:szCs w:val="44"/>
        </w:rPr>
        <w:pict>
          <v:line id="直线 3" o:spid="_x0000_s1026" o:spt="20" style="position:absolute;left:0pt;margin-left:-0.9pt;margin-top:4.85pt;height:0.75pt;width:445.5pt;z-index:251660288;mso-width-relative:page;mso-height-relative:page;" stroked="t" coordsize="21600,21600" o:gfxdata="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YP&#10;VZrXAAAABwEAAA8AAAAAAAAAAQAgAAAAIgAAAGRycy9kb3ducmV2LnhtbFBLAQIUABQAAAAIAIdO&#10;4kCoBXPZ6wEAAN8DAAAOAAAAAAAAAAEAIAAAACYBAABkcnMvZTJvRG9jLnhtbFBLBQYAAAAABgAG&#10;AFkBAACDBQAAAAA=&#10;">
            <v:path arrowok="t"/>
            <v:fill focussize="0,0"/>
            <v:stroke weight="1.5pt" color="#FF0000"/>
            <v:imagedata o:title=""/>
            <o:lock v:ext="edit"/>
          </v:line>
        </w:pict>
      </w:r>
    </w:p>
    <w:p>
      <w:pPr>
        <w:pStyle w:val="5"/>
        <w:spacing w:line="560" w:lineRule="exact"/>
        <w:ind w:firstLine="0"/>
        <w:jc w:val="center"/>
        <w:rPr>
          <w:rFonts w:hint="eastAsia" w:ascii="Times New Roman" w:eastAsia="方正小标宋_GBK"/>
          <w:bCs/>
          <w:color w:val="000000"/>
          <w:w w:val="95"/>
          <w:sz w:val="44"/>
          <w:szCs w:val="44"/>
        </w:rPr>
      </w:pPr>
      <w:r>
        <w:rPr>
          <w:rFonts w:ascii="Times New Roman" w:eastAsia="方正小标宋_GBK"/>
          <w:bCs/>
          <w:color w:val="000000"/>
          <w:w w:val="95"/>
          <w:sz w:val="44"/>
          <w:szCs w:val="44"/>
        </w:rPr>
        <w:t>重庆市开州区</w:t>
      </w:r>
      <w:r>
        <w:rPr>
          <w:rFonts w:hint="eastAsia" w:ascii="Times New Roman" w:eastAsia="方正小标宋_GBK"/>
          <w:bCs/>
          <w:color w:val="000000"/>
          <w:w w:val="95"/>
          <w:sz w:val="44"/>
          <w:szCs w:val="44"/>
        </w:rPr>
        <w:t>生态环境保护综合行政执法支队</w:t>
      </w:r>
    </w:p>
    <w:p>
      <w:pPr>
        <w:pStyle w:val="5"/>
        <w:spacing w:line="560" w:lineRule="exact"/>
        <w:ind w:firstLine="0"/>
        <w:jc w:val="center"/>
        <w:rPr>
          <w:rFonts w:ascii="Times New Roman" w:eastAsia="方正小标宋_GBK"/>
          <w:color w:val="000000"/>
          <w:sz w:val="44"/>
          <w:szCs w:val="44"/>
        </w:rPr>
      </w:pPr>
      <w:r>
        <w:rPr>
          <w:rFonts w:eastAsia="方正小标宋_GBK"/>
          <w:sz w:val="44"/>
          <w:szCs w:val="44"/>
        </w:rPr>
        <w:t>关于2024年部门预算情况公开的公告</w:t>
      </w:r>
    </w:p>
    <w:p>
      <w:pPr>
        <w:spacing w:line="560" w:lineRule="exact"/>
        <w:jc w:val="center"/>
        <w:rPr>
          <w:rFonts w:eastAsia="方正小标宋_GBK"/>
          <w:sz w:val="44"/>
          <w:szCs w:val="44"/>
        </w:rPr>
      </w:pPr>
    </w:p>
    <w:p>
      <w:pPr>
        <w:spacing w:line="560" w:lineRule="exact"/>
        <w:ind w:firstLine="640" w:firstLineChars="200"/>
        <w:rPr>
          <w:rFonts w:eastAsia="方正仿宋_GBK"/>
          <w:sz w:val="32"/>
          <w:szCs w:val="32"/>
        </w:rPr>
      </w:pPr>
      <w:r>
        <w:rPr>
          <w:rFonts w:eastAsia="方正仿宋_GBK"/>
          <w:sz w:val="32"/>
          <w:szCs w:val="32"/>
        </w:rPr>
        <w:t>按照有关财政预算公开的部署和要求，依据《中华人民共和国政府信息公开条例》（国务院令第492号）和</w:t>
      </w:r>
      <w:r>
        <w:rPr>
          <w:rFonts w:hint="eastAsia" w:eastAsia="方正仿宋_GBK"/>
          <w:sz w:val="32"/>
          <w:szCs w:val="32"/>
        </w:rPr>
        <w:t>重庆市开州区生态环境局</w:t>
      </w:r>
      <w:r>
        <w:rPr>
          <w:rFonts w:eastAsia="方正仿宋_GBK"/>
          <w:sz w:val="32"/>
          <w:szCs w:val="32"/>
        </w:rPr>
        <w:t>《关于批复2024年部门预算的通</w:t>
      </w:r>
      <w:bookmarkStart w:id="0" w:name="_GoBack"/>
      <w:bookmarkEnd w:id="0"/>
      <w:r>
        <w:rPr>
          <w:rFonts w:eastAsia="方正仿宋_GBK"/>
          <w:sz w:val="32"/>
          <w:szCs w:val="32"/>
        </w:rPr>
        <w:t>知》</w:t>
      </w:r>
      <w:r>
        <w:t xml:space="preserve"> </w:t>
      </w:r>
      <w:r>
        <w:rPr>
          <w:rFonts w:eastAsia="方正仿宋_GBK"/>
          <w:sz w:val="32"/>
          <w:szCs w:val="32"/>
        </w:rPr>
        <w:t>（开州环发〔2024〕9号）</w:t>
      </w:r>
      <w:r>
        <w:rPr>
          <w:rFonts w:hint="eastAsia" w:eastAsia="方正仿宋_GBK"/>
          <w:sz w:val="32"/>
          <w:szCs w:val="32"/>
        </w:rPr>
        <w:t>，</w:t>
      </w:r>
      <w:r>
        <w:rPr>
          <w:rFonts w:eastAsia="方正仿宋_GBK"/>
          <w:sz w:val="32"/>
          <w:szCs w:val="32"/>
        </w:rPr>
        <w:t>现将</w:t>
      </w:r>
      <w:r>
        <w:rPr>
          <w:rFonts w:hint="eastAsia" w:eastAsia="方正仿宋_GBK"/>
          <w:sz w:val="32"/>
          <w:szCs w:val="32"/>
        </w:rPr>
        <w:t>重庆市开州区生态环境保护综合行政执法支队</w:t>
      </w:r>
      <w:r>
        <w:rPr>
          <w:rFonts w:eastAsia="方正仿宋_GBK"/>
          <w:sz w:val="32"/>
          <w:szCs w:val="32"/>
        </w:rPr>
        <w:t>情况公开如下：</w:t>
      </w:r>
    </w:p>
    <w:p>
      <w:pPr>
        <w:spacing w:line="560" w:lineRule="exact"/>
        <w:jc w:val="center"/>
        <w:rPr>
          <w:rFonts w:eastAsia="方正黑体_GBK"/>
          <w:sz w:val="32"/>
          <w:szCs w:val="32"/>
        </w:rPr>
      </w:pPr>
    </w:p>
    <w:p>
      <w:pPr>
        <w:spacing w:line="560" w:lineRule="exact"/>
        <w:jc w:val="center"/>
        <w:rPr>
          <w:rFonts w:eastAsia="方正黑体_GBK"/>
          <w:sz w:val="32"/>
          <w:szCs w:val="32"/>
        </w:rPr>
      </w:pPr>
    </w:p>
    <w:p>
      <w:pPr>
        <w:spacing w:line="560" w:lineRule="exact"/>
        <w:jc w:val="center"/>
        <w:rPr>
          <w:rFonts w:hint="eastAsia" w:ascii="方正小标宋_GBK" w:eastAsia="方正小标宋_GBK"/>
          <w:sz w:val="44"/>
          <w:szCs w:val="44"/>
        </w:rPr>
      </w:pPr>
      <w:r>
        <w:rPr>
          <w:rFonts w:ascii="方正小标宋_GBK" w:eastAsia="方正小标宋_GBK"/>
          <w:sz w:val="44"/>
          <w:szCs w:val="44"/>
        </w:rPr>
        <w:br w:type="page"/>
      </w:r>
      <w:r>
        <w:rPr>
          <w:rFonts w:hint="eastAsia" w:ascii="方正小标宋_GBK" w:eastAsia="方正小标宋_GBK"/>
          <w:sz w:val="44"/>
          <w:szCs w:val="44"/>
        </w:rPr>
        <w:t>目    录</w:t>
      </w:r>
    </w:p>
    <w:p>
      <w:pPr>
        <w:spacing w:line="560" w:lineRule="exact"/>
      </w:pPr>
    </w:p>
    <w:p>
      <w:pPr>
        <w:spacing w:line="560" w:lineRule="exact"/>
        <w:jc w:val="center"/>
        <w:rPr>
          <w:rFonts w:eastAsia="方正楷体_GBK"/>
          <w:sz w:val="32"/>
          <w:szCs w:val="32"/>
        </w:rPr>
      </w:pPr>
      <w:r>
        <w:rPr>
          <w:rFonts w:eastAsia="方正楷体_GBK"/>
          <w:sz w:val="32"/>
          <w:szCs w:val="32"/>
        </w:rPr>
        <w:t>第一部分：2024年部门预算情况说明</w:t>
      </w:r>
    </w:p>
    <w:p>
      <w:pPr>
        <w:spacing w:line="560" w:lineRule="exact"/>
      </w:pPr>
    </w:p>
    <w:p>
      <w:pPr>
        <w:spacing w:line="560" w:lineRule="exact"/>
        <w:rPr>
          <w:rFonts w:eastAsia="方正仿宋_GBK"/>
          <w:sz w:val="32"/>
          <w:szCs w:val="32"/>
        </w:rPr>
      </w:pPr>
      <w:r>
        <w:rPr>
          <w:rFonts w:eastAsia="方正仿宋_GBK"/>
          <w:sz w:val="32"/>
          <w:szCs w:val="32"/>
        </w:rPr>
        <w:t>一、单位基本情况</w:t>
      </w:r>
    </w:p>
    <w:p>
      <w:pPr>
        <w:spacing w:line="560" w:lineRule="exact"/>
        <w:rPr>
          <w:rFonts w:eastAsia="方正仿宋_GBK"/>
          <w:sz w:val="32"/>
          <w:szCs w:val="32"/>
        </w:rPr>
      </w:pPr>
      <w:r>
        <w:rPr>
          <w:rFonts w:eastAsia="方正仿宋_GBK"/>
          <w:sz w:val="32"/>
          <w:szCs w:val="32"/>
        </w:rPr>
        <w:t>二、部门收支总体情况</w:t>
      </w:r>
    </w:p>
    <w:p>
      <w:pPr>
        <w:spacing w:line="560" w:lineRule="exact"/>
        <w:rPr>
          <w:rFonts w:eastAsia="方正仿宋_GBK"/>
          <w:sz w:val="32"/>
          <w:szCs w:val="32"/>
        </w:rPr>
      </w:pPr>
      <w:r>
        <w:rPr>
          <w:rFonts w:eastAsia="方正仿宋_GBK"/>
          <w:sz w:val="32"/>
          <w:szCs w:val="32"/>
        </w:rPr>
        <w:t>三、部门预算情况说明</w:t>
      </w:r>
    </w:p>
    <w:p>
      <w:pPr>
        <w:spacing w:line="560" w:lineRule="exact"/>
        <w:rPr>
          <w:rFonts w:eastAsia="方正仿宋_GBK"/>
          <w:sz w:val="32"/>
          <w:szCs w:val="32"/>
        </w:rPr>
      </w:pPr>
      <w:r>
        <w:rPr>
          <w:rFonts w:eastAsia="方正仿宋_GBK"/>
          <w:sz w:val="32"/>
          <w:szCs w:val="32"/>
        </w:rPr>
        <w:t>四、</w:t>
      </w:r>
      <w:r>
        <w:rPr>
          <w:rFonts w:hint="eastAsia" w:ascii="方正仿宋_GBK" w:eastAsia="方正仿宋_GBK"/>
          <w:sz w:val="32"/>
          <w:szCs w:val="32"/>
        </w:rPr>
        <w:t>“三公”经费</w:t>
      </w:r>
      <w:r>
        <w:rPr>
          <w:rFonts w:eastAsia="方正仿宋_GBK"/>
          <w:sz w:val="32"/>
          <w:szCs w:val="32"/>
        </w:rPr>
        <w:t>情况说明</w:t>
      </w:r>
    </w:p>
    <w:p>
      <w:pPr>
        <w:spacing w:line="560" w:lineRule="exact"/>
        <w:rPr>
          <w:rFonts w:eastAsia="方正仿宋_GBK"/>
          <w:sz w:val="32"/>
          <w:szCs w:val="32"/>
        </w:rPr>
      </w:pPr>
      <w:r>
        <w:rPr>
          <w:rFonts w:eastAsia="方正仿宋_GBK"/>
          <w:sz w:val="32"/>
          <w:szCs w:val="32"/>
        </w:rPr>
        <w:t>五、其他重要事项的情况说明</w:t>
      </w:r>
    </w:p>
    <w:p>
      <w:pPr>
        <w:spacing w:line="560" w:lineRule="exact"/>
        <w:rPr>
          <w:rFonts w:eastAsia="方正仿宋_GBK"/>
          <w:sz w:val="32"/>
          <w:szCs w:val="32"/>
        </w:rPr>
      </w:pPr>
      <w:r>
        <w:rPr>
          <w:rFonts w:eastAsia="方正仿宋_GBK"/>
          <w:sz w:val="32"/>
          <w:szCs w:val="32"/>
        </w:rPr>
        <w:t>六、专业性名词解释（纳入向社会公开范围的部门必须填写！）</w:t>
      </w:r>
    </w:p>
    <w:p>
      <w:pPr>
        <w:spacing w:line="560" w:lineRule="exact"/>
        <w:rPr>
          <w:rFonts w:eastAsia="方正仿宋_GBK"/>
          <w:sz w:val="32"/>
          <w:szCs w:val="32"/>
        </w:rPr>
      </w:pPr>
    </w:p>
    <w:p>
      <w:pPr>
        <w:spacing w:line="560" w:lineRule="exact"/>
        <w:jc w:val="center"/>
      </w:pPr>
      <w:r>
        <w:rPr>
          <w:rFonts w:eastAsia="方正楷体_GBK"/>
          <w:sz w:val="32"/>
          <w:szCs w:val="32"/>
        </w:rPr>
        <w:t>第二部分：2024年部门预算</w:t>
      </w:r>
      <w:r>
        <w:rPr>
          <w:rFonts w:hint="eastAsia" w:eastAsia="方正楷体_GBK"/>
          <w:sz w:val="32"/>
          <w:szCs w:val="32"/>
        </w:rPr>
        <w:t>公开报</w:t>
      </w:r>
      <w:r>
        <w:rPr>
          <w:rFonts w:eastAsia="方正楷体_GBK"/>
          <w:sz w:val="32"/>
          <w:szCs w:val="32"/>
        </w:rPr>
        <w:t>表</w:t>
      </w:r>
    </w:p>
    <w:p>
      <w:pPr>
        <w:spacing w:line="560" w:lineRule="exact"/>
      </w:pPr>
    </w:p>
    <w:p>
      <w:pPr>
        <w:spacing w:line="560" w:lineRule="exact"/>
        <w:rPr>
          <w:rFonts w:eastAsia="方正仿宋_GBK"/>
          <w:sz w:val="32"/>
          <w:szCs w:val="32"/>
        </w:rPr>
      </w:pPr>
      <w:r>
        <w:rPr>
          <w:rFonts w:eastAsia="方正仿宋_GBK"/>
          <w:sz w:val="32"/>
          <w:szCs w:val="32"/>
        </w:rPr>
        <w:t>表1、</w:t>
      </w:r>
      <w:r>
        <w:rPr>
          <w:rFonts w:hint="eastAsia" w:eastAsia="方正仿宋_GBK"/>
          <w:sz w:val="32"/>
          <w:szCs w:val="32"/>
        </w:rPr>
        <w:t>重庆市开州区生态环境保护综合行政执法支队收支预算总表</w:t>
      </w:r>
    </w:p>
    <w:p>
      <w:pPr>
        <w:spacing w:line="560" w:lineRule="exact"/>
        <w:rPr>
          <w:rFonts w:eastAsia="方正仿宋_GBK"/>
          <w:sz w:val="32"/>
          <w:szCs w:val="32"/>
        </w:rPr>
      </w:pPr>
      <w:r>
        <w:rPr>
          <w:rFonts w:eastAsia="方正仿宋_GBK"/>
          <w:sz w:val="32"/>
          <w:szCs w:val="32"/>
        </w:rPr>
        <w:t>表2、</w:t>
      </w:r>
      <w:r>
        <w:rPr>
          <w:rFonts w:hint="eastAsia" w:eastAsia="方正仿宋_GBK"/>
          <w:sz w:val="32"/>
          <w:szCs w:val="32"/>
        </w:rPr>
        <w:t>重庆市开州区生态环境保护综合行政执法支队</w:t>
      </w:r>
      <w:r>
        <w:rPr>
          <w:rFonts w:eastAsia="方正仿宋_GBK"/>
          <w:sz w:val="32"/>
          <w:szCs w:val="32"/>
        </w:rPr>
        <w:t>收入总表</w:t>
      </w:r>
    </w:p>
    <w:p>
      <w:pPr>
        <w:spacing w:line="560" w:lineRule="exact"/>
        <w:rPr>
          <w:rFonts w:eastAsia="方正仿宋_GBK"/>
          <w:sz w:val="32"/>
          <w:szCs w:val="32"/>
        </w:rPr>
      </w:pPr>
      <w:r>
        <w:rPr>
          <w:rFonts w:eastAsia="方正仿宋_GBK"/>
          <w:sz w:val="32"/>
          <w:szCs w:val="32"/>
        </w:rPr>
        <w:t>表3、</w:t>
      </w:r>
      <w:r>
        <w:rPr>
          <w:rFonts w:hint="eastAsia" w:eastAsia="方正仿宋_GBK"/>
          <w:sz w:val="32"/>
          <w:szCs w:val="32"/>
        </w:rPr>
        <w:t>重庆市开州区生态环境保护综合行政执法支队本年</w:t>
      </w:r>
      <w:r>
        <w:rPr>
          <w:rFonts w:eastAsia="方正仿宋_GBK"/>
          <w:sz w:val="32"/>
          <w:szCs w:val="32"/>
        </w:rPr>
        <w:t>支出</w:t>
      </w:r>
      <w:r>
        <w:rPr>
          <w:rFonts w:hint="eastAsia" w:eastAsia="方正仿宋_GBK"/>
          <w:sz w:val="32"/>
          <w:szCs w:val="32"/>
        </w:rPr>
        <w:t>预算总</w:t>
      </w:r>
      <w:r>
        <w:rPr>
          <w:rFonts w:eastAsia="方正仿宋_GBK"/>
          <w:sz w:val="32"/>
          <w:szCs w:val="32"/>
        </w:rPr>
        <w:t>表</w:t>
      </w:r>
    </w:p>
    <w:p>
      <w:pPr>
        <w:spacing w:line="560" w:lineRule="exact"/>
        <w:rPr>
          <w:rFonts w:eastAsia="方正仿宋_GBK"/>
          <w:sz w:val="32"/>
          <w:szCs w:val="32"/>
        </w:rPr>
      </w:pPr>
      <w:r>
        <w:rPr>
          <w:rFonts w:eastAsia="方正仿宋_GBK"/>
          <w:sz w:val="32"/>
          <w:szCs w:val="32"/>
        </w:rPr>
        <w:t>表4、</w:t>
      </w:r>
      <w:r>
        <w:rPr>
          <w:rFonts w:hint="eastAsia" w:eastAsia="方正仿宋_GBK"/>
          <w:sz w:val="32"/>
          <w:szCs w:val="32"/>
        </w:rPr>
        <w:t>重庆市开州区生态环境保护综合行政执法支队</w:t>
      </w:r>
      <w:r>
        <w:rPr>
          <w:rFonts w:eastAsia="方正仿宋_GBK"/>
          <w:sz w:val="32"/>
          <w:szCs w:val="32"/>
        </w:rPr>
        <w:t>财政拨款收支</w:t>
      </w:r>
      <w:r>
        <w:rPr>
          <w:rFonts w:hint="eastAsia" w:eastAsia="方正仿宋_GBK"/>
          <w:sz w:val="32"/>
          <w:szCs w:val="32"/>
        </w:rPr>
        <w:t>预算总</w:t>
      </w:r>
      <w:r>
        <w:rPr>
          <w:rFonts w:eastAsia="方正仿宋_GBK"/>
          <w:sz w:val="32"/>
          <w:szCs w:val="32"/>
        </w:rPr>
        <w:t>表</w:t>
      </w:r>
    </w:p>
    <w:p>
      <w:pPr>
        <w:spacing w:line="560" w:lineRule="exact"/>
        <w:rPr>
          <w:rFonts w:eastAsia="方正仿宋_GBK"/>
          <w:sz w:val="32"/>
          <w:szCs w:val="32"/>
        </w:rPr>
      </w:pPr>
      <w:r>
        <w:rPr>
          <w:rFonts w:eastAsia="方正仿宋_GBK"/>
          <w:sz w:val="32"/>
          <w:szCs w:val="32"/>
        </w:rPr>
        <w:t>表5、</w:t>
      </w:r>
      <w:r>
        <w:rPr>
          <w:rFonts w:hint="eastAsia" w:eastAsia="方正仿宋_GBK"/>
          <w:sz w:val="32"/>
          <w:szCs w:val="32"/>
        </w:rPr>
        <w:t>重庆市开州区生态环境保护综合行政执法支队本年</w:t>
      </w:r>
      <w:r>
        <w:rPr>
          <w:rFonts w:eastAsia="方正仿宋_GBK"/>
          <w:sz w:val="32"/>
          <w:szCs w:val="32"/>
        </w:rPr>
        <w:t>一般公共预算支出</w:t>
      </w:r>
      <w:r>
        <w:rPr>
          <w:rFonts w:hint="eastAsia" w:eastAsia="方正仿宋_GBK"/>
          <w:sz w:val="32"/>
          <w:szCs w:val="32"/>
        </w:rPr>
        <w:t>预算</w:t>
      </w:r>
      <w:r>
        <w:rPr>
          <w:rFonts w:eastAsia="方正仿宋_GBK"/>
          <w:sz w:val="32"/>
          <w:szCs w:val="32"/>
        </w:rPr>
        <w:t>表</w:t>
      </w:r>
    </w:p>
    <w:p>
      <w:pPr>
        <w:spacing w:line="560" w:lineRule="exact"/>
        <w:rPr>
          <w:rFonts w:eastAsia="方正仿宋_GBK"/>
          <w:sz w:val="32"/>
          <w:szCs w:val="32"/>
        </w:rPr>
      </w:pPr>
      <w:r>
        <w:rPr>
          <w:rFonts w:eastAsia="方正仿宋_GBK"/>
          <w:sz w:val="32"/>
          <w:szCs w:val="32"/>
        </w:rPr>
        <w:t>表6、</w:t>
      </w:r>
      <w:r>
        <w:rPr>
          <w:rFonts w:hint="eastAsia" w:eastAsia="方正仿宋_GBK"/>
          <w:sz w:val="32"/>
          <w:szCs w:val="32"/>
        </w:rPr>
        <w:t>重庆市开州区生态环境保护综合行政执法支队</w:t>
      </w:r>
      <w:r>
        <w:rPr>
          <w:rFonts w:eastAsia="方正仿宋_GBK"/>
          <w:sz w:val="32"/>
          <w:szCs w:val="32"/>
        </w:rPr>
        <w:t>一般公共预算基本支出</w:t>
      </w:r>
      <w:r>
        <w:rPr>
          <w:rFonts w:hint="eastAsia" w:eastAsia="方正仿宋_GBK"/>
          <w:sz w:val="32"/>
          <w:szCs w:val="32"/>
        </w:rPr>
        <w:t>预算</w:t>
      </w:r>
      <w:r>
        <w:rPr>
          <w:rFonts w:eastAsia="方正仿宋_GBK"/>
          <w:sz w:val="32"/>
          <w:szCs w:val="32"/>
        </w:rPr>
        <w:t>表</w:t>
      </w:r>
    </w:p>
    <w:p>
      <w:pPr>
        <w:spacing w:line="560" w:lineRule="exact"/>
        <w:rPr>
          <w:rFonts w:eastAsia="方正仿宋_GBK"/>
          <w:sz w:val="32"/>
          <w:szCs w:val="32"/>
        </w:rPr>
      </w:pPr>
      <w:r>
        <w:rPr>
          <w:rFonts w:eastAsia="方正仿宋_GBK"/>
          <w:sz w:val="32"/>
          <w:szCs w:val="32"/>
        </w:rPr>
        <w:t>表7、</w:t>
      </w:r>
      <w:r>
        <w:rPr>
          <w:rFonts w:hint="eastAsia" w:eastAsia="方正仿宋_GBK"/>
          <w:sz w:val="32"/>
          <w:szCs w:val="32"/>
        </w:rPr>
        <w:t>重庆市开州区生态环境保护综合行政执法支队</w:t>
      </w:r>
      <w:r>
        <w:rPr>
          <w:rFonts w:eastAsia="方正仿宋_GBK"/>
          <w:sz w:val="32"/>
          <w:szCs w:val="32"/>
        </w:rPr>
        <w:t>一般公共预</w:t>
      </w:r>
      <w:r>
        <w:rPr>
          <w:rFonts w:hint="eastAsia" w:ascii="方正仿宋_GBK" w:eastAsia="方正仿宋_GBK"/>
          <w:sz w:val="32"/>
          <w:szCs w:val="32"/>
        </w:rPr>
        <w:t>算“三公”经费</w:t>
      </w:r>
      <w:r>
        <w:rPr>
          <w:rFonts w:eastAsia="方正仿宋_GBK"/>
          <w:sz w:val="32"/>
          <w:szCs w:val="32"/>
        </w:rPr>
        <w:t>支出</w:t>
      </w:r>
      <w:r>
        <w:rPr>
          <w:rFonts w:hint="eastAsia" w:eastAsia="方正仿宋_GBK"/>
          <w:sz w:val="32"/>
          <w:szCs w:val="32"/>
        </w:rPr>
        <w:t>预算</w:t>
      </w:r>
      <w:r>
        <w:rPr>
          <w:rFonts w:eastAsia="方正仿宋_GBK"/>
          <w:sz w:val="32"/>
          <w:szCs w:val="32"/>
        </w:rPr>
        <w:t>表</w:t>
      </w:r>
    </w:p>
    <w:p>
      <w:pPr>
        <w:spacing w:line="560" w:lineRule="exact"/>
        <w:rPr>
          <w:rFonts w:eastAsia="方正仿宋_GBK"/>
          <w:sz w:val="32"/>
          <w:szCs w:val="32"/>
        </w:rPr>
      </w:pPr>
      <w:r>
        <w:rPr>
          <w:rFonts w:eastAsia="方正仿宋_GBK"/>
          <w:sz w:val="32"/>
          <w:szCs w:val="32"/>
        </w:rPr>
        <w:t>表8、</w:t>
      </w:r>
      <w:r>
        <w:rPr>
          <w:rFonts w:hint="eastAsia" w:eastAsia="方正仿宋_GBK"/>
          <w:sz w:val="32"/>
          <w:szCs w:val="32"/>
        </w:rPr>
        <w:t>重庆市开州区生态环境保护综合行政执法支队</w:t>
      </w:r>
      <w:r>
        <w:rPr>
          <w:rFonts w:eastAsia="方正仿宋_GBK"/>
          <w:sz w:val="32"/>
          <w:szCs w:val="32"/>
        </w:rPr>
        <w:t>政府性基金预算支出</w:t>
      </w:r>
      <w:r>
        <w:rPr>
          <w:rFonts w:hint="eastAsia" w:eastAsia="方正仿宋_GBK"/>
          <w:sz w:val="32"/>
          <w:szCs w:val="32"/>
        </w:rPr>
        <w:t>预算</w:t>
      </w:r>
      <w:r>
        <w:rPr>
          <w:rFonts w:eastAsia="方正仿宋_GBK"/>
          <w:sz w:val="32"/>
          <w:szCs w:val="32"/>
        </w:rPr>
        <w:t>表</w:t>
      </w:r>
    </w:p>
    <w:p>
      <w:pPr>
        <w:spacing w:line="560" w:lineRule="exact"/>
        <w:rPr>
          <w:rFonts w:eastAsia="方正仿宋_GBK"/>
          <w:sz w:val="32"/>
          <w:szCs w:val="32"/>
        </w:rPr>
      </w:pPr>
      <w:r>
        <w:rPr>
          <w:rFonts w:eastAsia="方正仿宋_GBK"/>
          <w:sz w:val="32"/>
          <w:szCs w:val="32"/>
        </w:rPr>
        <w:t>表9、</w:t>
      </w:r>
      <w:r>
        <w:rPr>
          <w:rFonts w:hint="eastAsia" w:eastAsia="方正仿宋_GBK"/>
          <w:sz w:val="32"/>
          <w:szCs w:val="32"/>
        </w:rPr>
        <w:t>重庆市开州区生态环境保护综合行政执法支队</w:t>
      </w:r>
      <w:r>
        <w:rPr>
          <w:rFonts w:eastAsia="方正仿宋_GBK"/>
          <w:sz w:val="32"/>
          <w:szCs w:val="32"/>
        </w:rPr>
        <w:t>国有资本经营预算支出</w:t>
      </w:r>
      <w:r>
        <w:rPr>
          <w:rFonts w:hint="eastAsia" w:eastAsia="方正仿宋_GBK"/>
          <w:sz w:val="32"/>
          <w:szCs w:val="32"/>
        </w:rPr>
        <w:t>预算</w:t>
      </w:r>
      <w:r>
        <w:rPr>
          <w:rFonts w:eastAsia="方正仿宋_GBK"/>
          <w:sz w:val="32"/>
          <w:szCs w:val="32"/>
        </w:rPr>
        <w:t>表</w:t>
      </w:r>
    </w:p>
    <w:p>
      <w:pPr>
        <w:spacing w:line="560" w:lineRule="exact"/>
        <w:rPr>
          <w:rFonts w:eastAsia="方正仿宋_GBK"/>
          <w:sz w:val="32"/>
          <w:szCs w:val="32"/>
        </w:rPr>
      </w:pPr>
      <w:r>
        <w:rPr>
          <w:rFonts w:eastAsia="方正仿宋_GBK"/>
          <w:sz w:val="32"/>
          <w:szCs w:val="32"/>
        </w:rPr>
        <w:t>表10、</w:t>
      </w:r>
      <w:r>
        <w:rPr>
          <w:rFonts w:hint="eastAsia" w:eastAsia="方正仿宋_GBK"/>
          <w:sz w:val="32"/>
          <w:szCs w:val="32"/>
        </w:rPr>
        <w:t>重庆市开州区生态环境保护综合行政执法支队</w:t>
      </w:r>
      <w:r>
        <w:rPr>
          <w:rFonts w:eastAsia="方正仿宋_GBK"/>
          <w:sz w:val="32"/>
          <w:szCs w:val="32"/>
        </w:rPr>
        <w:t>项目支出表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方正仿宋_GBK"/>
          <w:sz w:val="32"/>
          <w:szCs w:val="32"/>
        </w:rPr>
      </w:pPr>
      <w:r>
        <w:rPr>
          <w:rFonts w:eastAsia="方正仿宋_GBK"/>
          <w:sz w:val="32"/>
          <w:szCs w:val="32"/>
        </w:rPr>
        <w:t>表11、</w:t>
      </w:r>
      <w:r>
        <w:rPr>
          <w:rFonts w:hint="eastAsia" w:eastAsia="方正仿宋_GBK"/>
          <w:sz w:val="32"/>
          <w:szCs w:val="32"/>
        </w:rPr>
        <w:t>重庆市开州区生态环境保护综合行政执法支队</w:t>
      </w:r>
      <w:r>
        <w:rPr>
          <w:rFonts w:eastAsia="方正仿宋_GBK"/>
          <w:sz w:val="32"/>
          <w:szCs w:val="32"/>
        </w:rPr>
        <w:t>项目绩效目标表</w:t>
      </w:r>
    </w:p>
    <w:p>
      <w:pPr>
        <w:spacing w:line="560" w:lineRule="exact"/>
      </w:pPr>
    </w:p>
    <w:p>
      <w:pPr>
        <w:spacing w:line="560" w:lineRule="exact"/>
      </w:pPr>
    </w:p>
    <w:p>
      <w:pPr>
        <w:spacing w:line="560" w:lineRule="exact"/>
        <w:jc w:val="center"/>
        <w:rPr>
          <w:rFonts w:hint="eastAsia" w:eastAsia="方正小标宋_GBK"/>
          <w:sz w:val="44"/>
          <w:szCs w:val="44"/>
        </w:rPr>
      </w:pPr>
    </w:p>
    <w:p>
      <w:pPr>
        <w:spacing w:line="560" w:lineRule="exact"/>
        <w:jc w:val="center"/>
        <w:rPr>
          <w:rFonts w:hint="eastAsia" w:eastAsia="方正小标宋_GBK"/>
          <w:sz w:val="44"/>
          <w:szCs w:val="44"/>
        </w:rPr>
      </w:pPr>
    </w:p>
    <w:p>
      <w:pPr>
        <w:spacing w:line="560" w:lineRule="exact"/>
        <w:jc w:val="center"/>
        <w:rPr>
          <w:rFonts w:hint="eastAsia" w:eastAsia="方正小标宋_GBK"/>
          <w:sz w:val="44"/>
          <w:szCs w:val="44"/>
        </w:rPr>
      </w:pPr>
    </w:p>
    <w:p>
      <w:pPr>
        <w:spacing w:line="560" w:lineRule="exact"/>
        <w:jc w:val="center"/>
        <w:rPr>
          <w:rFonts w:hint="eastAsia" w:eastAsia="方正小标宋_GBK"/>
          <w:sz w:val="44"/>
          <w:szCs w:val="44"/>
        </w:rPr>
      </w:pPr>
    </w:p>
    <w:p>
      <w:pPr>
        <w:spacing w:line="560" w:lineRule="exact"/>
        <w:jc w:val="center"/>
        <w:rPr>
          <w:rFonts w:hint="eastAsia" w:eastAsia="方正小标宋_GBK"/>
          <w:sz w:val="44"/>
          <w:szCs w:val="44"/>
        </w:rPr>
      </w:pPr>
    </w:p>
    <w:p>
      <w:pPr>
        <w:spacing w:line="560" w:lineRule="exact"/>
        <w:jc w:val="center"/>
        <w:rPr>
          <w:rFonts w:hint="eastAsia" w:eastAsia="方正小标宋_GBK"/>
          <w:sz w:val="44"/>
          <w:szCs w:val="44"/>
        </w:rPr>
      </w:pPr>
    </w:p>
    <w:p>
      <w:pPr>
        <w:spacing w:line="560" w:lineRule="exact"/>
        <w:jc w:val="center"/>
        <w:rPr>
          <w:rFonts w:hint="eastAsia" w:eastAsia="方正小标宋_GBK"/>
          <w:sz w:val="44"/>
          <w:szCs w:val="44"/>
        </w:rPr>
      </w:pPr>
    </w:p>
    <w:p>
      <w:pPr>
        <w:spacing w:line="560" w:lineRule="exact"/>
        <w:jc w:val="both"/>
        <w:rPr>
          <w:rFonts w:hint="eastAsia" w:eastAsia="方正小标宋_GBK"/>
          <w:sz w:val="44"/>
          <w:szCs w:val="44"/>
        </w:rPr>
      </w:pPr>
    </w:p>
    <w:p>
      <w:pPr>
        <w:spacing w:line="560" w:lineRule="exact"/>
        <w:jc w:val="center"/>
        <w:rPr>
          <w:rFonts w:hint="eastAsia" w:eastAsia="方正小标宋_GBK"/>
          <w:sz w:val="44"/>
          <w:szCs w:val="44"/>
        </w:rPr>
      </w:pPr>
    </w:p>
    <w:p>
      <w:pPr>
        <w:spacing w:line="560" w:lineRule="exact"/>
        <w:jc w:val="center"/>
        <w:rPr>
          <w:rFonts w:eastAsia="方正小标宋_GBK"/>
          <w:sz w:val="44"/>
          <w:szCs w:val="44"/>
        </w:rPr>
      </w:pPr>
      <w:r>
        <w:rPr>
          <w:rFonts w:hint="eastAsia" w:eastAsia="方正小标宋_GBK"/>
          <w:sz w:val="44"/>
          <w:szCs w:val="44"/>
        </w:rPr>
        <w:t>第一部分：2024年部门预算情况说明</w:t>
      </w:r>
    </w:p>
    <w:p>
      <w:pPr>
        <w:overflowPunct w:val="0"/>
        <w:adjustRightInd w:val="0"/>
        <w:snapToGrid w:val="0"/>
        <w:spacing w:line="600" w:lineRule="exact"/>
        <w:ind w:firstLine="640" w:firstLineChars="200"/>
        <w:rPr>
          <w:rFonts w:eastAsia="方正黑体_GBK"/>
          <w:sz w:val="32"/>
        </w:rPr>
      </w:pPr>
      <w:r>
        <w:rPr>
          <w:rFonts w:eastAsia="方正黑体_GBK"/>
          <w:sz w:val="32"/>
        </w:rPr>
        <w:t>一、单位基本情况</w:t>
      </w:r>
    </w:p>
    <w:p>
      <w:pPr>
        <w:overflowPunct w:val="0"/>
        <w:adjustRightInd w:val="0"/>
        <w:snapToGrid w:val="0"/>
        <w:spacing w:line="600" w:lineRule="exact"/>
        <w:ind w:firstLine="640" w:firstLineChars="200"/>
        <w:rPr>
          <w:rFonts w:hint="eastAsia" w:ascii="方正楷体_GBK" w:hAnsi="方正楷体_GBK" w:eastAsia="方正楷体_GBK" w:cs="方正楷体_GBK"/>
          <w:bCs/>
          <w:kern w:val="0"/>
          <w:sz w:val="32"/>
          <w:szCs w:val="32"/>
        </w:rPr>
      </w:pPr>
      <w:r>
        <w:rPr>
          <w:rFonts w:hint="eastAsia" w:ascii="方正楷体_GBK" w:hAnsi="方正楷体_GBK" w:eastAsia="方正楷体_GBK" w:cs="方正楷体_GBK"/>
          <w:bCs/>
          <w:sz w:val="32"/>
        </w:rPr>
        <w:t>（一）</w:t>
      </w:r>
      <w:r>
        <w:rPr>
          <w:rFonts w:hint="eastAsia" w:ascii="方正楷体_GBK" w:hAnsi="方正楷体_GBK" w:eastAsia="方正楷体_GBK" w:cs="方正楷体_GBK"/>
          <w:bCs/>
          <w:kern w:val="0"/>
          <w:sz w:val="32"/>
          <w:szCs w:val="32"/>
        </w:rPr>
        <w:t>单位职能职责</w:t>
      </w:r>
    </w:p>
    <w:p>
      <w:pPr>
        <w:overflowPunct w:val="0"/>
        <w:adjustRightInd w:val="0"/>
        <w:snapToGrid w:val="0"/>
        <w:spacing w:line="600" w:lineRule="exact"/>
        <w:ind w:left="319" w:leftChars="152" w:firstLine="320" w:firstLineChars="100"/>
        <w:rPr>
          <w:rFonts w:hint="eastAsia" w:ascii="方正仿宋_GBK" w:hAnsi="方正仿宋_GBK" w:eastAsia="方正仿宋_GBK" w:cs="方正仿宋_GBK"/>
          <w:sz w:val="32"/>
          <w:szCs w:val="32"/>
        </w:rPr>
      </w:pPr>
      <w:r>
        <w:rPr>
          <w:rFonts w:hint="eastAsia" w:eastAsia="方正仿宋_GBK"/>
          <w:sz w:val="32"/>
          <w:szCs w:val="32"/>
        </w:rPr>
        <w:t>1</w:t>
      </w:r>
      <w:r>
        <w:rPr>
          <w:rFonts w:eastAsia="方正仿宋_GBK"/>
          <w:sz w:val="32"/>
          <w:szCs w:val="32"/>
        </w:rPr>
        <w:t>.</w:t>
      </w:r>
      <w:r>
        <w:rPr>
          <w:rFonts w:hint="eastAsia" w:ascii="方正仿宋_GBK" w:hAnsi="方正仿宋_GBK" w:eastAsia="方正仿宋_GBK" w:cs="方正仿宋_GBK"/>
          <w:sz w:val="32"/>
          <w:szCs w:val="32"/>
        </w:rPr>
        <w:t>贯彻执行生态环境保护综合行政执法有关法律、法规、规章和制度。</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xml:space="preserve">    </w:t>
      </w:r>
      <w:r>
        <w:rPr>
          <w:rFonts w:eastAsia="方正仿宋_GBK"/>
          <w:sz w:val="32"/>
          <w:szCs w:val="32"/>
        </w:rPr>
        <w:t>2.</w:t>
      </w:r>
      <w:r>
        <w:rPr>
          <w:rFonts w:hint="eastAsia" w:ascii="方正仿宋_GBK" w:hAnsi="方正仿宋_GBK" w:eastAsia="方正仿宋_GBK" w:cs="方正仿宋_GBK"/>
          <w:sz w:val="32"/>
          <w:szCs w:val="32"/>
        </w:rPr>
        <w:t>承担全区生态环境保护综合行政执法的组织协调。组织开展有关专项执法。参与交叉执法、异地执法和跨区域开展生态环境保护综合行政执法相关工作。参与拟订生态环境保护综合行政执法管理制度、执法标准规范。</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xml:space="preserve">    </w:t>
      </w:r>
      <w:r>
        <w:rPr>
          <w:rFonts w:hint="eastAsia" w:eastAsia="方正仿宋_GBK"/>
          <w:sz w:val="32"/>
          <w:szCs w:val="32"/>
        </w:rPr>
        <w:t>3</w:t>
      </w:r>
      <w:r>
        <w:rPr>
          <w:rFonts w:eastAsia="方正仿宋_GBK"/>
          <w:sz w:val="32"/>
          <w:szCs w:val="32"/>
        </w:rPr>
        <w:t>.</w:t>
      </w:r>
      <w:r>
        <w:rPr>
          <w:rFonts w:hint="eastAsia" w:ascii="方正仿宋_GBK" w:hAnsi="方正仿宋_GBK" w:eastAsia="方正仿宋_GBK" w:cs="方正仿宋_GBK"/>
          <w:sz w:val="32"/>
          <w:szCs w:val="32"/>
        </w:rPr>
        <w:t>承担污染防治执法事项和重大违法案件的依法调查处理。依法开展水生态环境保护、饮用水水源地、地下水、入河排污口，大气环境保护，土壤生态环境保护，固体废物、化学品、重金属，农业面源，工业噪声等方面的污染防治执法和监督检查。</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xml:space="preserve">    4</w:t>
      </w:r>
      <w:r>
        <w:rPr>
          <w:rFonts w:eastAsia="方正仿宋_GBK"/>
          <w:sz w:val="32"/>
          <w:szCs w:val="32"/>
        </w:rPr>
        <w:t>.</w:t>
      </w:r>
      <w:r>
        <w:rPr>
          <w:rFonts w:hint="eastAsia" w:ascii="方正仿宋_GBK" w:hAnsi="方正仿宋_GBK" w:eastAsia="方正仿宋_GBK" w:cs="方正仿宋_GBK"/>
          <w:sz w:val="32"/>
          <w:szCs w:val="32"/>
        </w:rPr>
        <w:t>承担生态保护执法事项和重大违法案件的依法调查处理。承担自然保护地内进行非法开矿、修路、筑坝、建设等造成生态破坏的生态保护执法和监督检查。依法开展因开发土地、矿藏等造成生态破坏的行政执法和监督检查。</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xml:space="preserve">    </w:t>
      </w:r>
      <w:r>
        <w:rPr>
          <w:rFonts w:hint="eastAsia" w:eastAsia="方正仿宋_GBK"/>
          <w:sz w:val="32"/>
          <w:szCs w:val="32"/>
        </w:rPr>
        <w:t>5</w:t>
      </w:r>
      <w:r>
        <w:rPr>
          <w:rFonts w:eastAsia="方正仿宋_GBK"/>
          <w:sz w:val="32"/>
          <w:szCs w:val="32"/>
        </w:rPr>
        <w:t>.</w:t>
      </w:r>
      <w:r>
        <w:rPr>
          <w:rFonts w:hint="eastAsia" w:ascii="方正仿宋_GBK" w:hAnsi="方正仿宋_GBK" w:eastAsia="方正仿宋_GBK" w:cs="方正仿宋_GBK"/>
          <w:sz w:val="32"/>
          <w:szCs w:val="32"/>
        </w:rPr>
        <w:t>承担校与辐射安全执法事项和重大违法案件的依法调查处理，依法组织开展核与辐射安全监督检查。</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xml:space="preserve">    </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eastAsia="方正仿宋_GBK"/>
          <w:sz w:val="32"/>
          <w:szCs w:val="32"/>
        </w:rPr>
        <w:t>6</w:t>
      </w:r>
      <w:r>
        <w:rPr>
          <w:rFonts w:eastAsia="方正仿宋_GBK"/>
          <w:sz w:val="32"/>
          <w:szCs w:val="32"/>
        </w:rPr>
        <w:t>.</w:t>
      </w:r>
      <w:r>
        <w:rPr>
          <w:rFonts w:hint="eastAsia" w:ascii="方正仿宋_GBK" w:hAnsi="方正仿宋_GBK" w:eastAsia="方正仿宋_GBK" w:cs="方正仿宋_GBK"/>
          <w:sz w:val="32"/>
          <w:szCs w:val="32"/>
        </w:rPr>
        <w:t>承担对镇乡街道依法依规开展生态环境保护综合行政执法的监督和指导。</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eastAsia="方正仿宋_GBK"/>
          <w:sz w:val="32"/>
          <w:szCs w:val="32"/>
        </w:rPr>
        <w:t>7</w:t>
      </w:r>
      <w:r>
        <w:rPr>
          <w:rFonts w:eastAsia="方正仿宋_GBK"/>
          <w:sz w:val="32"/>
          <w:szCs w:val="32"/>
        </w:rPr>
        <w:t>.</w:t>
      </w:r>
      <w:r>
        <w:rPr>
          <w:rFonts w:hint="eastAsia" w:ascii="方正仿宋_GBK" w:hAnsi="方正仿宋_GBK" w:eastAsia="方正仿宋_GBK" w:cs="方正仿宋_GBK"/>
          <w:sz w:val="32"/>
          <w:szCs w:val="32"/>
        </w:rPr>
        <w:t>承担生态环境有关信访、投诉举报受理日常工作。</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w:t>
      </w:r>
      <w:r>
        <w:rPr>
          <w:rFonts w:hint="eastAsia" w:eastAsia="方正仿宋_GBK"/>
          <w:sz w:val="32"/>
          <w:szCs w:val="32"/>
        </w:rPr>
        <w:t>8</w:t>
      </w:r>
      <w:r>
        <w:rPr>
          <w:rFonts w:eastAsia="方正仿宋_GBK"/>
          <w:sz w:val="32"/>
          <w:szCs w:val="32"/>
        </w:rPr>
        <w:t>.</w:t>
      </w:r>
      <w:r>
        <w:rPr>
          <w:rFonts w:hint="eastAsia" w:ascii="方正仿宋_GBK" w:hAnsi="方正仿宋_GBK" w:eastAsia="方正仿宋_GBK" w:cs="方正仿宋_GBK"/>
          <w:sz w:val="32"/>
          <w:szCs w:val="32"/>
        </w:rPr>
        <w:t>承担与生态环境保护综合行政执法有关的应急工作。</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w:t>
      </w:r>
      <w:r>
        <w:rPr>
          <w:rFonts w:hint="eastAsia" w:eastAsia="方正仿宋_GBK"/>
          <w:sz w:val="32"/>
          <w:szCs w:val="32"/>
        </w:rPr>
        <w:t>9</w:t>
      </w:r>
      <w:r>
        <w:rPr>
          <w:rFonts w:eastAsia="方正仿宋_GBK"/>
          <w:sz w:val="32"/>
          <w:szCs w:val="32"/>
        </w:rPr>
        <w:t>.</w:t>
      </w:r>
      <w:r>
        <w:rPr>
          <w:rFonts w:hint="eastAsia" w:ascii="方正仿宋_GBK" w:hAnsi="方正仿宋_GBK" w:eastAsia="方正仿宋_GBK" w:cs="方正仿宋_GBK"/>
          <w:sz w:val="32"/>
          <w:szCs w:val="32"/>
        </w:rPr>
        <w:t>完成上级交办的其他工作。</w:t>
      </w:r>
    </w:p>
    <w:p>
      <w:pPr>
        <w:overflowPunct w:val="0"/>
        <w:adjustRightInd w:val="0"/>
        <w:snapToGrid w:val="0"/>
        <w:spacing w:line="600" w:lineRule="exact"/>
        <w:ind w:left="319" w:leftChars="152" w:firstLine="320" w:firstLineChars="100"/>
        <w:rPr>
          <w:rFonts w:hint="eastAsia" w:ascii="方正楷体_GBK" w:hAnsi="方正楷体_GBK" w:eastAsia="方正楷体_GBK" w:cs="方正楷体_GBK"/>
          <w:bCs/>
          <w:sz w:val="32"/>
        </w:rPr>
      </w:pPr>
      <w:r>
        <w:rPr>
          <w:rFonts w:hint="eastAsia" w:ascii="方正楷体_GBK" w:hAnsi="方正楷体_GBK" w:eastAsia="方正楷体_GBK" w:cs="方正楷体_GBK"/>
          <w:bCs/>
          <w:sz w:val="32"/>
        </w:rPr>
        <w:t>（二）单位构成</w:t>
      </w:r>
    </w:p>
    <w:p>
      <w:pPr>
        <w:overflowPunct w:val="0"/>
        <w:adjustRightInd w:val="0"/>
        <w:snapToGrid w:val="0"/>
        <w:spacing w:line="600" w:lineRule="exact"/>
        <w:ind w:firstLine="640" w:firstLineChars="200"/>
        <w:rPr>
          <w:rFonts w:eastAsia="方正仿宋_GBK"/>
          <w:kern w:val="0"/>
          <w:sz w:val="32"/>
          <w:szCs w:val="32"/>
        </w:rPr>
      </w:pPr>
      <w:r>
        <w:rPr>
          <w:rFonts w:hint="eastAsia" w:ascii="方正仿宋_GBK" w:hAnsi="方正仿宋_GBK" w:eastAsia="方正仿宋_GBK" w:cs="方正仿宋_GBK"/>
          <w:sz w:val="32"/>
          <w:szCs w:val="32"/>
        </w:rPr>
        <w:t>根据上述职责，重庆市开州区生态环境保护综合行政执法支队设10个内设机构。</w:t>
      </w:r>
      <w:r>
        <w:rPr>
          <w:rFonts w:eastAsia="方正仿宋_GBK"/>
          <w:kern w:val="0"/>
          <w:sz w:val="32"/>
          <w:szCs w:val="32"/>
        </w:rPr>
        <w:t>办公室、</w:t>
      </w:r>
      <w:r>
        <w:rPr>
          <w:rFonts w:hint="eastAsia" w:eastAsia="方正仿宋_GBK"/>
          <w:kern w:val="0"/>
          <w:sz w:val="32"/>
          <w:szCs w:val="32"/>
        </w:rPr>
        <w:t>法治科</w:t>
      </w:r>
      <w:r>
        <w:rPr>
          <w:rFonts w:eastAsia="方正仿宋_GBK"/>
          <w:sz w:val="32"/>
          <w:szCs w:val="32"/>
        </w:rPr>
        <w:t>、</w:t>
      </w:r>
      <w:r>
        <w:rPr>
          <w:rFonts w:hint="eastAsia" w:eastAsia="方正仿宋_GBK"/>
          <w:kern w:val="0"/>
          <w:sz w:val="32"/>
          <w:szCs w:val="32"/>
        </w:rPr>
        <w:t>举报受理科</w:t>
      </w:r>
      <w:r>
        <w:rPr>
          <w:rFonts w:eastAsia="方正仿宋_GBK"/>
          <w:kern w:val="0"/>
          <w:sz w:val="32"/>
          <w:szCs w:val="32"/>
        </w:rPr>
        <w:t>、</w:t>
      </w:r>
      <w:r>
        <w:rPr>
          <w:rFonts w:hint="eastAsia" w:eastAsia="方正仿宋_GBK"/>
          <w:kern w:val="0"/>
          <w:sz w:val="32"/>
          <w:szCs w:val="32"/>
        </w:rPr>
        <w:t>水环境执法大队</w:t>
      </w:r>
      <w:r>
        <w:rPr>
          <w:rFonts w:eastAsia="方正仿宋_GBK"/>
          <w:kern w:val="0"/>
          <w:sz w:val="32"/>
          <w:szCs w:val="32"/>
        </w:rPr>
        <w:t>、</w:t>
      </w:r>
      <w:r>
        <w:rPr>
          <w:rFonts w:hint="eastAsia" w:eastAsia="方正仿宋_GBK"/>
          <w:kern w:val="0"/>
          <w:sz w:val="32"/>
          <w:szCs w:val="32"/>
        </w:rPr>
        <w:t>大气环境执法大队</w:t>
      </w:r>
      <w:r>
        <w:rPr>
          <w:rFonts w:eastAsia="方正仿宋_GBK"/>
          <w:sz w:val="32"/>
          <w:szCs w:val="32"/>
        </w:rPr>
        <w:t>、</w:t>
      </w:r>
      <w:r>
        <w:rPr>
          <w:rFonts w:hint="eastAsia" w:eastAsia="方正仿宋_GBK"/>
          <w:kern w:val="0"/>
          <w:sz w:val="32"/>
          <w:szCs w:val="32"/>
        </w:rPr>
        <w:t>土壤环境执法大队</w:t>
      </w:r>
      <w:r>
        <w:rPr>
          <w:rFonts w:eastAsia="方正仿宋_GBK"/>
          <w:sz w:val="32"/>
          <w:szCs w:val="32"/>
        </w:rPr>
        <w:t>、辐射</w:t>
      </w:r>
      <w:r>
        <w:rPr>
          <w:rFonts w:hint="eastAsia" w:eastAsia="方正仿宋_GBK"/>
          <w:kern w:val="0"/>
          <w:sz w:val="32"/>
          <w:szCs w:val="32"/>
        </w:rPr>
        <w:t>环境执法大队</w:t>
      </w:r>
      <w:r>
        <w:rPr>
          <w:rFonts w:eastAsia="方正仿宋_GBK"/>
          <w:sz w:val="32"/>
          <w:szCs w:val="32"/>
        </w:rPr>
        <w:t>、</w:t>
      </w:r>
      <w:r>
        <w:rPr>
          <w:rFonts w:hint="eastAsia" w:eastAsia="方正仿宋_GBK"/>
          <w:kern w:val="0"/>
          <w:sz w:val="32"/>
          <w:szCs w:val="32"/>
        </w:rPr>
        <w:t>在线监控执法大队、环境应急与事故调查执法大队</w:t>
      </w:r>
      <w:r>
        <w:rPr>
          <w:rFonts w:eastAsia="方正仿宋_GBK"/>
          <w:kern w:val="0"/>
          <w:sz w:val="32"/>
          <w:szCs w:val="32"/>
        </w:rPr>
        <w:t>。</w:t>
      </w:r>
    </w:p>
    <w:p>
      <w:pPr>
        <w:overflowPunct w:val="0"/>
        <w:adjustRightInd w:val="0"/>
        <w:snapToGrid w:val="0"/>
        <w:spacing w:line="600" w:lineRule="exact"/>
        <w:ind w:firstLine="640" w:firstLineChars="200"/>
        <w:rPr>
          <w:rFonts w:eastAsia="方正仿宋_GBK"/>
          <w:sz w:val="32"/>
        </w:rPr>
      </w:pPr>
      <w:r>
        <w:rPr>
          <w:rFonts w:eastAsia="方正黑体_GBK"/>
          <w:sz w:val="32"/>
        </w:rPr>
        <w:t>二、部门收支总体情况</w:t>
      </w:r>
    </w:p>
    <w:p>
      <w:pPr>
        <w:overflowPunct w:val="0"/>
        <w:adjustRightInd w:val="0"/>
        <w:snapToGrid w:val="0"/>
        <w:spacing w:line="600" w:lineRule="exact"/>
        <w:ind w:firstLine="640" w:firstLineChars="200"/>
        <w:rPr>
          <w:rFonts w:hint="eastAsia" w:eastAsia="方正仿宋_GBK"/>
          <w:sz w:val="32"/>
          <w:highlight w:val="yellow"/>
        </w:rPr>
      </w:pPr>
      <w:r>
        <w:rPr>
          <w:rFonts w:hint="eastAsia" w:ascii="方正楷体_GBK" w:hAnsi="方正楷体_GBK" w:eastAsia="方正楷体_GBK" w:cs="方正楷体_GBK"/>
          <w:sz w:val="32"/>
        </w:rPr>
        <w:t>（一）收入预算。</w:t>
      </w:r>
      <w:r>
        <w:rPr>
          <w:rFonts w:eastAsia="方正仿宋_GBK"/>
          <w:sz w:val="32"/>
        </w:rPr>
        <w:t>2024年年初预算数</w:t>
      </w:r>
      <w:r>
        <w:rPr>
          <w:rFonts w:hint="eastAsia" w:eastAsia="方正仿宋_GBK"/>
          <w:sz w:val="32"/>
        </w:rPr>
        <w:t>763.3</w:t>
      </w:r>
      <w:r>
        <w:rPr>
          <w:rFonts w:eastAsia="方正仿宋_GBK"/>
          <w:sz w:val="32"/>
        </w:rPr>
        <w:t xml:space="preserve">万元 </w:t>
      </w:r>
      <w:r>
        <w:rPr>
          <w:rFonts w:hint="eastAsia" w:eastAsia="方正仿宋_GBK"/>
          <w:sz w:val="32"/>
        </w:rPr>
        <w:t>，</w:t>
      </w:r>
      <w:r>
        <w:rPr>
          <w:rFonts w:eastAsia="方正仿宋_GBK"/>
          <w:sz w:val="32"/>
        </w:rPr>
        <w:t>一般公共预算拨款</w:t>
      </w:r>
      <w:r>
        <w:rPr>
          <w:rFonts w:hint="eastAsia" w:eastAsia="方正仿宋_GBK"/>
          <w:sz w:val="32"/>
        </w:rPr>
        <w:t>763.3</w:t>
      </w:r>
      <w:r>
        <w:rPr>
          <w:rFonts w:eastAsia="方正仿宋_GBK"/>
          <w:sz w:val="32"/>
        </w:rPr>
        <w:t>万元</w:t>
      </w:r>
      <w:r>
        <w:rPr>
          <w:rFonts w:hint="eastAsia" w:eastAsia="方正仿宋_GBK"/>
          <w:sz w:val="32"/>
        </w:rPr>
        <w:t>，</w:t>
      </w:r>
      <w:r>
        <w:rPr>
          <w:rFonts w:eastAsia="方正仿宋_GBK"/>
          <w:sz w:val="32"/>
        </w:rPr>
        <w:t>其中基本支出财政拨款</w:t>
      </w:r>
      <w:r>
        <w:rPr>
          <w:rFonts w:hint="eastAsia" w:eastAsia="方正仿宋_GBK"/>
          <w:sz w:val="32"/>
        </w:rPr>
        <w:t>763.3</w:t>
      </w:r>
      <w:r>
        <w:rPr>
          <w:rFonts w:eastAsia="方正仿宋_GBK"/>
          <w:sz w:val="32"/>
        </w:rPr>
        <w:t>万元，项目支出</w:t>
      </w:r>
      <w:r>
        <w:rPr>
          <w:rFonts w:hint="eastAsia" w:eastAsia="方正仿宋_GBK"/>
          <w:sz w:val="32"/>
        </w:rPr>
        <w:t>0</w:t>
      </w:r>
      <w:r>
        <w:rPr>
          <w:rFonts w:eastAsia="方正仿宋_GBK"/>
          <w:sz w:val="32"/>
        </w:rPr>
        <w:t>万元</w:t>
      </w:r>
      <w:r>
        <w:rPr>
          <w:rFonts w:eastAsia="方正仿宋_GBK"/>
          <w:color w:val="000000"/>
          <w:sz w:val="32"/>
        </w:rPr>
        <w:t>；</w:t>
      </w:r>
      <w:r>
        <w:rPr>
          <w:rFonts w:eastAsia="方正仿宋_GBK"/>
          <w:sz w:val="32"/>
        </w:rPr>
        <w:t>政府性基金预算拨款</w:t>
      </w:r>
      <w:r>
        <w:rPr>
          <w:rFonts w:hint="eastAsia" w:eastAsia="方正仿宋_GBK"/>
          <w:sz w:val="32"/>
        </w:rPr>
        <w:t>0</w:t>
      </w:r>
      <w:r>
        <w:rPr>
          <w:rFonts w:eastAsia="方正仿宋_GBK"/>
          <w:sz w:val="32"/>
        </w:rPr>
        <w:t>万元，国有资本经营预算收入</w:t>
      </w:r>
      <w:r>
        <w:rPr>
          <w:rFonts w:hint="eastAsia" w:eastAsia="方正仿宋_GBK"/>
          <w:sz w:val="32"/>
        </w:rPr>
        <w:t>0</w:t>
      </w:r>
      <w:r>
        <w:rPr>
          <w:rFonts w:eastAsia="方正仿宋_GBK"/>
          <w:sz w:val="32"/>
        </w:rPr>
        <w:t>万元，事业收入</w:t>
      </w:r>
      <w:r>
        <w:rPr>
          <w:rFonts w:hint="eastAsia" w:eastAsia="方正仿宋_GBK"/>
          <w:sz w:val="32"/>
        </w:rPr>
        <w:t>0</w:t>
      </w:r>
      <w:r>
        <w:rPr>
          <w:rFonts w:eastAsia="方正仿宋_GBK"/>
          <w:sz w:val="32"/>
        </w:rPr>
        <w:t>万元，事业单位经营收入</w:t>
      </w:r>
      <w:r>
        <w:rPr>
          <w:rFonts w:hint="eastAsia" w:eastAsia="方正仿宋_GBK"/>
          <w:sz w:val="32"/>
        </w:rPr>
        <w:t>0</w:t>
      </w:r>
      <w:r>
        <w:rPr>
          <w:rFonts w:eastAsia="方正仿宋_GBK"/>
          <w:sz w:val="32"/>
        </w:rPr>
        <w:t>万元，其他收入</w:t>
      </w:r>
      <w:r>
        <w:rPr>
          <w:rFonts w:hint="eastAsia" w:eastAsia="方正仿宋_GBK"/>
          <w:sz w:val="32"/>
        </w:rPr>
        <w:t>0</w:t>
      </w:r>
      <w:r>
        <w:rPr>
          <w:rFonts w:eastAsia="方正仿宋_GBK"/>
          <w:sz w:val="32"/>
        </w:rPr>
        <w:t>万元。</w:t>
      </w:r>
      <w:r>
        <w:rPr>
          <w:rFonts w:hint="eastAsia" w:eastAsia="方正仿宋_GBK"/>
          <w:sz w:val="32"/>
        </w:rPr>
        <w:t>按照上级政策要求，预算单位要严格按照“三定”方案设置，我单位为2024年新设置预算单位，无法与上年同期数据进行比较。</w:t>
      </w:r>
    </w:p>
    <w:p>
      <w:pPr>
        <w:overflowPunct w:val="0"/>
        <w:adjustRightInd w:val="0"/>
        <w:snapToGrid w:val="0"/>
        <w:spacing w:line="600" w:lineRule="exact"/>
        <w:ind w:firstLine="640" w:firstLineChars="200"/>
        <w:rPr>
          <w:rFonts w:eastAsia="方正仿宋_GBK"/>
          <w:sz w:val="32"/>
        </w:rPr>
      </w:pPr>
      <w:r>
        <w:rPr>
          <w:rFonts w:hint="eastAsia" w:ascii="方正楷体_GBK" w:hAnsi="方正楷体_GBK" w:eastAsia="方正楷体_GBK" w:cs="方正楷体_GBK"/>
          <w:sz w:val="32"/>
        </w:rPr>
        <w:t>（二）支出预算。</w:t>
      </w:r>
      <w:r>
        <w:rPr>
          <w:rFonts w:eastAsia="方正仿宋_GBK"/>
          <w:sz w:val="32"/>
        </w:rPr>
        <w:t>2024年年初预算数</w:t>
      </w:r>
      <w:r>
        <w:rPr>
          <w:rFonts w:hint="eastAsia" w:eastAsia="方正仿宋_GBK"/>
          <w:sz w:val="32"/>
        </w:rPr>
        <w:t>763.3</w:t>
      </w:r>
      <w:r>
        <w:rPr>
          <w:rFonts w:eastAsia="方正仿宋_GBK"/>
          <w:sz w:val="32"/>
        </w:rPr>
        <w:t>万元，其中：一般公共服务支出预算</w:t>
      </w:r>
      <w:r>
        <w:rPr>
          <w:rFonts w:hint="eastAsia" w:eastAsia="方正仿宋_GBK"/>
          <w:sz w:val="32"/>
        </w:rPr>
        <w:t>0</w:t>
      </w:r>
      <w:r>
        <w:rPr>
          <w:rFonts w:eastAsia="方正仿宋_GBK"/>
          <w:sz w:val="32"/>
        </w:rPr>
        <w:t>万元，教育支出预算</w:t>
      </w:r>
      <w:r>
        <w:rPr>
          <w:rFonts w:hint="eastAsia" w:eastAsia="方正仿宋_GBK"/>
          <w:sz w:val="32"/>
        </w:rPr>
        <w:t>0</w:t>
      </w:r>
      <w:r>
        <w:rPr>
          <w:rFonts w:eastAsia="方正仿宋_GBK"/>
          <w:sz w:val="32"/>
        </w:rPr>
        <w:t>万元，社会保障和就业支出预算</w:t>
      </w:r>
      <w:r>
        <w:rPr>
          <w:rFonts w:hint="eastAsia" w:eastAsia="方正仿宋_GBK"/>
          <w:sz w:val="32"/>
        </w:rPr>
        <w:t>120.18</w:t>
      </w:r>
      <w:r>
        <w:rPr>
          <w:rFonts w:eastAsia="方正仿宋_GBK"/>
          <w:sz w:val="32"/>
        </w:rPr>
        <w:t>万元，卫生健康支出预算</w:t>
      </w:r>
      <w:r>
        <w:rPr>
          <w:rFonts w:hint="eastAsia" w:eastAsia="方正仿宋_GBK"/>
          <w:sz w:val="32"/>
        </w:rPr>
        <w:t>46.7</w:t>
      </w:r>
      <w:r>
        <w:rPr>
          <w:rFonts w:eastAsia="方正仿宋_GBK"/>
          <w:sz w:val="32"/>
        </w:rPr>
        <w:t>万元，</w:t>
      </w:r>
      <w:r>
        <w:rPr>
          <w:rFonts w:eastAsia="方正仿宋_GBK"/>
          <w:color w:val="000000"/>
          <w:sz w:val="32"/>
        </w:rPr>
        <w:t>节能环保支出</w:t>
      </w:r>
      <w:r>
        <w:rPr>
          <w:rFonts w:hint="eastAsia" w:eastAsia="方正仿宋_GBK"/>
          <w:color w:val="000000"/>
          <w:sz w:val="32"/>
        </w:rPr>
        <w:t>543.74万元，</w:t>
      </w:r>
      <w:r>
        <w:rPr>
          <w:rFonts w:eastAsia="方正仿宋_GBK"/>
          <w:sz w:val="32"/>
        </w:rPr>
        <w:t>住房保障支出预算</w:t>
      </w:r>
      <w:r>
        <w:rPr>
          <w:rFonts w:hint="eastAsia" w:eastAsia="方正仿宋_GBK"/>
          <w:sz w:val="32"/>
        </w:rPr>
        <w:t>52.67</w:t>
      </w:r>
      <w:r>
        <w:rPr>
          <w:rFonts w:eastAsia="方正仿宋_GBK"/>
          <w:sz w:val="32"/>
        </w:rPr>
        <w:t>万元。</w:t>
      </w:r>
      <w:r>
        <w:rPr>
          <w:rFonts w:hint="eastAsia" w:eastAsia="方正仿宋_GBK"/>
          <w:sz w:val="32"/>
        </w:rPr>
        <w:t>按照上级政策要求，预算单位要严格按照“三定”方案设置，我单位为2024年新设置预算单位，无法与上年同期数据进行比较。</w:t>
      </w:r>
    </w:p>
    <w:p>
      <w:pPr>
        <w:overflowPunct w:val="0"/>
        <w:adjustRightInd w:val="0"/>
        <w:snapToGrid w:val="0"/>
        <w:spacing w:line="600" w:lineRule="exact"/>
        <w:ind w:firstLine="640" w:firstLineChars="200"/>
        <w:rPr>
          <w:rFonts w:eastAsia="方正黑体_GBK"/>
          <w:color w:val="000000"/>
          <w:sz w:val="32"/>
        </w:rPr>
      </w:pPr>
      <w:r>
        <w:rPr>
          <w:rFonts w:eastAsia="方正黑体_GBK"/>
          <w:color w:val="000000"/>
          <w:sz w:val="32"/>
        </w:rPr>
        <w:t>三、部门预算情况说明</w:t>
      </w:r>
    </w:p>
    <w:p>
      <w:pPr>
        <w:overflowPunct w:val="0"/>
        <w:adjustRightInd w:val="0"/>
        <w:snapToGrid w:val="0"/>
        <w:spacing w:line="600" w:lineRule="exact"/>
        <w:ind w:firstLine="640" w:firstLineChars="200"/>
        <w:rPr>
          <w:rFonts w:eastAsia="方正仿宋_GBK"/>
          <w:sz w:val="32"/>
        </w:rPr>
      </w:pPr>
      <w:r>
        <w:rPr>
          <w:rFonts w:eastAsia="方正仿宋_GBK"/>
          <w:sz w:val="32"/>
        </w:rPr>
        <w:t>2024年一般公共预算财政拨款收入</w:t>
      </w:r>
      <w:r>
        <w:rPr>
          <w:rFonts w:hint="eastAsia" w:eastAsia="方正仿宋_GBK"/>
          <w:sz w:val="32"/>
        </w:rPr>
        <w:t>763.3</w:t>
      </w:r>
      <w:r>
        <w:rPr>
          <w:rFonts w:eastAsia="方正仿宋_GBK"/>
          <w:sz w:val="32"/>
        </w:rPr>
        <w:t>万元，一般公共预算财政拨款支出</w:t>
      </w:r>
      <w:r>
        <w:rPr>
          <w:rFonts w:hint="eastAsia" w:eastAsia="方正仿宋_GBK"/>
          <w:sz w:val="32"/>
        </w:rPr>
        <w:t>763.3</w:t>
      </w:r>
      <w:r>
        <w:rPr>
          <w:rFonts w:eastAsia="方正仿宋_GBK"/>
          <w:sz w:val="32"/>
        </w:rPr>
        <w:t>万元</w:t>
      </w:r>
      <w:r>
        <w:rPr>
          <w:rFonts w:hint="eastAsia" w:eastAsia="方正仿宋_GBK"/>
          <w:sz w:val="32"/>
        </w:rPr>
        <w:t>。</w:t>
      </w:r>
      <w:r>
        <w:rPr>
          <w:rFonts w:eastAsia="方正仿宋_GBK"/>
          <w:sz w:val="32"/>
        </w:rPr>
        <w:t>其中：基本支出</w:t>
      </w:r>
      <w:r>
        <w:rPr>
          <w:rFonts w:hint="eastAsia" w:eastAsia="方正仿宋_GBK"/>
          <w:sz w:val="32"/>
        </w:rPr>
        <w:t>763.3</w:t>
      </w:r>
      <w:r>
        <w:rPr>
          <w:rFonts w:eastAsia="方正仿宋_GBK"/>
          <w:sz w:val="32"/>
        </w:rPr>
        <w:t>万元，</w:t>
      </w:r>
      <w:r>
        <w:rPr>
          <w:rFonts w:hint="eastAsia" w:ascii="方正仿宋_GBK" w:hAnsi="仿宋_GB2312" w:eastAsia="方正仿宋_GBK" w:cs="仿宋_GB2312"/>
          <w:sz w:val="32"/>
        </w:rPr>
        <w:t>主要用于保障在职人员工资福利及社会保险缴费，离休人员离休费，退休人员补助等，保障正常运转的各项商品服务支出</w:t>
      </w:r>
      <w:r>
        <w:rPr>
          <w:rFonts w:eastAsia="方正仿宋_GBK"/>
          <w:color w:val="000000"/>
          <w:sz w:val="32"/>
        </w:rPr>
        <w:t>；</w:t>
      </w:r>
      <w:r>
        <w:rPr>
          <w:rFonts w:eastAsia="方正仿宋_GBK"/>
          <w:sz w:val="32"/>
        </w:rPr>
        <w:t>项目支出</w:t>
      </w:r>
      <w:r>
        <w:rPr>
          <w:rFonts w:hint="eastAsia" w:eastAsia="方正仿宋_GBK"/>
          <w:sz w:val="32"/>
        </w:rPr>
        <w:t>0</w:t>
      </w:r>
      <w:r>
        <w:rPr>
          <w:rFonts w:eastAsia="方正仿宋_GBK"/>
          <w:sz w:val="32"/>
        </w:rPr>
        <w:t>万元。</w:t>
      </w:r>
    </w:p>
    <w:p>
      <w:pPr>
        <w:overflowPunct w:val="0"/>
        <w:adjustRightInd w:val="0"/>
        <w:snapToGrid w:val="0"/>
        <w:spacing w:line="600" w:lineRule="exact"/>
        <w:ind w:firstLine="640" w:firstLineChars="200"/>
        <w:rPr>
          <w:rFonts w:eastAsia="方正仿宋_GBK"/>
          <w:sz w:val="32"/>
        </w:rPr>
      </w:pPr>
      <w:r>
        <w:rPr>
          <w:rFonts w:eastAsia="方正黑体_GBK"/>
          <w:sz w:val="32"/>
        </w:rPr>
        <w:t>四、“三公”经费情况说明</w:t>
      </w:r>
    </w:p>
    <w:p>
      <w:pPr>
        <w:overflowPunct w:val="0"/>
        <w:adjustRightInd w:val="0"/>
        <w:snapToGrid w:val="0"/>
        <w:spacing w:line="600" w:lineRule="exact"/>
        <w:ind w:firstLine="600"/>
        <w:rPr>
          <w:rFonts w:eastAsia="方正仿宋_GBK"/>
          <w:sz w:val="32"/>
        </w:rPr>
      </w:pPr>
      <w:r>
        <w:rPr>
          <w:rFonts w:eastAsia="方正仿宋_GBK"/>
          <w:sz w:val="32"/>
        </w:rPr>
        <w:t>202</w:t>
      </w:r>
      <w:r>
        <w:rPr>
          <w:rFonts w:hint="eastAsia" w:eastAsia="方正仿宋_GBK"/>
          <w:sz w:val="32"/>
        </w:rPr>
        <w:t>4</w:t>
      </w:r>
      <w:r>
        <w:rPr>
          <w:rFonts w:eastAsia="方正仿宋_GBK"/>
          <w:sz w:val="32"/>
        </w:rPr>
        <w:t>年“三公”经费预算</w:t>
      </w:r>
      <w:r>
        <w:rPr>
          <w:rFonts w:hint="eastAsia" w:eastAsia="方正仿宋_GBK"/>
          <w:sz w:val="32"/>
        </w:rPr>
        <w:t>5</w:t>
      </w:r>
      <w:r>
        <w:rPr>
          <w:rFonts w:eastAsia="方正仿宋_GBK"/>
          <w:sz w:val="32"/>
        </w:rPr>
        <w:t>万元。其中：因公出国（境）费用0万元；公务接待费</w:t>
      </w:r>
      <w:r>
        <w:rPr>
          <w:rFonts w:hint="eastAsia" w:eastAsia="方正仿宋_GBK"/>
          <w:sz w:val="32"/>
        </w:rPr>
        <w:t>5</w:t>
      </w:r>
      <w:r>
        <w:rPr>
          <w:rFonts w:eastAsia="方正仿宋_GBK"/>
          <w:sz w:val="32"/>
        </w:rPr>
        <w:t>万元；公务用车运行维护费</w:t>
      </w:r>
      <w:r>
        <w:rPr>
          <w:rFonts w:hint="eastAsia" w:eastAsia="方正仿宋_GBK"/>
          <w:sz w:val="32"/>
        </w:rPr>
        <w:t>0</w:t>
      </w:r>
      <w:r>
        <w:rPr>
          <w:rFonts w:eastAsia="方正仿宋_GBK"/>
          <w:sz w:val="32"/>
        </w:rPr>
        <w:t>万元；公务用车购置费0万元。</w:t>
      </w:r>
      <w:r>
        <w:rPr>
          <w:rFonts w:hint="eastAsia" w:eastAsia="方正仿宋_GBK"/>
          <w:sz w:val="32"/>
        </w:rPr>
        <w:t>按照上级政策要求，预算单位要严格按照“三定”方案设置，我单位为2024年新设置预算单位，无法与上年同期数据进行比较。</w:t>
      </w:r>
    </w:p>
    <w:p>
      <w:pPr>
        <w:overflowPunct w:val="0"/>
        <w:adjustRightInd w:val="0"/>
        <w:snapToGrid w:val="0"/>
        <w:spacing w:line="600" w:lineRule="exact"/>
        <w:ind w:firstLine="640" w:firstLineChars="200"/>
        <w:rPr>
          <w:rFonts w:eastAsia="方正黑体_GBK"/>
          <w:sz w:val="32"/>
        </w:rPr>
      </w:pPr>
      <w:r>
        <w:rPr>
          <w:rFonts w:eastAsia="方正黑体_GBK"/>
          <w:sz w:val="32"/>
        </w:rPr>
        <w:t>五、其他重要事项的情况说明</w:t>
      </w:r>
    </w:p>
    <w:p>
      <w:pPr>
        <w:overflowPunct w:val="0"/>
        <w:adjustRightInd w:val="0"/>
        <w:snapToGrid w:val="0"/>
        <w:spacing w:line="600" w:lineRule="exact"/>
        <w:ind w:firstLine="640" w:firstLineChars="200"/>
        <w:rPr>
          <w:rFonts w:eastAsia="方正仿宋_GBK"/>
          <w:sz w:val="32"/>
          <w:highlight w:val="yellow"/>
        </w:rPr>
      </w:pPr>
      <w:r>
        <w:rPr>
          <w:rFonts w:hint="eastAsia" w:ascii="方正楷体_GBK" w:hAnsi="方正楷体_GBK" w:eastAsia="方正楷体_GBK" w:cs="方正楷体_GBK"/>
          <w:sz w:val="32"/>
        </w:rPr>
        <w:t>（一）机关运行经费。</w:t>
      </w:r>
      <w:r>
        <w:rPr>
          <w:rFonts w:eastAsia="方正仿宋_GBK"/>
          <w:sz w:val="32"/>
        </w:rPr>
        <w:t>202</w:t>
      </w:r>
      <w:r>
        <w:rPr>
          <w:rFonts w:hint="eastAsia" w:eastAsia="方正仿宋_GBK"/>
          <w:sz w:val="32"/>
        </w:rPr>
        <w:t>4</w:t>
      </w:r>
      <w:r>
        <w:rPr>
          <w:rFonts w:eastAsia="方正仿宋_GBK"/>
          <w:sz w:val="32"/>
        </w:rPr>
        <w:t>年一般公共预算财政拨款运行经费</w:t>
      </w:r>
      <w:r>
        <w:rPr>
          <w:rFonts w:hint="eastAsia" w:eastAsia="方正仿宋_GBK"/>
          <w:color w:val="000000"/>
          <w:sz w:val="32"/>
        </w:rPr>
        <w:t>61.27万元</w:t>
      </w:r>
      <w:r>
        <w:rPr>
          <w:rFonts w:eastAsia="方正仿宋_GBK"/>
          <w:sz w:val="32"/>
        </w:rPr>
        <w:t>。</w:t>
      </w:r>
      <w:r>
        <w:rPr>
          <w:rFonts w:hint="eastAsia" w:ascii="方正仿宋_GBK" w:hAnsi="仿宋_GB2312" w:eastAsia="方正仿宋_GBK" w:cs="仿宋_GB2312"/>
          <w:sz w:val="32"/>
        </w:rPr>
        <w:t>主要用于办公费、印刷费、邮电费、水电费、物管费、差旅费、会议费、培训费及其他商品和服务支出等。</w:t>
      </w:r>
    </w:p>
    <w:p>
      <w:pPr>
        <w:overflowPunct w:val="0"/>
        <w:adjustRightInd w:val="0"/>
        <w:snapToGrid w:val="0"/>
        <w:spacing w:line="600" w:lineRule="exact"/>
        <w:ind w:firstLine="640" w:firstLineChars="200"/>
        <w:rPr>
          <w:rFonts w:eastAsia="方正仿宋_GBK"/>
          <w:sz w:val="32"/>
        </w:rPr>
      </w:pPr>
      <w:r>
        <w:rPr>
          <w:rFonts w:hint="eastAsia" w:ascii="方正楷体_GBK" w:hAnsi="方正楷体_GBK" w:eastAsia="方正楷体_GBK" w:cs="方正楷体_GBK"/>
          <w:sz w:val="32"/>
        </w:rPr>
        <w:t>（二）政府采购情况。</w:t>
      </w:r>
      <w:r>
        <w:rPr>
          <w:rFonts w:eastAsia="方正仿宋_GBK"/>
          <w:sz w:val="32"/>
        </w:rPr>
        <w:t>所属各预算单位政府采购预算总额0万元：政府采购货物预算0万元、政府采购工程预算0万元、政府采购服务预算0万元；其中一般公共预算拨款政府采购0万元：政府采购货物预算0万元、政府采购工程预算0万元、政府采购服务预算 0万元。</w:t>
      </w:r>
    </w:p>
    <w:p>
      <w:pPr>
        <w:overflowPunct w:val="0"/>
        <w:adjustRightInd w:val="0"/>
        <w:snapToGrid w:val="0"/>
        <w:spacing w:line="600" w:lineRule="exact"/>
        <w:ind w:firstLine="640" w:firstLineChars="200"/>
        <w:rPr>
          <w:rFonts w:eastAsia="方正仿宋_GBK"/>
          <w:color w:val="000000"/>
          <w:sz w:val="32"/>
        </w:rPr>
      </w:pPr>
      <w:r>
        <w:rPr>
          <w:rFonts w:hint="eastAsia" w:ascii="方正楷体_GBK" w:hAnsi="方正楷体_GBK" w:eastAsia="方正楷体_GBK" w:cs="方正楷体_GBK"/>
          <w:sz w:val="32"/>
        </w:rPr>
        <w:t>（三）绩效目标设置情况。我单位</w:t>
      </w:r>
      <w:r>
        <w:rPr>
          <w:rFonts w:hint="eastAsia" w:eastAsia="方正仿宋_GBK"/>
          <w:color w:val="000000"/>
          <w:sz w:val="32"/>
        </w:rPr>
        <w:t>无</w:t>
      </w:r>
      <w:r>
        <w:rPr>
          <w:rFonts w:eastAsia="方正仿宋_GBK"/>
          <w:color w:val="000000"/>
          <w:sz w:val="32"/>
        </w:rPr>
        <w:t>项目</w:t>
      </w:r>
      <w:r>
        <w:rPr>
          <w:rFonts w:hint="eastAsia" w:eastAsia="方正仿宋_GBK"/>
          <w:color w:val="000000"/>
          <w:sz w:val="32"/>
        </w:rPr>
        <w:t>预算。</w:t>
      </w:r>
    </w:p>
    <w:p>
      <w:pPr>
        <w:overflowPunct w:val="0"/>
        <w:adjustRightInd w:val="0"/>
        <w:snapToGrid w:val="0"/>
        <w:spacing w:line="600" w:lineRule="exact"/>
        <w:ind w:firstLine="640" w:firstLineChars="200"/>
        <w:rPr>
          <w:rFonts w:eastAsia="方正仿宋_GBK"/>
          <w:color w:val="000000"/>
          <w:sz w:val="32"/>
        </w:rPr>
      </w:pPr>
      <w:r>
        <w:rPr>
          <w:rFonts w:hint="eastAsia" w:ascii="方正楷体_GBK" w:hAnsi="方正楷体_GBK" w:eastAsia="方正楷体_GBK" w:cs="方正楷体_GBK"/>
          <w:sz w:val="32"/>
        </w:rPr>
        <w:t>（四）</w:t>
      </w:r>
      <w:r>
        <w:rPr>
          <w:rFonts w:hint="eastAsia" w:ascii="方正楷体_GBK" w:hAnsi="方正楷体_GBK" w:eastAsia="方正楷体_GBK" w:cs="方正楷体_GBK"/>
          <w:color w:val="000000"/>
          <w:sz w:val="32"/>
        </w:rPr>
        <w:t>国有资产占有使用情况。</w:t>
      </w:r>
      <w:r>
        <w:rPr>
          <w:rFonts w:hint="eastAsia" w:eastAsia="方正仿宋_GBK"/>
          <w:color w:val="000000"/>
          <w:sz w:val="32"/>
          <w:lang w:eastAsia="zh-CN"/>
        </w:rPr>
        <w:t>截至</w:t>
      </w:r>
      <w:r>
        <w:rPr>
          <w:rFonts w:eastAsia="方正仿宋_GBK"/>
          <w:color w:val="000000"/>
          <w:sz w:val="32"/>
        </w:rPr>
        <w:t>202</w:t>
      </w:r>
      <w:r>
        <w:rPr>
          <w:rFonts w:hint="eastAsia" w:eastAsia="方正仿宋_GBK"/>
          <w:color w:val="000000"/>
          <w:sz w:val="32"/>
        </w:rPr>
        <w:t>3</w:t>
      </w:r>
      <w:r>
        <w:rPr>
          <w:rFonts w:eastAsia="方正仿宋_GBK"/>
          <w:color w:val="000000"/>
          <w:sz w:val="32"/>
        </w:rPr>
        <w:t>年12月，所属各预算单位共有车辆</w:t>
      </w:r>
      <w:r>
        <w:rPr>
          <w:rFonts w:hint="eastAsia" w:eastAsia="方正仿宋_GBK"/>
          <w:color w:val="000000"/>
          <w:sz w:val="32"/>
        </w:rPr>
        <w:t>0</w:t>
      </w:r>
      <w:r>
        <w:rPr>
          <w:rFonts w:eastAsia="方正仿宋_GBK"/>
          <w:color w:val="000000"/>
          <w:sz w:val="32"/>
        </w:rPr>
        <w:t>辆，其中一般公务用车</w:t>
      </w:r>
      <w:r>
        <w:rPr>
          <w:rFonts w:hint="eastAsia" w:eastAsia="方正仿宋_GBK"/>
          <w:color w:val="000000"/>
          <w:sz w:val="32"/>
        </w:rPr>
        <w:t>0</w:t>
      </w:r>
      <w:r>
        <w:rPr>
          <w:rFonts w:eastAsia="方正仿宋_GBK"/>
          <w:color w:val="000000"/>
          <w:sz w:val="32"/>
        </w:rPr>
        <w:t>辆、执法用车</w:t>
      </w:r>
      <w:r>
        <w:rPr>
          <w:rFonts w:hint="eastAsia" w:eastAsia="方正仿宋_GBK"/>
          <w:color w:val="000000"/>
          <w:sz w:val="32"/>
        </w:rPr>
        <w:t>0</w:t>
      </w:r>
      <w:r>
        <w:rPr>
          <w:rFonts w:eastAsia="方正仿宋_GBK"/>
          <w:color w:val="000000"/>
          <w:sz w:val="32"/>
        </w:rPr>
        <w:t>辆、应急指挥车</w:t>
      </w:r>
      <w:r>
        <w:rPr>
          <w:rFonts w:hint="eastAsia" w:eastAsia="方正仿宋_GBK"/>
          <w:color w:val="000000"/>
          <w:sz w:val="32"/>
        </w:rPr>
        <w:t>0</w:t>
      </w:r>
      <w:r>
        <w:rPr>
          <w:rFonts w:eastAsia="方正仿宋_GBK"/>
          <w:color w:val="000000"/>
          <w:sz w:val="32"/>
        </w:rPr>
        <w:t>辆。202</w:t>
      </w:r>
      <w:r>
        <w:rPr>
          <w:rFonts w:hint="eastAsia" w:eastAsia="方正仿宋_GBK"/>
          <w:color w:val="000000"/>
          <w:sz w:val="32"/>
        </w:rPr>
        <w:t>4</w:t>
      </w:r>
      <w:r>
        <w:rPr>
          <w:rFonts w:eastAsia="方正仿宋_GBK"/>
          <w:color w:val="000000"/>
          <w:sz w:val="32"/>
        </w:rPr>
        <w:t>年一般公共预算安排购置车辆0辆，其中一般公务用车0辆、执勤执法用车0辆。</w:t>
      </w:r>
    </w:p>
    <w:p>
      <w:pPr>
        <w:overflowPunct w:val="0"/>
        <w:adjustRightInd w:val="0"/>
        <w:snapToGrid w:val="0"/>
        <w:spacing w:line="600" w:lineRule="exact"/>
        <w:ind w:firstLine="640" w:firstLineChars="200"/>
        <w:rPr>
          <w:rFonts w:eastAsia="方正仿宋_GBK"/>
          <w:sz w:val="32"/>
          <w:szCs w:val="32"/>
        </w:rPr>
      </w:pPr>
      <w:r>
        <w:rPr>
          <w:rFonts w:eastAsia="方正黑体_GBK"/>
          <w:sz w:val="32"/>
        </w:rPr>
        <w:t>六、专业性名词解释</w:t>
      </w:r>
    </w:p>
    <w:p>
      <w:pPr>
        <w:pStyle w:val="14"/>
        <w:tabs>
          <w:tab w:val="center" w:pos="4153"/>
          <w:tab w:val="left" w:pos="7275"/>
        </w:tabs>
        <w:overflowPunct w:val="0"/>
        <w:adjustRightInd w:val="0"/>
        <w:snapToGrid w:val="0"/>
        <w:spacing w:line="600" w:lineRule="exact"/>
        <w:ind w:firstLine="640"/>
        <w:rPr>
          <w:rFonts w:eastAsia="方正仿宋_GBK"/>
          <w:sz w:val="32"/>
          <w:szCs w:val="32"/>
        </w:rPr>
      </w:pPr>
      <w:r>
        <w:rPr>
          <w:rFonts w:hint="eastAsia" w:ascii="方正楷体_GBK" w:hAnsi="方正楷体_GBK" w:eastAsia="方正楷体_GBK" w:cs="方正楷体_GBK"/>
          <w:sz w:val="32"/>
          <w:szCs w:val="32"/>
        </w:rPr>
        <w:t>（一）财政拨款收入：</w:t>
      </w:r>
      <w:r>
        <w:rPr>
          <w:rFonts w:eastAsia="方正仿宋_GBK"/>
          <w:sz w:val="32"/>
          <w:szCs w:val="32"/>
        </w:rPr>
        <w:t>指本年度从本级财政部门取得的财政拨款，包括一般公共预算财政拨款和政府性基金预算财政拨款。</w:t>
      </w:r>
    </w:p>
    <w:p>
      <w:pPr>
        <w:pStyle w:val="14"/>
        <w:tabs>
          <w:tab w:val="center" w:pos="4153"/>
          <w:tab w:val="left" w:pos="7275"/>
        </w:tabs>
        <w:overflowPunct w:val="0"/>
        <w:adjustRightInd w:val="0"/>
        <w:snapToGrid w:val="0"/>
        <w:spacing w:line="600" w:lineRule="exact"/>
        <w:ind w:firstLine="640"/>
        <w:rPr>
          <w:rFonts w:eastAsia="方正仿宋_GBK"/>
          <w:sz w:val="32"/>
          <w:szCs w:val="32"/>
        </w:rPr>
      </w:pPr>
      <w:r>
        <w:rPr>
          <w:rFonts w:hint="eastAsia" w:ascii="方正楷体_GBK" w:hAnsi="方正楷体_GBK" w:eastAsia="方正楷体_GBK" w:cs="方正楷体_GBK"/>
          <w:sz w:val="32"/>
          <w:szCs w:val="32"/>
        </w:rPr>
        <w:t>（二）其他收入：</w:t>
      </w:r>
      <w:r>
        <w:rPr>
          <w:rFonts w:eastAsia="方正仿宋_GBK"/>
          <w:sz w:val="32"/>
          <w:szCs w:val="32"/>
        </w:rPr>
        <w:t>指单位取得的除“财政拨款收入”、“事业收入”、“经营收入”等以外的收入。</w:t>
      </w:r>
    </w:p>
    <w:p>
      <w:pPr>
        <w:pStyle w:val="14"/>
        <w:tabs>
          <w:tab w:val="center" w:pos="4153"/>
          <w:tab w:val="left" w:pos="7275"/>
        </w:tabs>
        <w:overflowPunct w:val="0"/>
        <w:adjustRightInd w:val="0"/>
        <w:snapToGrid w:val="0"/>
        <w:spacing w:line="600" w:lineRule="exact"/>
        <w:ind w:firstLine="640"/>
        <w:rPr>
          <w:rFonts w:eastAsia="方正仿宋_GBK"/>
          <w:sz w:val="32"/>
          <w:szCs w:val="32"/>
        </w:rPr>
      </w:pPr>
      <w:r>
        <w:rPr>
          <w:rFonts w:hint="eastAsia" w:ascii="方正楷体_GBK" w:hAnsi="方正楷体_GBK" w:eastAsia="方正楷体_GBK" w:cs="方正楷体_GBK"/>
          <w:sz w:val="32"/>
          <w:szCs w:val="32"/>
        </w:rPr>
        <w:t>（三）基本支出：</w:t>
      </w:r>
      <w:r>
        <w:rPr>
          <w:rFonts w:eastAsia="方正仿宋_GBK"/>
          <w:sz w:val="32"/>
          <w:szCs w:val="32"/>
        </w:rPr>
        <w:t>指为保障机构正常运转、完成日常工作任务而发生的人员经费和公用经费。</w:t>
      </w:r>
    </w:p>
    <w:p>
      <w:pPr>
        <w:pStyle w:val="14"/>
        <w:tabs>
          <w:tab w:val="center" w:pos="4153"/>
          <w:tab w:val="left" w:pos="7275"/>
        </w:tabs>
        <w:overflowPunct w:val="0"/>
        <w:adjustRightInd w:val="0"/>
        <w:snapToGrid w:val="0"/>
        <w:spacing w:line="600" w:lineRule="exact"/>
        <w:ind w:firstLine="640"/>
        <w:rPr>
          <w:rFonts w:eastAsia="方正仿宋_GBK"/>
          <w:sz w:val="32"/>
          <w:szCs w:val="32"/>
        </w:rPr>
      </w:pPr>
      <w:r>
        <w:rPr>
          <w:rFonts w:hint="eastAsia" w:ascii="方正楷体_GBK" w:hAnsi="方正楷体_GBK" w:eastAsia="方正楷体_GBK" w:cs="方正楷体_GBK"/>
          <w:sz w:val="32"/>
          <w:szCs w:val="32"/>
        </w:rPr>
        <w:t>（四）项目支出：</w:t>
      </w:r>
      <w:r>
        <w:rPr>
          <w:rFonts w:eastAsia="方正仿宋_GBK"/>
          <w:sz w:val="32"/>
          <w:szCs w:val="32"/>
        </w:rPr>
        <w:t>指在基本支出之外为完成特定行政任务和事业发展目标所发生的支出。</w:t>
      </w:r>
    </w:p>
    <w:p>
      <w:pPr>
        <w:overflowPunct w:val="0"/>
        <w:adjustRightInd w:val="0"/>
        <w:snapToGrid w:val="0"/>
        <w:spacing w:line="600" w:lineRule="exact"/>
        <w:ind w:firstLine="640" w:firstLineChars="200"/>
        <w:rPr>
          <w:rFonts w:eastAsia="方正仿宋_GBK"/>
          <w:sz w:val="32"/>
          <w:szCs w:val="32"/>
        </w:rPr>
      </w:pPr>
      <w:r>
        <w:rPr>
          <w:rFonts w:hint="eastAsia" w:ascii="方正楷体_GBK" w:hAnsi="方正楷体_GBK" w:eastAsia="方正楷体_GBK" w:cs="方正楷体_GBK"/>
          <w:sz w:val="32"/>
          <w:szCs w:val="32"/>
        </w:rPr>
        <w:t>（五）“三公”经费：</w:t>
      </w:r>
      <w:r>
        <w:rPr>
          <w:rFonts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60" w:lineRule="exact"/>
        <w:ind w:firstLine="880" w:firstLineChars="200"/>
        <w:rPr>
          <w:rFonts w:hint="eastAsia" w:eastAsia="方正小标宋_GBK"/>
          <w:sz w:val="44"/>
          <w:szCs w:val="44"/>
        </w:rPr>
      </w:pPr>
    </w:p>
    <w:p>
      <w:pPr>
        <w:spacing w:line="560" w:lineRule="exact"/>
        <w:ind w:firstLine="880" w:firstLineChars="200"/>
        <w:rPr>
          <w:rFonts w:hint="eastAsia" w:eastAsia="方正小标宋_GBK"/>
          <w:sz w:val="44"/>
          <w:szCs w:val="44"/>
        </w:rPr>
      </w:pPr>
    </w:p>
    <w:p>
      <w:pPr>
        <w:spacing w:line="560" w:lineRule="exact"/>
        <w:ind w:firstLine="880" w:firstLineChars="200"/>
        <w:rPr>
          <w:rFonts w:hint="eastAsia" w:eastAsia="方正小标宋_GBK"/>
          <w:sz w:val="44"/>
          <w:szCs w:val="44"/>
        </w:rPr>
      </w:pPr>
    </w:p>
    <w:p>
      <w:pPr>
        <w:spacing w:line="560" w:lineRule="exact"/>
        <w:ind w:firstLine="880" w:firstLineChars="200"/>
        <w:rPr>
          <w:rFonts w:hint="eastAsia" w:eastAsia="方正小标宋_GBK"/>
          <w:sz w:val="44"/>
          <w:szCs w:val="44"/>
        </w:rPr>
      </w:pPr>
    </w:p>
    <w:p>
      <w:pPr>
        <w:spacing w:line="560" w:lineRule="exact"/>
        <w:ind w:firstLine="880" w:firstLineChars="200"/>
        <w:rPr>
          <w:rFonts w:hint="eastAsia" w:eastAsia="方正小标宋_GBK"/>
          <w:sz w:val="44"/>
          <w:szCs w:val="44"/>
        </w:rPr>
      </w:pPr>
    </w:p>
    <w:p>
      <w:pPr>
        <w:spacing w:line="560" w:lineRule="exact"/>
        <w:ind w:firstLine="880" w:firstLineChars="200"/>
        <w:rPr>
          <w:rFonts w:hint="eastAsia" w:eastAsia="方正小标宋_GBK"/>
          <w:sz w:val="44"/>
          <w:szCs w:val="44"/>
        </w:rPr>
      </w:pPr>
    </w:p>
    <w:p>
      <w:pPr>
        <w:spacing w:line="560" w:lineRule="exact"/>
        <w:ind w:firstLine="880" w:firstLineChars="200"/>
        <w:rPr>
          <w:rFonts w:hint="eastAsia" w:eastAsia="方正小标宋_GBK"/>
          <w:sz w:val="44"/>
          <w:szCs w:val="44"/>
        </w:rPr>
      </w:pPr>
    </w:p>
    <w:p>
      <w:pPr>
        <w:spacing w:line="560" w:lineRule="exact"/>
        <w:ind w:firstLine="880" w:firstLineChars="200"/>
        <w:rPr>
          <w:rFonts w:hint="eastAsia" w:eastAsia="方正小标宋_GBK"/>
          <w:sz w:val="44"/>
          <w:szCs w:val="44"/>
        </w:rPr>
      </w:pPr>
    </w:p>
    <w:p>
      <w:pPr>
        <w:spacing w:line="560" w:lineRule="exact"/>
        <w:ind w:firstLine="880" w:firstLineChars="200"/>
        <w:rPr>
          <w:rFonts w:hint="eastAsia" w:eastAsia="方正小标宋_GBK"/>
          <w:sz w:val="44"/>
          <w:szCs w:val="44"/>
        </w:rPr>
      </w:pPr>
    </w:p>
    <w:p>
      <w:pPr>
        <w:spacing w:line="560" w:lineRule="exact"/>
        <w:ind w:firstLine="880" w:firstLineChars="200"/>
        <w:rPr>
          <w:rFonts w:hint="eastAsia" w:eastAsia="方正小标宋_GBK"/>
          <w:sz w:val="44"/>
          <w:szCs w:val="44"/>
        </w:rPr>
      </w:pPr>
    </w:p>
    <w:p>
      <w:pPr>
        <w:spacing w:line="560" w:lineRule="exact"/>
        <w:ind w:firstLine="880" w:firstLineChars="200"/>
        <w:rPr>
          <w:rFonts w:hint="eastAsia" w:eastAsia="方正小标宋_GBK"/>
          <w:sz w:val="44"/>
          <w:szCs w:val="44"/>
        </w:rPr>
      </w:pPr>
    </w:p>
    <w:p>
      <w:pPr>
        <w:spacing w:line="560" w:lineRule="exact"/>
        <w:ind w:firstLine="880" w:firstLineChars="200"/>
        <w:rPr>
          <w:rFonts w:hint="eastAsia" w:eastAsia="方正小标宋_GBK"/>
          <w:sz w:val="44"/>
          <w:szCs w:val="44"/>
        </w:rPr>
      </w:pPr>
    </w:p>
    <w:p>
      <w:pPr>
        <w:spacing w:line="560" w:lineRule="exact"/>
        <w:ind w:firstLine="880" w:firstLineChars="200"/>
        <w:rPr>
          <w:rFonts w:hint="eastAsia" w:eastAsia="方正小标宋_GBK"/>
          <w:sz w:val="44"/>
          <w:szCs w:val="44"/>
        </w:rPr>
      </w:pPr>
    </w:p>
    <w:p>
      <w:pPr>
        <w:spacing w:line="560" w:lineRule="exact"/>
        <w:ind w:firstLine="880" w:firstLineChars="200"/>
        <w:rPr>
          <w:rFonts w:hint="eastAsia" w:eastAsia="方正小标宋_GBK"/>
          <w:sz w:val="44"/>
          <w:szCs w:val="44"/>
        </w:rPr>
      </w:pPr>
    </w:p>
    <w:p>
      <w:pPr>
        <w:spacing w:line="560" w:lineRule="exact"/>
        <w:ind w:firstLine="880" w:firstLineChars="200"/>
        <w:rPr>
          <w:rFonts w:hint="eastAsia" w:eastAsia="方正小标宋_GBK"/>
          <w:sz w:val="44"/>
          <w:szCs w:val="44"/>
        </w:rPr>
      </w:pPr>
    </w:p>
    <w:p>
      <w:pPr>
        <w:spacing w:line="560" w:lineRule="exact"/>
        <w:rPr>
          <w:rFonts w:hint="eastAsia" w:eastAsia="方正小标宋_GBK"/>
          <w:sz w:val="44"/>
          <w:szCs w:val="44"/>
        </w:rPr>
      </w:pPr>
    </w:p>
    <w:p>
      <w:pPr>
        <w:spacing w:line="560" w:lineRule="exact"/>
        <w:ind w:firstLine="880" w:firstLineChars="200"/>
        <w:rPr>
          <w:rFonts w:hint="eastAsia" w:eastAsia="方正小标宋_GBK"/>
          <w:sz w:val="44"/>
          <w:szCs w:val="44"/>
        </w:rPr>
      </w:pPr>
    </w:p>
    <w:p>
      <w:pPr>
        <w:spacing w:line="560" w:lineRule="exact"/>
        <w:ind w:firstLine="880" w:firstLineChars="200"/>
        <w:rPr>
          <w:rFonts w:hint="eastAsia" w:eastAsia="方正小标宋_GBK"/>
          <w:sz w:val="44"/>
          <w:szCs w:val="44"/>
        </w:rPr>
      </w:pPr>
      <w:r>
        <w:rPr>
          <w:rFonts w:hint="eastAsia" w:eastAsia="方正小标宋_GBK"/>
          <w:sz w:val="44"/>
          <w:szCs w:val="44"/>
        </w:rPr>
        <w:t>第二部分：2024年部门预算公开报表</w:t>
      </w:r>
    </w:p>
    <w:p>
      <w:pPr>
        <w:spacing w:line="560" w:lineRule="exact"/>
        <w:ind w:firstLine="640" w:firstLineChars="200"/>
        <w:rPr>
          <w:rFonts w:hint="eastAsia" w:eastAsia="方正黑体_GBK"/>
          <w:sz w:val="32"/>
        </w:rPr>
      </w:pPr>
    </w:p>
    <w:p>
      <w:pPr>
        <w:spacing w:line="560" w:lineRule="exact"/>
        <w:ind w:firstLine="640" w:firstLineChars="200"/>
        <w:rPr>
          <w:rFonts w:eastAsia="方正仿宋_GBK"/>
          <w:bCs/>
          <w:sz w:val="32"/>
        </w:rPr>
      </w:pPr>
      <w:r>
        <w:rPr>
          <w:rFonts w:eastAsia="方正仿宋_GBK"/>
          <w:bCs/>
          <w:sz w:val="32"/>
        </w:rPr>
        <w:t>2024年部门预算公开报表（详见附表</w:t>
      </w:r>
      <w:r>
        <w:rPr>
          <w:rFonts w:hint="eastAsia" w:eastAsia="方正仿宋_GBK"/>
          <w:sz w:val="32"/>
          <w:szCs w:val="32"/>
        </w:rPr>
        <w:t>重庆市开州区生态环境保护综合行政执法支队</w:t>
      </w:r>
      <w:r>
        <w:rPr>
          <w:rFonts w:eastAsia="方正仿宋_GBK"/>
          <w:bCs/>
          <w:sz w:val="32"/>
        </w:rPr>
        <w:t>2024年部门预算公开报表）</w:t>
      </w:r>
    </w:p>
    <w:p>
      <w:pPr>
        <w:overflowPunct w:val="0"/>
        <w:adjustRightInd w:val="0"/>
        <w:snapToGrid w:val="0"/>
        <w:spacing w:line="600" w:lineRule="exact"/>
        <w:ind w:firstLine="640" w:firstLineChars="200"/>
        <w:rPr>
          <w:rFonts w:eastAsia="方正仿宋_GBK"/>
          <w:color w:val="000000"/>
          <w:sz w:val="32"/>
        </w:rPr>
      </w:pPr>
      <w:r>
        <w:rPr>
          <w:rFonts w:hint="eastAsia" w:eastAsia="方正仿宋_GBK"/>
          <w:sz w:val="32"/>
          <w:szCs w:val="32"/>
        </w:rPr>
        <w:t>部分预算公开联系人：何梦   联系方式：023-52222569</w:t>
      </w:r>
    </w:p>
    <w:p>
      <w:pPr>
        <w:overflowPunct w:val="0"/>
        <w:adjustRightInd w:val="0"/>
        <w:snapToGrid w:val="0"/>
        <w:spacing w:line="600" w:lineRule="exact"/>
        <w:ind w:firstLine="640" w:firstLineChars="200"/>
        <w:rPr>
          <w:rFonts w:hint="eastAsia" w:eastAsia="方正仿宋_GBK"/>
          <w:sz w:val="32"/>
          <w:szCs w:val="32"/>
        </w:rPr>
      </w:pPr>
    </w:p>
    <w:p>
      <w:pPr>
        <w:rPr>
          <w:rFonts w:hint="eastAsia"/>
        </w:rPr>
      </w:pPr>
      <w:r>
        <w:rPr>
          <w:rFonts w:hint="eastAsia"/>
        </w:rPr>
        <w:t xml:space="preserve">              </w:t>
      </w:r>
    </w:p>
    <w:p>
      <w:pPr>
        <w:rPr>
          <w:rFonts w:hint="eastAsia"/>
        </w:rPr>
      </w:pPr>
    </w:p>
    <w:p>
      <w:pPr>
        <w:pStyle w:val="6"/>
        <w:adjustRightInd w:val="0"/>
        <w:snapToGrid w:val="0"/>
        <w:spacing w:line="560" w:lineRule="exact"/>
        <w:ind w:left="0" w:leftChars="0"/>
        <w:jc w:val="center"/>
      </w:pPr>
      <w:r>
        <w:rPr>
          <w:rFonts w:hint="eastAsia"/>
        </w:rPr>
        <w:t xml:space="preserve">         </w:t>
      </w:r>
      <w:r>
        <w:rPr>
          <w:rFonts w:hint="eastAsia" w:eastAsia="方正仿宋_GBK"/>
          <w:sz w:val="32"/>
          <w:szCs w:val="32"/>
        </w:rPr>
        <w:t xml:space="preserve">  重庆市开州区生态环境保护综合行政执法支队</w:t>
      </w:r>
    </w:p>
    <w:p>
      <w:pPr>
        <w:pStyle w:val="4"/>
        <w:adjustRightInd w:val="0"/>
        <w:snapToGrid w:val="0"/>
        <w:spacing w:after="0" w:line="560" w:lineRule="exact"/>
        <w:ind w:firstLine="4160" w:firstLineChars="1300"/>
        <w:jc w:val="left"/>
        <w:rPr>
          <w:rFonts w:eastAsia="方正仿宋_GBK"/>
          <w:sz w:val="32"/>
          <w:szCs w:val="32"/>
        </w:rPr>
      </w:pPr>
      <w:r>
        <w:rPr>
          <w:rFonts w:eastAsia="方正仿宋_GBK"/>
          <w:sz w:val="32"/>
          <w:szCs w:val="32"/>
        </w:rPr>
        <w:t>2024年</w:t>
      </w:r>
      <w:r>
        <w:rPr>
          <w:rFonts w:hint="eastAsia" w:eastAsia="方正仿宋_GBK"/>
          <w:sz w:val="32"/>
          <w:szCs w:val="32"/>
        </w:rPr>
        <w:t>3</w:t>
      </w:r>
      <w:r>
        <w:rPr>
          <w:rFonts w:eastAsia="方正仿宋_GBK"/>
          <w:sz w:val="32"/>
          <w:szCs w:val="32"/>
        </w:rPr>
        <w:t>月</w:t>
      </w:r>
      <w:r>
        <w:rPr>
          <w:rFonts w:hint="eastAsia" w:eastAsia="方正仿宋_GBK"/>
          <w:sz w:val="32"/>
          <w:szCs w:val="32"/>
          <w:lang w:val="en-US" w:eastAsia="zh-CN"/>
        </w:rPr>
        <w:t>1</w:t>
      </w:r>
      <w:r>
        <w:rPr>
          <w:rFonts w:hint="eastAsia" w:eastAsia="方正仿宋_GBK"/>
          <w:sz w:val="32"/>
          <w:szCs w:val="32"/>
        </w:rPr>
        <w:t>6</w:t>
      </w:r>
      <w:r>
        <w:rPr>
          <w:rFonts w:eastAsia="方正仿宋_GBK"/>
          <w:sz w:val="32"/>
          <w:szCs w:val="32"/>
        </w:rPr>
        <w:t>日</w:t>
      </w:r>
    </w:p>
    <w:p>
      <w:pPr>
        <w:rPr>
          <w:rFonts w:eastAsia="方正仿宋_GBK"/>
          <w:sz w:val="32"/>
          <w:szCs w:val="32"/>
        </w:rPr>
      </w:pPr>
    </w:p>
    <w:p>
      <w:pPr>
        <w:pStyle w:val="2"/>
        <w:rPr>
          <w:rFonts w:eastAsia="方正仿宋_GBK"/>
          <w:sz w:val="32"/>
          <w:szCs w:val="32"/>
        </w:rPr>
      </w:pPr>
    </w:p>
    <w:p>
      <w:pPr>
        <w:rPr>
          <w:rFonts w:eastAsia="方正仿宋_GBK"/>
          <w:sz w:val="32"/>
          <w:szCs w:val="32"/>
        </w:rPr>
      </w:pPr>
    </w:p>
    <w:p>
      <w:pPr>
        <w:pStyle w:val="2"/>
        <w:rPr>
          <w:rFonts w:eastAsia="方正仿宋_GBK"/>
          <w:sz w:val="32"/>
          <w:szCs w:val="32"/>
        </w:rPr>
      </w:pPr>
    </w:p>
    <w:p>
      <w:pPr>
        <w:rPr>
          <w:rFonts w:eastAsia="方正仿宋_GBK"/>
          <w:sz w:val="32"/>
          <w:szCs w:val="32"/>
        </w:rPr>
      </w:pPr>
    </w:p>
    <w:p>
      <w:pPr>
        <w:pStyle w:val="2"/>
        <w:rPr>
          <w:rFonts w:eastAsia="方正仿宋_GBK"/>
          <w:sz w:val="32"/>
          <w:szCs w:val="32"/>
        </w:rPr>
      </w:pPr>
    </w:p>
    <w:p>
      <w:pPr>
        <w:rPr>
          <w:rFonts w:eastAsia="方正仿宋_GBK"/>
          <w:sz w:val="32"/>
          <w:szCs w:val="32"/>
        </w:rPr>
      </w:pPr>
    </w:p>
    <w:p>
      <w:pPr>
        <w:pStyle w:val="2"/>
        <w:rPr>
          <w:rFonts w:eastAsia="方正仿宋_GBK"/>
          <w:sz w:val="32"/>
          <w:szCs w:val="32"/>
        </w:rPr>
      </w:pPr>
    </w:p>
    <w:p>
      <w:pPr>
        <w:rPr>
          <w:rFonts w:eastAsia="方正仿宋_GBK"/>
          <w:sz w:val="32"/>
          <w:szCs w:val="32"/>
        </w:rPr>
      </w:pPr>
    </w:p>
    <w:p>
      <w:pPr>
        <w:pStyle w:val="2"/>
        <w:rPr>
          <w:rFonts w:eastAsia="方正仿宋_GBK"/>
          <w:sz w:val="32"/>
          <w:szCs w:val="32"/>
        </w:rPr>
      </w:pPr>
    </w:p>
    <w:p>
      <w:pPr>
        <w:rPr>
          <w:rFonts w:eastAsia="方正仿宋_GBK"/>
          <w:sz w:val="32"/>
          <w:szCs w:val="32"/>
        </w:rPr>
      </w:pPr>
    </w:p>
    <w:p>
      <w:pPr>
        <w:pStyle w:val="2"/>
        <w:rPr>
          <w:rFonts w:eastAsia="方正仿宋_GBK"/>
          <w:sz w:val="32"/>
          <w:szCs w:val="32"/>
        </w:rPr>
      </w:pPr>
    </w:p>
    <w:p>
      <w:pPr>
        <w:rPr>
          <w:rFonts w:eastAsia="方正仿宋_GBK"/>
          <w:sz w:val="32"/>
          <w:szCs w:val="32"/>
        </w:rPr>
      </w:pPr>
    </w:p>
    <w:p>
      <w:pPr>
        <w:pStyle w:val="2"/>
        <w:rPr>
          <w:rFonts w:eastAsia="方正仿宋_GBK"/>
          <w:sz w:val="32"/>
          <w:szCs w:val="32"/>
        </w:rPr>
      </w:pPr>
    </w:p>
    <w:p>
      <w:pPr>
        <w:rPr>
          <w:rFonts w:eastAsia="方正仿宋_GBK"/>
          <w:sz w:val="32"/>
          <w:szCs w:val="32"/>
        </w:rPr>
      </w:pPr>
    </w:p>
    <w:p>
      <w:pPr>
        <w:pStyle w:val="2"/>
        <w:rPr>
          <w:rFonts w:eastAsia="方正仿宋_GBK"/>
          <w:sz w:val="32"/>
          <w:szCs w:val="32"/>
        </w:rPr>
      </w:pPr>
    </w:p>
    <w:p>
      <w:pPr>
        <w:rPr>
          <w:rFonts w:eastAsia="方正仿宋_GBK"/>
          <w:sz w:val="32"/>
          <w:szCs w:val="32"/>
        </w:rPr>
      </w:pPr>
    </w:p>
    <w:p>
      <w:pPr>
        <w:rPr>
          <w:rFonts w:eastAsia="方正仿宋_GBK"/>
          <w:sz w:val="32"/>
          <w:szCs w:val="32"/>
        </w:rPr>
      </w:pPr>
    </w:p>
    <w:p>
      <w:pPr>
        <w:pStyle w:val="2"/>
        <w:jc w:val="both"/>
      </w:pPr>
    </w:p>
    <w:p/>
    <w:p>
      <w:pPr>
        <w:spacing w:line="520" w:lineRule="exact"/>
        <w:rPr>
          <w:rFonts w:ascii="方正仿宋_GBK" w:hAnsi="Calibri" w:eastAsia="方正仿宋_GBK"/>
          <w:sz w:val="32"/>
          <w:szCs w:val="32"/>
        </w:rPr>
      </w:pPr>
    </w:p>
    <w:p>
      <w:pPr>
        <w:spacing w:line="220" w:lineRule="exact"/>
        <w:ind w:firstLine="320" w:firstLineChars="100"/>
        <w:rPr>
          <w:rFonts w:ascii="方正仿宋_GBK" w:hAnsi="Arial" w:eastAsia="方正仿宋_GBK" w:cs="Arial"/>
          <w:color w:val="000000"/>
          <w:sz w:val="32"/>
          <w:szCs w:val="32"/>
        </w:rPr>
      </w:pPr>
      <w:r>
        <w:rPr>
          <w:rFonts w:ascii="方正仿宋_GBK" w:hAnsi="Arial" w:eastAsia="方正仿宋_GBK" w:cs="Arial"/>
          <w:color w:val="000000"/>
          <w:sz w:val="32"/>
          <w:szCs w:val="32"/>
        </w:rPr>
        <w:pict>
          <v:line id="_x0000_s1028" o:spid="_x0000_s1028" o:spt="20" style="position:absolute;left:0pt;margin-left:-3.05pt;margin-top:6.1pt;height:0pt;width:445.5pt;z-index:251662336;mso-width-relative:page;mso-height-relative:page;" coordsize="21600,21600" o:gfxdata="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3s8yDVAAAACAEAAA8AAAAAAAAAAQAgAAAAIgAAAGRycy9kb3ducmV2LnhtbFBLAQIU&#10;ABQAAAAIAIdO4kDisrN09gEAAOQDAAAOAAAAAAAAAAEAIAAAACQBAABkcnMvZTJvRG9jLnhtbFBL&#10;BQYAAAAABgAGAFkBAACMBQAAAAA=&#10;">
            <v:path arrowok="t"/>
            <v:fill focussize="0,0"/>
            <v:stroke/>
            <v:imagedata o:title=""/>
            <o:lock v:ext="edit"/>
          </v:line>
        </w:pict>
      </w:r>
    </w:p>
    <w:p>
      <w:pPr>
        <w:spacing w:line="480" w:lineRule="exact"/>
      </w:pPr>
      <w:r>
        <w:rPr>
          <w:rFonts w:hint="default" w:ascii="Times New Roman" w:hAnsi="Times New Roman" w:eastAsia="方正仿宋_GBK" w:cs="Times New Roman"/>
          <w:color w:val="FF0000"/>
          <w:sz w:val="32"/>
          <w:szCs w:val="32"/>
        </w:rPr>
        <w:pict>
          <v:line id="_x0000_s1029" o:spid="_x0000_s1029" o:spt="20" style="position:absolute;left:0pt;margin-left:-3.05pt;margin-top:26.35pt;height:0pt;width:445.5pt;z-index:251661312;mso-width-relative:page;mso-height-relative:page;" coordsize="21600,21600" o:gfxdata="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lFBD61gAAAAgBAAAPAAAAAAAAAAEAIAAAACIAAABkcnMvZG93bnJldi54bWxQSwEC&#10;FAAUAAAACACHTuJA1KX/rfYBAADkAwAADgAAAAAAAAABACAAAAAlAQAAZHJzL2Uyb0RvYy54bWxQ&#10;SwUGAAAAAAYABgBZAQAAjQUAAAAA&#10;">
            <v:path arrowok="t"/>
            <v:fill focussize="0,0"/>
            <v:stroke/>
            <v:imagedata o:title=""/>
            <o:lock v:ext="edit"/>
          </v:line>
        </w:pict>
      </w:r>
      <w:r>
        <w:rPr>
          <w:rFonts w:hint="eastAsia" w:eastAsia="方正仿宋_GBK"/>
          <w:sz w:val="32"/>
          <w:szCs w:val="32"/>
        </w:rPr>
        <w:t xml:space="preserve"> </w:t>
      </w:r>
      <w:r>
        <w:rPr>
          <w:rFonts w:hint="eastAsia" w:eastAsia="方正仿宋_GBK"/>
          <w:w w:val="90"/>
          <w:sz w:val="32"/>
          <w:szCs w:val="32"/>
        </w:rPr>
        <w:t>重庆市开州区生态环境保护综合行政执法支队</w:t>
      </w:r>
      <w:r>
        <w:rPr>
          <w:rFonts w:hint="default" w:ascii="Times New Roman" w:hAnsi="Times New Roman" w:eastAsia="方正仿宋_GBK" w:cs="Times New Roman"/>
          <w:color w:val="000000"/>
          <w:sz w:val="32"/>
          <w:szCs w:val="32"/>
        </w:rPr>
        <w:t xml:space="preserve">   2024年3月16日</w:t>
      </w:r>
    </w:p>
    <w:p>
      <w:pPr>
        <w:spacing w:line="560" w:lineRule="exact"/>
        <w:jc w:val="both"/>
      </w:pPr>
    </w:p>
    <w:sectPr>
      <w:footerReference r:id="rId3" w:type="default"/>
      <w:pgSz w:w="11906" w:h="16838"/>
      <w:pgMar w:top="2098" w:right="1531" w:bottom="1985"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37725AC-377C-4DEF-8FC3-6750C60FED2B}"/>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embedRegular r:id="rId2" w:fontKey="{52D4A322-E7F4-424D-BE7D-2239712AD989}"/>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4403D649-DCBC-4BDA-9B68-28B891CC5FBB}"/>
  </w:font>
  <w:font w:name="方正仿宋_GBK">
    <w:panose1 w:val="03000509000000000000"/>
    <w:charset w:val="86"/>
    <w:family w:val="script"/>
    <w:pitch w:val="default"/>
    <w:sig w:usb0="00000001" w:usb1="080E0000" w:usb2="00000000" w:usb3="00000000" w:csb0="00040000" w:csb1="00000000"/>
    <w:embedRegular r:id="rId4" w:fontKey="{CBC939A7-F35F-47C6-9D50-6E7458A775D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8" w:usb3="00000000" w:csb0="000001FF" w:csb1="00000000"/>
  </w:font>
  <w:font w:name="方正小标宋_GBK">
    <w:panose1 w:val="03000509000000000000"/>
    <w:charset w:val="86"/>
    <w:family w:val="script"/>
    <w:pitch w:val="default"/>
    <w:sig w:usb0="00000001" w:usb1="080E0000" w:usb2="00000000" w:usb3="00000000" w:csb0="00040000" w:csb1="00000000"/>
    <w:embedRegular r:id="rId5" w:fontKey="{4D0B187F-F72B-4A80-92D0-1718D4DD7472}"/>
  </w:font>
  <w:font w:name="仿宋">
    <w:panose1 w:val="02010609060101010101"/>
    <w:charset w:val="86"/>
    <w:family w:val="modern"/>
    <w:pitch w:val="default"/>
    <w:sig w:usb0="800002BF" w:usb1="38CF7CFA" w:usb2="00000016" w:usb3="00000000" w:csb0="00040001" w:csb1="00000000"/>
    <w:embedRegular r:id="rId6" w:fontKey="{DC092B5F-0E14-4CCD-B14B-30E1FAD11959}"/>
  </w:font>
  <w:font w:name="方正楷体_GBK">
    <w:panose1 w:val="03000509000000000000"/>
    <w:charset w:val="86"/>
    <w:family w:val="script"/>
    <w:pitch w:val="default"/>
    <w:sig w:usb0="00000001" w:usb1="080E0000" w:usb2="00000000" w:usb3="00000000" w:csb0="00040000" w:csb1="00000000"/>
    <w:embedRegular r:id="rId7" w:fontKey="{F7221C58-646A-442F-9452-8B5A77F9A06E}"/>
  </w:font>
  <w:font w:name="方正黑体_GBK">
    <w:panose1 w:val="03000509000000000000"/>
    <w:charset w:val="86"/>
    <w:family w:val="script"/>
    <w:pitch w:val="default"/>
    <w:sig w:usb0="00000001" w:usb1="080E0000" w:usb2="00000000" w:usb3="00000000" w:csb0="00040000" w:csb1="00000000"/>
    <w:embedRegular r:id="rId8" w:fontKey="{394E61BF-3AD5-4E14-9E65-C64C4A7DB193}"/>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EyYWU2MDViZDdmMGY2MjhjNWY3OTVjNmJlMjJhNDYifQ=="/>
  </w:docVars>
  <w:rsids>
    <w:rsidRoot w:val="004952E4"/>
    <w:rsid w:val="000249E0"/>
    <w:rsid w:val="00037306"/>
    <w:rsid w:val="0004376B"/>
    <w:rsid w:val="00046CAF"/>
    <w:rsid w:val="000743A9"/>
    <w:rsid w:val="000832D9"/>
    <w:rsid w:val="000C2C67"/>
    <w:rsid w:val="000F0B2F"/>
    <w:rsid w:val="00111A56"/>
    <w:rsid w:val="00120BD7"/>
    <w:rsid w:val="00127972"/>
    <w:rsid w:val="00132E69"/>
    <w:rsid w:val="00133F0A"/>
    <w:rsid w:val="00147827"/>
    <w:rsid w:val="00156F29"/>
    <w:rsid w:val="001734E8"/>
    <w:rsid w:val="00175B94"/>
    <w:rsid w:val="00182677"/>
    <w:rsid w:val="00191E8C"/>
    <w:rsid w:val="001B181C"/>
    <w:rsid w:val="001B463F"/>
    <w:rsid w:val="001D2E2D"/>
    <w:rsid w:val="001E0234"/>
    <w:rsid w:val="001E7F5F"/>
    <w:rsid w:val="001F23D6"/>
    <w:rsid w:val="00215264"/>
    <w:rsid w:val="00231508"/>
    <w:rsid w:val="002470BB"/>
    <w:rsid w:val="002471FD"/>
    <w:rsid w:val="002712E4"/>
    <w:rsid w:val="0027729B"/>
    <w:rsid w:val="002776AA"/>
    <w:rsid w:val="0029121E"/>
    <w:rsid w:val="00294460"/>
    <w:rsid w:val="002D0A12"/>
    <w:rsid w:val="002D2250"/>
    <w:rsid w:val="002D5BFE"/>
    <w:rsid w:val="002E7796"/>
    <w:rsid w:val="00314C8D"/>
    <w:rsid w:val="00317561"/>
    <w:rsid w:val="0033611B"/>
    <w:rsid w:val="003521CE"/>
    <w:rsid w:val="00352752"/>
    <w:rsid w:val="003564C2"/>
    <w:rsid w:val="003606BD"/>
    <w:rsid w:val="00365275"/>
    <w:rsid w:val="00374886"/>
    <w:rsid w:val="003A55C0"/>
    <w:rsid w:val="003B5FDA"/>
    <w:rsid w:val="003C3279"/>
    <w:rsid w:val="003D20A0"/>
    <w:rsid w:val="00404C24"/>
    <w:rsid w:val="004063DC"/>
    <w:rsid w:val="004077A2"/>
    <w:rsid w:val="00410151"/>
    <w:rsid w:val="004137E9"/>
    <w:rsid w:val="00422847"/>
    <w:rsid w:val="00430A5E"/>
    <w:rsid w:val="00456F35"/>
    <w:rsid w:val="00483325"/>
    <w:rsid w:val="004952E4"/>
    <w:rsid w:val="004B0770"/>
    <w:rsid w:val="004D6D23"/>
    <w:rsid w:val="00505D7D"/>
    <w:rsid w:val="005343B0"/>
    <w:rsid w:val="00555DB4"/>
    <w:rsid w:val="00574526"/>
    <w:rsid w:val="00574D4C"/>
    <w:rsid w:val="0058345B"/>
    <w:rsid w:val="005B2FCF"/>
    <w:rsid w:val="005B4C6B"/>
    <w:rsid w:val="005B560D"/>
    <w:rsid w:val="005D5F5B"/>
    <w:rsid w:val="005E422B"/>
    <w:rsid w:val="0060053F"/>
    <w:rsid w:val="0060498F"/>
    <w:rsid w:val="00604D8C"/>
    <w:rsid w:val="006336EF"/>
    <w:rsid w:val="0064306E"/>
    <w:rsid w:val="006439B0"/>
    <w:rsid w:val="00651ED2"/>
    <w:rsid w:val="006653A1"/>
    <w:rsid w:val="006C0E01"/>
    <w:rsid w:val="006C103E"/>
    <w:rsid w:val="006C6867"/>
    <w:rsid w:val="006D030B"/>
    <w:rsid w:val="006E2271"/>
    <w:rsid w:val="006E4DB6"/>
    <w:rsid w:val="006E6890"/>
    <w:rsid w:val="006F0F85"/>
    <w:rsid w:val="006F2FD7"/>
    <w:rsid w:val="006F5BB3"/>
    <w:rsid w:val="006F7FB7"/>
    <w:rsid w:val="0070242D"/>
    <w:rsid w:val="007202DE"/>
    <w:rsid w:val="00754779"/>
    <w:rsid w:val="007724BF"/>
    <w:rsid w:val="007828B9"/>
    <w:rsid w:val="007A7AE4"/>
    <w:rsid w:val="007B0B99"/>
    <w:rsid w:val="007B34CB"/>
    <w:rsid w:val="007E6D4C"/>
    <w:rsid w:val="007E7073"/>
    <w:rsid w:val="0080278B"/>
    <w:rsid w:val="008341C7"/>
    <w:rsid w:val="00835087"/>
    <w:rsid w:val="0083565B"/>
    <w:rsid w:val="00864D2E"/>
    <w:rsid w:val="00881A9F"/>
    <w:rsid w:val="008825FE"/>
    <w:rsid w:val="00897C6F"/>
    <w:rsid w:val="008A008F"/>
    <w:rsid w:val="008C1CE0"/>
    <w:rsid w:val="008D7687"/>
    <w:rsid w:val="008E0431"/>
    <w:rsid w:val="008E5305"/>
    <w:rsid w:val="008F42FD"/>
    <w:rsid w:val="008F4435"/>
    <w:rsid w:val="009175DF"/>
    <w:rsid w:val="0092192C"/>
    <w:rsid w:val="0093360C"/>
    <w:rsid w:val="00940991"/>
    <w:rsid w:val="00947260"/>
    <w:rsid w:val="009513A4"/>
    <w:rsid w:val="009517F8"/>
    <w:rsid w:val="009779A9"/>
    <w:rsid w:val="00990436"/>
    <w:rsid w:val="00990A43"/>
    <w:rsid w:val="00990DA6"/>
    <w:rsid w:val="00990EBB"/>
    <w:rsid w:val="009964C1"/>
    <w:rsid w:val="009A17DB"/>
    <w:rsid w:val="009B3C3C"/>
    <w:rsid w:val="009C4F38"/>
    <w:rsid w:val="00A15F86"/>
    <w:rsid w:val="00A249D3"/>
    <w:rsid w:val="00A5286C"/>
    <w:rsid w:val="00A66287"/>
    <w:rsid w:val="00A667B5"/>
    <w:rsid w:val="00A73392"/>
    <w:rsid w:val="00A831A7"/>
    <w:rsid w:val="00A846BD"/>
    <w:rsid w:val="00A906B6"/>
    <w:rsid w:val="00AA4A96"/>
    <w:rsid w:val="00AA7C6A"/>
    <w:rsid w:val="00AB0D45"/>
    <w:rsid w:val="00AC165E"/>
    <w:rsid w:val="00AC46AF"/>
    <w:rsid w:val="00AD1394"/>
    <w:rsid w:val="00AD248D"/>
    <w:rsid w:val="00AD2CFD"/>
    <w:rsid w:val="00AD789E"/>
    <w:rsid w:val="00AF247E"/>
    <w:rsid w:val="00AF7ED3"/>
    <w:rsid w:val="00B06E37"/>
    <w:rsid w:val="00B1229F"/>
    <w:rsid w:val="00B33FB4"/>
    <w:rsid w:val="00B41461"/>
    <w:rsid w:val="00B50806"/>
    <w:rsid w:val="00B51728"/>
    <w:rsid w:val="00B632BA"/>
    <w:rsid w:val="00B73AC7"/>
    <w:rsid w:val="00B81757"/>
    <w:rsid w:val="00B9227F"/>
    <w:rsid w:val="00B945EC"/>
    <w:rsid w:val="00BA0819"/>
    <w:rsid w:val="00BA3166"/>
    <w:rsid w:val="00BB4B60"/>
    <w:rsid w:val="00BD5B03"/>
    <w:rsid w:val="00BF42A1"/>
    <w:rsid w:val="00BF61B8"/>
    <w:rsid w:val="00C004D1"/>
    <w:rsid w:val="00C12312"/>
    <w:rsid w:val="00C21563"/>
    <w:rsid w:val="00C26110"/>
    <w:rsid w:val="00C45B7F"/>
    <w:rsid w:val="00C509CB"/>
    <w:rsid w:val="00C658CF"/>
    <w:rsid w:val="00C72499"/>
    <w:rsid w:val="00C76D3A"/>
    <w:rsid w:val="00C847E3"/>
    <w:rsid w:val="00C867E6"/>
    <w:rsid w:val="00CA4074"/>
    <w:rsid w:val="00CB0D0D"/>
    <w:rsid w:val="00CB4599"/>
    <w:rsid w:val="00CB4B19"/>
    <w:rsid w:val="00CE6B91"/>
    <w:rsid w:val="00D161A1"/>
    <w:rsid w:val="00D34BAE"/>
    <w:rsid w:val="00D36B96"/>
    <w:rsid w:val="00D40BF9"/>
    <w:rsid w:val="00D43CAA"/>
    <w:rsid w:val="00D51D26"/>
    <w:rsid w:val="00D643EE"/>
    <w:rsid w:val="00D70EE7"/>
    <w:rsid w:val="00D90BA0"/>
    <w:rsid w:val="00DB4701"/>
    <w:rsid w:val="00DB61EC"/>
    <w:rsid w:val="00DC41D5"/>
    <w:rsid w:val="00DD1A19"/>
    <w:rsid w:val="00DD7512"/>
    <w:rsid w:val="00E077D8"/>
    <w:rsid w:val="00E1167B"/>
    <w:rsid w:val="00E37E94"/>
    <w:rsid w:val="00E50273"/>
    <w:rsid w:val="00E576FF"/>
    <w:rsid w:val="00E65896"/>
    <w:rsid w:val="00E65CE1"/>
    <w:rsid w:val="00E76AF1"/>
    <w:rsid w:val="00E87ACE"/>
    <w:rsid w:val="00E93C93"/>
    <w:rsid w:val="00EA25FF"/>
    <w:rsid w:val="00EA47AE"/>
    <w:rsid w:val="00EB1849"/>
    <w:rsid w:val="00EB3D20"/>
    <w:rsid w:val="00EC108C"/>
    <w:rsid w:val="00ED61DA"/>
    <w:rsid w:val="00ED668C"/>
    <w:rsid w:val="00EE5B38"/>
    <w:rsid w:val="00F10776"/>
    <w:rsid w:val="00F227AA"/>
    <w:rsid w:val="00F37032"/>
    <w:rsid w:val="00F6544E"/>
    <w:rsid w:val="00F77CC9"/>
    <w:rsid w:val="00F93638"/>
    <w:rsid w:val="00F965EC"/>
    <w:rsid w:val="00F97805"/>
    <w:rsid w:val="00F97C8A"/>
    <w:rsid w:val="00FB32A1"/>
    <w:rsid w:val="00FC3E8E"/>
    <w:rsid w:val="00FD0DD1"/>
    <w:rsid w:val="00FD15A9"/>
    <w:rsid w:val="00FE2A46"/>
    <w:rsid w:val="00FE6E0B"/>
    <w:rsid w:val="00FF39CB"/>
    <w:rsid w:val="00FF6D61"/>
    <w:rsid w:val="0151259F"/>
    <w:rsid w:val="01967DCC"/>
    <w:rsid w:val="04761ECD"/>
    <w:rsid w:val="04986F7C"/>
    <w:rsid w:val="09C27BDC"/>
    <w:rsid w:val="09E01EB5"/>
    <w:rsid w:val="0B465D90"/>
    <w:rsid w:val="0B9E3845"/>
    <w:rsid w:val="0BBE0F2C"/>
    <w:rsid w:val="10273DFE"/>
    <w:rsid w:val="12741449"/>
    <w:rsid w:val="141E0A68"/>
    <w:rsid w:val="15AF0983"/>
    <w:rsid w:val="17C16A98"/>
    <w:rsid w:val="18D426C2"/>
    <w:rsid w:val="193F5CA8"/>
    <w:rsid w:val="1A7619E6"/>
    <w:rsid w:val="1EBB6DC1"/>
    <w:rsid w:val="1F6F556C"/>
    <w:rsid w:val="22275D7A"/>
    <w:rsid w:val="230445FB"/>
    <w:rsid w:val="2430650B"/>
    <w:rsid w:val="2436154C"/>
    <w:rsid w:val="24865B51"/>
    <w:rsid w:val="27FD37F2"/>
    <w:rsid w:val="2822465C"/>
    <w:rsid w:val="2BDA295B"/>
    <w:rsid w:val="30B5176D"/>
    <w:rsid w:val="3540378F"/>
    <w:rsid w:val="355A0AAC"/>
    <w:rsid w:val="3A441366"/>
    <w:rsid w:val="3C5462DE"/>
    <w:rsid w:val="3F89141B"/>
    <w:rsid w:val="40A42199"/>
    <w:rsid w:val="42765D60"/>
    <w:rsid w:val="4483423A"/>
    <w:rsid w:val="466D645F"/>
    <w:rsid w:val="475342C7"/>
    <w:rsid w:val="4F4062D4"/>
    <w:rsid w:val="501D3CDA"/>
    <w:rsid w:val="545C1AC8"/>
    <w:rsid w:val="54CA318A"/>
    <w:rsid w:val="55275D4D"/>
    <w:rsid w:val="56625644"/>
    <w:rsid w:val="58242CFD"/>
    <w:rsid w:val="58431296"/>
    <w:rsid w:val="5C105359"/>
    <w:rsid w:val="626D180D"/>
    <w:rsid w:val="644E5191"/>
    <w:rsid w:val="653F6B11"/>
    <w:rsid w:val="658B6F57"/>
    <w:rsid w:val="65BD241E"/>
    <w:rsid w:val="67054073"/>
    <w:rsid w:val="676E524D"/>
    <w:rsid w:val="68DB64B3"/>
    <w:rsid w:val="6AA035E2"/>
    <w:rsid w:val="6BBE765B"/>
    <w:rsid w:val="6D43776C"/>
    <w:rsid w:val="6F281997"/>
    <w:rsid w:val="706D5F8E"/>
    <w:rsid w:val="76A96C4B"/>
    <w:rsid w:val="774045B9"/>
    <w:rsid w:val="791B40DF"/>
    <w:rsid w:val="7A7C0389"/>
    <w:rsid w:val="7D9410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2">
    <w:name w:val="heading 4"/>
    <w:basedOn w:val="3"/>
    <w:next w:val="1"/>
    <w:qFormat/>
    <w:uiPriority w:val="9"/>
    <w:pPr>
      <w:spacing w:before="280" w:after="290" w:line="376" w:lineRule="auto"/>
      <w:jc w:val="center"/>
      <w:outlineLvl w:val="3"/>
    </w:pPr>
    <w:rPr>
      <w:rFonts w:ascii="Calibri Light" w:hAnsi="Calibri Light"/>
      <w:sz w:val="28"/>
      <w:szCs w:val="28"/>
    </w:rPr>
  </w:style>
  <w:style w:type="character" w:default="1" w:styleId="11">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4">
    <w:name w:val="Body Text"/>
    <w:basedOn w:val="1"/>
    <w:next w:val="1"/>
    <w:unhideWhenUsed/>
    <w:qFormat/>
    <w:uiPriority w:val="99"/>
    <w:pPr>
      <w:spacing w:after="120"/>
    </w:pPr>
  </w:style>
  <w:style w:type="paragraph" w:styleId="5">
    <w:name w:val="Body Text Indent"/>
    <w:basedOn w:val="1"/>
    <w:qFormat/>
    <w:uiPriority w:val="0"/>
    <w:pPr>
      <w:ind w:firstLine="626"/>
    </w:pPr>
    <w:rPr>
      <w:rFonts w:ascii="仿宋_GB2312" w:eastAsia="仿宋_GB2312"/>
      <w:bCs/>
      <w:sz w:val="32"/>
    </w:rPr>
  </w:style>
  <w:style w:type="paragraph" w:styleId="6">
    <w:name w:val="toc 5"/>
    <w:basedOn w:val="1"/>
    <w:next w:val="1"/>
    <w:unhideWhenUsed/>
    <w:qFormat/>
    <w:uiPriority w:val="39"/>
    <w:pPr>
      <w:ind w:left="1680" w:leftChars="800"/>
    </w:pPr>
  </w:style>
  <w:style w:type="paragraph" w:styleId="7">
    <w:name w:val="footer"/>
    <w:basedOn w:val="1"/>
    <w:link w:val="13"/>
    <w:semiHidden/>
    <w:qFormat/>
    <w:uiPriority w:val="99"/>
    <w:pPr>
      <w:tabs>
        <w:tab w:val="center" w:pos="4153"/>
        <w:tab w:val="right" w:pos="8306"/>
      </w:tabs>
      <w:snapToGrid w:val="0"/>
      <w:jc w:val="left"/>
    </w:pPr>
    <w:rPr>
      <w:rFonts w:ascii="Calibri" w:hAnsi="Calibri" w:cs="Calibri"/>
      <w:sz w:val="18"/>
      <w:szCs w:val="18"/>
    </w:rPr>
  </w:style>
  <w:style w:type="paragraph" w:styleId="8">
    <w:name w:val="Body Text First Indent 2"/>
    <w:basedOn w:val="5"/>
    <w:next w:val="1"/>
    <w:unhideWhenUsed/>
    <w:qFormat/>
    <w:uiPriority w:val="99"/>
    <w:pPr>
      <w:ind w:firstLine="420" w:firstLineChars="200"/>
    </w:pPr>
    <w:rPr>
      <w:rFonts w:ascii="Times New Roman" w:eastAsia="方正仿宋_GBK"/>
      <w:szCs w:val="24"/>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Autospacing="1" w:afterAutospacing="1"/>
      <w:jc w:val="left"/>
    </w:pPr>
    <w:rPr>
      <w:rFonts w:ascii="Calibri" w:hAnsi="Calibri" w:cs="Calibri"/>
      <w:kern w:val="0"/>
      <w:sz w:val="24"/>
      <w:szCs w:val="24"/>
    </w:rPr>
  </w:style>
  <w:style w:type="character" w:customStyle="1" w:styleId="13">
    <w:name w:val="页脚 Char"/>
    <w:basedOn w:val="11"/>
    <w:link w:val="7"/>
    <w:semiHidden/>
    <w:qFormat/>
    <w:uiPriority w:val="99"/>
    <w:rPr>
      <w:rFonts w:ascii="Calibri" w:hAnsi="Calibri" w:eastAsia="宋体" w:cs="Calibri"/>
      <w:sz w:val="18"/>
      <w:szCs w:val="18"/>
    </w:rPr>
  </w:style>
  <w:style w:type="paragraph" w:customStyle="1" w:styleId="14">
    <w:name w:val="List Paragraph"/>
    <w:basedOn w:val="1"/>
    <w:qFormat/>
    <w:uiPriority w:val="34"/>
    <w:pPr>
      <w:ind w:firstLine="420" w:firstLineChars="200"/>
    </w:pPr>
  </w:style>
  <w:style w:type="character" w:customStyle="1" w:styleId="15">
    <w:name w:val="页眉 Char"/>
    <w:basedOn w:val="11"/>
    <w:link w:val="9"/>
    <w:semiHidden/>
    <w:qFormat/>
    <w:uiPriority w:val="99"/>
    <w:rPr>
      <w:rFonts w:ascii="Times New Roman" w:hAnsi="Times New Roman" w:eastAsia="宋体" w:cs="Times New Roman"/>
      <w:sz w:val="18"/>
      <w:szCs w:val="18"/>
    </w:rPr>
  </w:style>
  <w:style w:type="paragraph" w:customStyle="1" w:styleId="16">
    <w:name w:val="Default A"/>
    <w:qFormat/>
    <w:uiPriority w:val="0"/>
    <w:rPr>
      <w:rFonts w:hint="eastAsia" w:ascii="Arial Unicode MS" w:hAnsi="Arial Unicode MS" w:eastAsia="Arial Unicode MS" w:cs="Arial Unicode MS"/>
      <w:color w:val="000000"/>
      <w:sz w:val="22"/>
      <w:szCs w:val="22"/>
      <w:lang w:val="zh-TW" w:eastAsia="zh-TW" w:bidi="ar-SA"/>
    </w:rPr>
  </w:style>
  <w:style w:type="paragraph" w:customStyle="1" w:styleId="17">
    <w:name w:val="Char Char1 Char"/>
    <w:basedOn w:val="1"/>
    <w:qFormat/>
    <w:uiPriority w:val="0"/>
  </w:style>
  <w:style w:type="paragraph" w:customStyle="1" w:styleId="18">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Info spid="_x0000_s1026"/>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442</Words>
  <Characters>2521</Characters>
  <Lines>21</Lines>
  <Paragraphs>5</Paragraphs>
  <TotalTime>0</TotalTime>
  <ScaleCrop>false</ScaleCrop>
  <LinksUpToDate>false</LinksUpToDate>
  <CharactersWithSpaces>2958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2024-03-06T09:42:00Z</dcterms:created>
  <dc:creator>hp</dc:creator>
  <cp:lastModifiedBy>张雷</cp:lastModifiedBy>
  <cp:lastPrinted>2022-01-20T01:56:00Z</cp:lastPrinted>
  <dcterms:modified xsi:type="dcterms:W3CDTF">2024-03-29T03:43:45Z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15E7D3CDA5D2423D99641CEFF2822AE4</vt:lpwstr>
  </property>
</Properties>
</file>