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0EE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sz w:val="32"/>
          <w:szCs w:val="32"/>
        </w:rPr>
      </w:pPr>
    </w:p>
    <w:p w14:paraId="07087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sz w:val="32"/>
          <w:szCs w:val="32"/>
        </w:rPr>
      </w:pPr>
    </w:p>
    <w:p w14:paraId="792230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重庆市开州区公安局关于</w:t>
      </w:r>
    </w:p>
    <w:p w14:paraId="0E73E06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限制载货汽车进入城区道路通行管理的通告</w:t>
      </w:r>
    </w:p>
    <w:p w14:paraId="5F8052F8">
      <w:pPr>
        <w:keepNext w:val="0"/>
        <w:keepLines w:val="0"/>
        <w:pageBreakBefore w:val="0"/>
        <w:widowControl w:val="0"/>
        <w:kinsoku/>
        <w:wordWrap/>
        <w:overflowPunct/>
        <w:topLinePunct w:val="0"/>
        <w:autoSpaceDE/>
        <w:autoSpaceDN/>
        <w:bidi w:val="0"/>
        <w:adjustRightInd/>
        <w:snapToGrid/>
        <w:spacing w:line="540" w:lineRule="exact"/>
        <w:ind w:firstLine="156" w:firstLineChars="49"/>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开州公发〔</w:t>
      </w:r>
      <w:r>
        <w:rPr>
          <w:rFonts w:hint="default" w:ascii="Times New Roman" w:hAnsi="Times New Roman" w:eastAsia="方正黑体_GBK" w:cs="Times New Roman"/>
          <w:sz w:val="32"/>
          <w:szCs w:val="32"/>
        </w:rPr>
        <w:t>2025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29</w:t>
      </w:r>
      <w:r>
        <w:rPr>
          <w:rFonts w:hint="eastAsia" w:ascii="方正仿宋_GBK" w:hAnsi="方正仿宋_GBK" w:eastAsia="方正仿宋_GBK" w:cs="方正仿宋_GBK"/>
          <w:sz w:val="32"/>
          <w:szCs w:val="32"/>
        </w:rPr>
        <w:t>号</w:t>
      </w:r>
    </w:p>
    <w:p w14:paraId="3FD243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b/>
          <w:sz w:val="32"/>
          <w:szCs w:val="32"/>
        </w:rPr>
      </w:pPr>
    </w:p>
    <w:p w14:paraId="30C937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缓解城区交通压力，规范城区交通秩序，预防道路交通事故发生，营造安全、有序、畅通的道路交通环境，根据《中华人民共和国道路交通安全法》及相关法律法规规定，结合我区环湖街道的城市建成区道路交通运行实际，决定在城区部分道路实施载货汽车限制通行（以下简称“限行”）</w:t>
      </w:r>
      <w:r>
        <w:rPr>
          <w:rFonts w:hint="eastAsia" w:ascii="方正仿宋_GBK" w:hAnsi="方正仿宋_GBK" w:eastAsia="方正仿宋_GBK" w:cs="方正仿宋_GBK"/>
          <w:color w:val="000000"/>
          <w:sz w:val="32"/>
          <w:szCs w:val="32"/>
        </w:rPr>
        <w:t>及通行码管理措施，</w:t>
      </w:r>
      <w:r>
        <w:rPr>
          <w:rFonts w:hint="eastAsia" w:ascii="方正仿宋_GBK" w:hAnsi="方正仿宋_GBK" w:eastAsia="方正仿宋_GBK" w:cs="方正仿宋_GBK"/>
          <w:sz w:val="32"/>
          <w:szCs w:val="32"/>
        </w:rPr>
        <w:t>现将有关管理措施通告如下：</w:t>
      </w:r>
    </w:p>
    <w:p w14:paraId="77CBF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sz w:val="32"/>
          <w:szCs w:val="32"/>
        </w:rPr>
      </w:pPr>
      <w:r>
        <w:rPr>
          <w:rFonts w:hint="eastAsia" w:ascii="方正黑体_GBK" w:eastAsia="方正黑体_GBK"/>
          <w:sz w:val="32"/>
          <w:szCs w:val="32"/>
        </w:rPr>
        <w:t>一、限行车辆</w:t>
      </w:r>
    </w:p>
    <w:p w14:paraId="22F48F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重型货车、中型货车、挂车、拖拉机、低速载货汽车、轮式专用机械、专项作业车。</w:t>
      </w:r>
    </w:p>
    <w:p w14:paraId="143DC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二、限行时间及道路</w:t>
      </w:r>
    </w:p>
    <w:p w14:paraId="119EE5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color w:val="000000"/>
          <w:sz w:val="32"/>
          <w:szCs w:val="32"/>
        </w:rPr>
      </w:pPr>
      <w:r>
        <w:rPr>
          <w:rFonts w:hint="eastAsia" w:ascii="方正楷体_GBK" w:eastAsia="方正楷体_GBK"/>
          <w:sz w:val="32"/>
          <w:szCs w:val="32"/>
        </w:rPr>
        <w:t>（一）每日</w:t>
      </w:r>
      <w:r>
        <w:rPr>
          <w:rFonts w:hint="default" w:ascii="Times New Roman" w:hAnsi="Times New Roman" w:eastAsia="方正楷体_GBK" w:cs="Times New Roman"/>
          <w:sz w:val="32"/>
          <w:szCs w:val="32"/>
        </w:rPr>
        <w:t>7:00</w:t>
      </w:r>
      <w:r>
        <w:rPr>
          <w:rFonts w:hint="eastAsia" w:ascii="方正楷体_GBK" w:eastAsia="方正楷体_GBK"/>
          <w:sz w:val="32"/>
          <w:szCs w:val="32"/>
        </w:rPr>
        <w:t>至</w:t>
      </w:r>
      <w:r>
        <w:rPr>
          <w:rFonts w:hint="default" w:ascii="Times New Roman" w:hAnsi="Times New Roman" w:eastAsia="方正楷体_GBK" w:cs="Times New Roman"/>
          <w:sz w:val="32"/>
          <w:szCs w:val="32"/>
        </w:rPr>
        <w:t>21:00</w:t>
      </w:r>
      <w:r>
        <w:rPr>
          <w:rFonts w:hint="eastAsia" w:ascii="方正楷体_GBK" w:eastAsia="方正楷体_GBK"/>
          <w:sz w:val="32"/>
          <w:szCs w:val="32"/>
        </w:rPr>
        <w:t>禁止载货汽车驶入以下道路：</w:t>
      </w:r>
    </w:p>
    <w:p w14:paraId="55A9D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汉丰街道区域：南山中路（驷马街路口至迎宾街路口）及以北道路。</w:t>
      </w:r>
    </w:p>
    <w:p w14:paraId="2F1900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文峰街道区域：南山东路（金科大酒店转盘至驷马街路口）及以北道路。</w:t>
      </w:r>
    </w:p>
    <w:p w14:paraId="7E213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云枫街道区域：南山西路（迎宾街路口至开源街路口）及以北道路。</w:t>
      </w:r>
    </w:p>
    <w:p w14:paraId="0552D0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镇东街道</w:t>
      </w:r>
      <w:r>
        <w:rPr>
          <w:rFonts w:hint="eastAsia" w:ascii="方正仿宋_GBK" w:hAnsi="方正仿宋_GBK" w:eastAsia="方正仿宋_GBK" w:cs="方正仿宋_GBK"/>
          <w:sz w:val="32"/>
          <w:szCs w:val="32"/>
        </w:rPr>
        <w:t>区域</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color w:val="000000"/>
          <w:sz w:val="32"/>
          <w:szCs w:val="32"/>
        </w:rPr>
        <w:t>滨湖北路（北环路路口至通湖街路口）、农协路、林溪路、石龙路、南熙街。</w:t>
      </w:r>
    </w:p>
    <w:p w14:paraId="3346FA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正安街道区域：滨湖北路（丰盛路路口至泰安大桥北桥头路口）、策马路、歇马路、丰泰路、双峰街、翠坪街、茂源街、润丰街、金水街、</w:t>
      </w:r>
      <w:r>
        <w:rPr>
          <w:rFonts w:hint="eastAsia" w:ascii="方正仿宋_GBK" w:hAnsi="方正仿宋_GBK" w:eastAsia="方正仿宋_GBK" w:cs="方正仿宋_GBK"/>
          <w:color w:val="000000"/>
          <w:sz w:val="32"/>
          <w:szCs w:val="32"/>
        </w:rPr>
        <w:t>丰泰大桥。</w:t>
      </w:r>
    </w:p>
    <w:p w14:paraId="0EDE83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color w:val="000000"/>
          <w:sz w:val="32"/>
          <w:szCs w:val="32"/>
        </w:rPr>
      </w:pPr>
      <w:r>
        <w:rPr>
          <w:rFonts w:eastAsia="方正楷体_GBK"/>
          <w:color w:val="000000"/>
          <w:sz w:val="32"/>
          <w:szCs w:val="32"/>
        </w:rPr>
        <w:t>（二）限行时段允许载货汽车通行以下道路：</w:t>
      </w:r>
    </w:p>
    <w:p w14:paraId="6A7C9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1．开州大道西（巴渠街路口至泰安大桥南桥头路口）、宏源大桥—滨湖西路—盛山街—龙珠路—汉丰街（龙珠路路口至南山西路路口）。</w:t>
      </w:r>
    </w:p>
    <w:p w14:paraId="50ED18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2．除工作日高峰时段（</w:t>
      </w:r>
      <w:r>
        <w:rPr>
          <w:rFonts w:hint="default" w:ascii="Times New Roman" w:hAnsi="Times New Roman" w:eastAsia="方正仿宋_GBK" w:cs="Times New Roman"/>
          <w:color w:val="000000"/>
          <w:sz w:val="32"/>
          <w:szCs w:val="32"/>
        </w:rPr>
        <w:t>7:30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9:30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17:00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19:00</w:t>
      </w:r>
      <w:r>
        <w:rPr>
          <w:rFonts w:hint="eastAsia" w:ascii="方正仿宋_GBK" w:hAnsi="方正仿宋_GBK" w:eastAsia="方正仿宋_GBK" w:cs="方正仿宋_GBK"/>
          <w:color w:val="000000"/>
          <w:sz w:val="32"/>
          <w:szCs w:val="32"/>
        </w:rPr>
        <w:t>）外，允许载货汽车通行道路: 南山东路（金科大酒店转盘至驷马街路口）—南山中路（驷马街路口至迎宾街路口）—南山西路（迎宾街路口至开源街路口）、文峰街—人民路（成达街路口至开州大道路口）、江北街。</w:t>
      </w:r>
    </w:p>
    <w:p w14:paraId="4B239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color w:val="000000"/>
          <w:sz w:val="32"/>
          <w:szCs w:val="32"/>
        </w:rPr>
      </w:pPr>
      <w:r>
        <w:rPr>
          <w:rFonts w:hint="eastAsia" w:ascii="方正黑体_GBK" w:eastAsia="方正黑体_GBK"/>
          <w:color w:val="000000"/>
          <w:sz w:val="32"/>
          <w:szCs w:val="32"/>
        </w:rPr>
        <w:t>三</w:t>
      </w:r>
      <w:r>
        <w:rPr>
          <w:rFonts w:ascii="方正黑体_GBK" w:eastAsia="方正黑体_GBK"/>
          <w:color w:val="000000"/>
          <w:sz w:val="32"/>
          <w:szCs w:val="32"/>
        </w:rPr>
        <w:t>、</w:t>
      </w:r>
      <w:r>
        <w:rPr>
          <w:rFonts w:hint="eastAsia" w:ascii="方正黑体_GBK" w:eastAsia="方正黑体_GBK"/>
          <w:color w:val="000000"/>
          <w:sz w:val="32"/>
          <w:szCs w:val="32"/>
        </w:rPr>
        <w:t>载货</w:t>
      </w:r>
      <w:r>
        <w:rPr>
          <w:rFonts w:ascii="方正黑体_GBK" w:eastAsia="方正黑体_GBK"/>
          <w:color w:val="000000"/>
          <w:sz w:val="32"/>
          <w:szCs w:val="32"/>
        </w:rPr>
        <w:t>汽车通行管理规定</w:t>
      </w:r>
    </w:p>
    <w:p w14:paraId="186651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color w:val="000000"/>
          <w:sz w:val="32"/>
          <w:szCs w:val="32"/>
        </w:rPr>
        <w:t>因城市建设、专项作业、物流配送等特殊需求，需要在城市限行时段、路段通行的，可以通过交管“</w:t>
      </w:r>
      <w:r>
        <w:rPr>
          <w:rFonts w:hint="default" w:ascii="Times New Roman" w:hAnsi="Times New Roman" w:eastAsia="方正仿宋_GBK" w:cs="Times New Roman"/>
          <w:color w:val="000000"/>
          <w:sz w:val="32"/>
          <w:szCs w:val="32"/>
        </w:rPr>
        <w:t>12123</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APP</w:t>
      </w:r>
      <w:r>
        <w:rPr>
          <w:rFonts w:hint="eastAsia" w:ascii="方正仿宋_GBK" w:hAnsi="方正仿宋_GBK" w:eastAsia="方正仿宋_GBK" w:cs="方正仿宋_GBK"/>
          <w:color w:val="000000"/>
          <w:sz w:val="32"/>
          <w:szCs w:val="32"/>
        </w:rPr>
        <w:t>提前申领货车通行码，并按照指定时间、线路通行。</w:t>
      </w:r>
    </w:p>
    <w:p w14:paraId="61C967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（二）危险化学品运输车辆进入限行路段的，需办理危险化学品运输车辆通行许可手续；工程渣土运输车辆进入限行路段的，需按规定办理相关手续。</w:t>
      </w:r>
    </w:p>
    <w:p w14:paraId="77471A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（三）轻型货车、悬挂新能源号牌</w:t>
      </w:r>
      <w:r>
        <w:rPr>
          <w:rFonts w:hint="eastAsia" w:ascii="方正仿宋_GBK" w:hAnsi="方正仿宋_GBK" w:eastAsia="方正仿宋_GBK" w:cs="方正仿宋_GBK"/>
          <w:color w:val="000000"/>
          <w:sz w:val="32"/>
          <w:szCs w:val="32"/>
        </w:rPr>
        <w:t>的中型厢式和中型封</w:t>
      </w:r>
      <w:r>
        <w:rPr>
          <w:rFonts w:hint="eastAsia" w:ascii="方正仿宋_GBK" w:hAnsi="方正仿宋_GBK" w:eastAsia="方正仿宋_GBK" w:cs="方正仿宋_GBK"/>
          <w:sz w:val="32"/>
          <w:szCs w:val="32"/>
        </w:rPr>
        <w:t>闭载货汽车以及整车长度不超过</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米、宽度不超过</w:t>
      </w:r>
      <w:r>
        <w:rPr>
          <w:rFonts w:hint="default"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米、高度不超过</w:t>
      </w:r>
      <w:r>
        <w:rPr>
          <w:rFonts w:hint="default" w:ascii="Times New Roman" w:hAnsi="Times New Roman" w:eastAsia="方正仿宋_GBK" w:cs="Times New Roman"/>
          <w:sz w:val="32"/>
          <w:szCs w:val="32"/>
        </w:rPr>
        <w:t>2.8</w:t>
      </w:r>
      <w:r>
        <w:rPr>
          <w:rFonts w:hint="eastAsia" w:ascii="方正仿宋_GBK" w:hAnsi="方正仿宋_GBK" w:eastAsia="方正仿宋_GBK" w:cs="方正仿宋_GBK"/>
          <w:sz w:val="32"/>
          <w:szCs w:val="32"/>
        </w:rPr>
        <w:t>米的厢式货车不受本通告限行限制。</w:t>
      </w:r>
    </w:p>
    <w:p w14:paraId="23FF10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（四）取得警报器标志灯具使用证的军警车、消防车、救护车、工程抢险车不受本通告限行限制。</w:t>
      </w:r>
    </w:p>
    <w:p w14:paraId="4F4A50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四、对违反本规定的道路交通安全违法行为，公安机关交通管理部门将根据《中华人民共和国道路交通安全法》相关规定，依法给予处罚。</w:t>
      </w:r>
    </w:p>
    <w:p w14:paraId="6AD00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五、本通告自</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日起施行，《重庆市开州区公安局关于限制货运车辆进入城区道路行驶和停放的通告》（开州公通〔</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号）同时废止。</w:t>
      </w:r>
    </w:p>
    <w:p w14:paraId="7742D632">
      <w:pPr>
        <w:keepNext w:val="0"/>
        <w:keepLines w:val="0"/>
        <w:pageBreakBefore w:val="0"/>
        <w:widowControl w:val="0"/>
        <w:tabs>
          <w:tab w:val="left" w:pos="7371"/>
        </w:tab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附件：开州区城市道路载货汽车限行及过境通行线路图</w:t>
      </w:r>
    </w:p>
    <w:p w14:paraId="39CEFE87">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sz w:val="32"/>
          <w:szCs w:val="32"/>
        </w:rPr>
      </w:pPr>
    </w:p>
    <w:p w14:paraId="323398C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重庆市开州区公安局</w:t>
      </w:r>
      <w:r>
        <w:rPr>
          <w:rFonts w:hint="eastAsia" w:ascii="方正仿宋_GBK" w:hAnsi="方正仿宋_GBK" w:eastAsia="方正仿宋_GBK" w:cs="方正仿宋_GBK"/>
          <w:sz w:val="32"/>
          <w:szCs w:val="32"/>
          <w:lang w:val="en-US" w:eastAsia="zh-CN"/>
        </w:rPr>
        <w:t xml:space="preserve">  </w:t>
      </w:r>
    </w:p>
    <w:p w14:paraId="5BF1CC3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sz w:val="32"/>
          <w:szCs w:val="32"/>
          <w:lang w:val="en-US"/>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bookmarkStart w:id="0" w:name="_GoBack"/>
      <w:bookmarkEnd w:id="0"/>
    </w:p>
    <w:p w14:paraId="659540C0">
      <w:pPr>
        <w:bidi w:val="0"/>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rPr>
        <w:drawing>
          <wp:anchor distT="0" distB="0" distL="114935" distR="114935" simplePos="0" relativeHeight="251660288" behindDoc="1" locked="0" layoutInCell="1" allowOverlap="1">
            <wp:simplePos x="0" y="0"/>
            <wp:positionH relativeFrom="column">
              <wp:posOffset>-59055</wp:posOffset>
            </wp:positionH>
            <wp:positionV relativeFrom="paragraph">
              <wp:posOffset>499745</wp:posOffset>
            </wp:positionV>
            <wp:extent cx="8816975" cy="4016375"/>
            <wp:effectExtent l="0" t="0" r="6985" b="6985"/>
            <wp:wrapTight wrapText="bothSides">
              <wp:wrapPolygon>
                <wp:start x="0" y="0"/>
                <wp:lineTo x="0" y="21556"/>
                <wp:lineTo x="21580" y="21556"/>
                <wp:lineTo x="21580" y="0"/>
                <wp:lineTo x="0" y="0"/>
              </wp:wrapPolygon>
            </wp:wrapTight>
            <wp:docPr id="10" name="图片 10" descr="定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定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16975" cy="4016375"/>
                    </a:xfrm>
                    <a:prstGeom prst="rect">
                      <a:avLst/>
                    </a:prstGeom>
                    <a:noFill/>
                    <a:ln>
                      <a:noFill/>
                    </a:ln>
                  </pic:spPr>
                </pic:pic>
              </a:graphicData>
            </a:graphic>
          </wp:anchor>
        </w:drawing>
      </w: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1B4F">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80200">
                          <w:pPr>
                            <w:pStyle w:val="7"/>
                            <w:rPr>
                              <w:rFonts w:ascii="宋体" w:hAnsi="宋体" w:eastAsia="宋体" w:cs="宋体"/>
                              <w:sz w:val="28"/>
                              <w:szCs w:val="28"/>
                            </w:rPr>
                          </w:pPr>
                        </w:p>
                        <w:p w14:paraId="1ECC141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2F80200">
                    <w:pPr>
                      <w:pStyle w:val="7"/>
                      <w:rPr>
                        <w:rFonts w:ascii="宋体" w:hAnsi="宋体" w:eastAsia="宋体" w:cs="宋体"/>
                        <w:sz w:val="28"/>
                        <w:szCs w:val="28"/>
                      </w:rPr>
                    </w:pPr>
                  </w:p>
                  <w:p w14:paraId="1ECC141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重重庆市开州区公安局发布</w:t>
    </w:r>
  </w:p>
  <w:p w14:paraId="26022F30">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84DE">
    <w:pPr>
      <w:pStyle w:val="8"/>
      <w:ind w:left="4788" w:leftChars="2280" w:firstLine="6400" w:firstLineChars="200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78105</wp:posOffset>
              </wp:positionV>
              <wp:extent cx="8551545" cy="78740"/>
              <wp:effectExtent l="0" t="0" r="0" b="0"/>
              <wp:wrapNone/>
              <wp:docPr id="3" name="直线 6"/>
              <wp:cNvGraphicFramePr/>
              <a:graphic xmlns:a="http://schemas.openxmlformats.org/drawingml/2006/main">
                <a:graphicData uri="http://schemas.microsoft.com/office/word/2010/wordprocessingShape">
                  <wps:wsp>
                    <wps:cNvCnPr/>
                    <wps:spPr>
                      <a:xfrm flipV="1">
                        <a:off x="0" y="0"/>
                        <a:ext cx="8551545" cy="7874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6" o:spid="_x0000_s1026" o:spt="20" style="position:absolute;left:0pt;flip:y;margin-left:0pt;margin-top:6.15pt;height:6.2pt;width:673.35pt;z-index:251663360;mso-width-relative:page;mso-height-relative:page;" filled="f" stroked="t" coordsize="21600,21600" o:gfxdata="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JIzSfYAAAABwEAAA8AAAAAAAAAAQAgAAAAIgAAAGRycy9kb3ducmV2&#10;LnhtbFBLAQIUABQAAAAIAIdO4kA7n/wq/AEAAPQDAAAOAAAAAAAAAAEAIAAAACcBAABkcnMvZTJv&#10;RG9jLnhtbFBLBQYAAAAABgAGAFkBAACVBQAAAAA=&#10;">
              <v:fill on="f" focussize="0,0"/>
              <v:stroke weight="1.75pt" color="#005192"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1E114">
                          <w:pPr>
                            <w:pStyle w:val="7"/>
                            <w:rPr>
                              <w:rFonts w:ascii="宋体" w:hAnsi="宋体" w:eastAsia="宋体" w:cs="宋体"/>
                              <w:sz w:val="28"/>
                              <w:szCs w:val="28"/>
                            </w:rPr>
                          </w:pPr>
                        </w:p>
                        <w:p w14:paraId="5121B67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m2L0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z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Bfm2L0wAgAAYwQAAA4AAAAAAAAAAQAgAAAAHwEAAGRycy9lMm9Eb2MueG1sUEsFBgAA&#10;AAAGAAYAWQEAAMEFAAAAAA==&#10;">
              <v:fill on="f" focussize="0,0"/>
              <v:stroke on="f" weight="0.5pt"/>
              <v:imagedata o:title=""/>
              <o:lock v:ext="edit" aspectratio="f"/>
              <v:textbox inset="0mm,0mm,0mm,0mm" style="mso-fit-shape-to-text:t;">
                <w:txbxContent>
                  <w:p w14:paraId="2621E114">
                    <w:pPr>
                      <w:pStyle w:val="7"/>
                      <w:rPr>
                        <w:rFonts w:ascii="宋体" w:hAnsi="宋体" w:eastAsia="宋体" w:cs="宋体"/>
                        <w:sz w:val="28"/>
                        <w:szCs w:val="28"/>
                      </w:rPr>
                    </w:pPr>
                  </w:p>
                  <w:p w14:paraId="5121B67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14:paraId="1F95E0BA">
    <w:pPr>
      <w:pStyle w:val="8"/>
      <w:ind w:left="4788" w:leftChars="2280"/>
      <w:rPr>
        <w:rFonts w:eastAsia="仿宋"/>
        <w:sz w:val="32"/>
        <w:szCs w:val="48"/>
      </w:rPr>
    </w:pPr>
    <w:r>
      <w:rPr>
        <w:rFonts w:hint="eastAsia" w:ascii="宋体" w:hAnsi="宋体" w:eastAsia="宋体" w:cs="宋体"/>
        <w:b/>
        <w:bCs/>
        <w:color w:val="005192"/>
        <w:sz w:val="28"/>
        <w:szCs w:val="44"/>
      </w:rPr>
      <w:t xml:space="preserve">                                    重庆市开州区公安局发布</w:t>
    </w:r>
  </w:p>
  <w:p w14:paraId="57FB46F2">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886D">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14:paraId="46DD6477">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28"/>
      </w:rPr>
      <w:t>重庆市开州区公安局行政规范性文件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8656">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14:paraId="65DC11BE">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374015</wp:posOffset>
              </wp:positionV>
              <wp:extent cx="8551545" cy="0"/>
              <wp:effectExtent l="0" t="0" r="0" b="0"/>
              <wp:wrapNone/>
              <wp:docPr id="2"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29.45pt;height:0pt;width:673.35pt;z-index:251662336;mso-width-relative:page;mso-height-relative:page;" filled="f" stroked="t" coordsize="21600,21600" o:gfxdata="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FSWWGbzw24/f&#10;fnz4/PP7Jxxvv34hiyTS4KHG2iu7D9MM/D4kxicZTPojF3Jq6GJ+cbFeorznhq5Xi/XzSWNxioRj&#10;frmqSiyghGNBzhV/MHyA+FI4Q1LQUK1sos9qdnwFEfti6e+StGzdtdI6X6G2ZEAO+CVohr6U6AcM&#10;jUduYDtKmO7Q8DyGDAlOqzZtT0AQusOVDuTIkk3K5fxFlUhju7/KUu8dg36sy6nRQEZFfBNaGeRc&#10;pm/arW1CF9mHE4Mk5Chdig6uPWdFizTDO85NJz8mE92fY3z/D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Oq5DUAAAABwEAAA8AAAAAAAAAAQAgAAAAIgAAAGRycy9kb3ducmV2LnhtbFBLAQIU&#10;ABQAAAAIAIdO4kChpVz99wEAAMs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28"/>
      </w:rPr>
      <w:t>重庆市开州区公安局行政规范性文件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407B5"/>
    <w:rsid w:val="00050D4B"/>
    <w:rsid w:val="001611B5"/>
    <w:rsid w:val="00172A27"/>
    <w:rsid w:val="003D51F5"/>
    <w:rsid w:val="0044278F"/>
    <w:rsid w:val="0051472C"/>
    <w:rsid w:val="005D14D4"/>
    <w:rsid w:val="006078ED"/>
    <w:rsid w:val="008C6B0D"/>
    <w:rsid w:val="009011B5"/>
    <w:rsid w:val="00D47115"/>
    <w:rsid w:val="00F40D6B"/>
    <w:rsid w:val="00F73DCC"/>
    <w:rsid w:val="00FF0277"/>
    <w:rsid w:val="017B35EA"/>
    <w:rsid w:val="019E71BD"/>
    <w:rsid w:val="01E93D58"/>
    <w:rsid w:val="03630182"/>
    <w:rsid w:val="046907ED"/>
    <w:rsid w:val="04B679C3"/>
    <w:rsid w:val="05F07036"/>
    <w:rsid w:val="06E00104"/>
    <w:rsid w:val="080F63D8"/>
    <w:rsid w:val="09341458"/>
    <w:rsid w:val="098254C2"/>
    <w:rsid w:val="0A6A2DB6"/>
    <w:rsid w:val="0A7113D6"/>
    <w:rsid w:val="0A766EDE"/>
    <w:rsid w:val="0AD64BE8"/>
    <w:rsid w:val="0B0912D7"/>
    <w:rsid w:val="0B7078E0"/>
    <w:rsid w:val="0BBF6171"/>
    <w:rsid w:val="0E025194"/>
    <w:rsid w:val="0EEF0855"/>
    <w:rsid w:val="11641C95"/>
    <w:rsid w:val="11DB7C71"/>
    <w:rsid w:val="11E0751C"/>
    <w:rsid w:val="1231048E"/>
    <w:rsid w:val="12F64B6E"/>
    <w:rsid w:val="152D2DCA"/>
    <w:rsid w:val="181F3450"/>
    <w:rsid w:val="187168EA"/>
    <w:rsid w:val="192D6E10"/>
    <w:rsid w:val="196673CA"/>
    <w:rsid w:val="19F341EE"/>
    <w:rsid w:val="1B3F2E2B"/>
    <w:rsid w:val="1B491A92"/>
    <w:rsid w:val="1C7D00AF"/>
    <w:rsid w:val="1C9A0F05"/>
    <w:rsid w:val="1CE1063D"/>
    <w:rsid w:val="1CF734C9"/>
    <w:rsid w:val="1DEC284C"/>
    <w:rsid w:val="1E6523AC"/>
    <w:rsid w:val="1E763007"/>
    <w:rsid w:val="1EDA17E8"/>
    <w:rsid w:val="1F3031B6"/>
    <w:rsid w:val="1F42113B"/>
    <w:rsid w:val="22440422"/>
    <w:rsid w:val="22BB4BBB"/>
    <w:rsid w:val="24C50961"/>
    <w:rsid w:val="25EB1AF4"/>
    <w:rsid w:val="260357AC"/>
    <w:rsid w:val="29853DDA"/>
    <w:rsid w:val="2B717030"/>
    <w:rsid w:val="2DD05FE1"/>
    <w:rsid w:val="2EAE3447"/>
    <w:rsid w:val="2EF01144"/>
    <w:rsid w:val="2FE51D9B"/>
    <w:rsid w:val="319B4849"/>
    <w:rsid w:val="31A15F24"/>
    <w:rsid w:val="337A735B"/>
    <w:rsid w:val="362A03A5"/>
    <w:rsid w:val="36FB1DF0"/>
    <w:rsid w:val="373D070E"/>
    <w:rsid w:val="395347B5"/>
    <w:rsid w:val="39A232A0"/>
    <w:rsid w:val="39E745AA"/>
    <w:rsid w:val="39E92488"/>
    <w:rsid w:val="3A3F02FA"/>
    <w:rsid w:val="3B5A6BBB"/>
    <w:rsid w:val="3BBA40DC"/>
    <w:rsid w:val="3CA154E3"/>
    <w:rsid w:val="3D257C7B"/>
    <w:rsid w:val="3EDA13A6"/>
    <w:rsid w:val="3FD63C74"/>
    <w:rsid w:val="3FF56C14"/>
    <w:rsid w:val="4070745F"/>
    <w:rsid w:val="41236C02"/>
    <w:rsid w:val="417B75E9"/>
    <w:rsid w:val="419B675D"/>
    <w:rsid w:val="42430A63"/>
    <w:rsid w:val="42F058B7"/>
    <w:rsid w:val="436109F6"/>
    <w:rsid w:val="43650DD1"/>
    <w:rsid w:val="441A38D4"/>
    <w:rsid w:val="4504239D"/>
    <w:rsid w:val="4624251E"/>
    <w:rsid w:val="46631A3E"/>
    <w:rsid w:val="4783106B"/>
    <w:rsid w:val="49DA79D7"/>
    <w:rsid w:val="4BC77339"/>
    <w:rsid w:val="4C9236C5"/>
    <w:rsid w:val="4CF17B79"/>
    <w:rsid w:val="4E250A85"/>
    <w:rsid w:val="4FFD4925"/>
    <w:rsid w:val="505C172E"/>
    <w:rsid w:val="506405EA"/>
    <w:rsid w:val="50D45319"/>
    <w:rsid w:val="520619D1"/>
    <w:rsid w:val="524E3378"/>
    <w:rsid w:val="52F46F0B"/>
    <w:rsid w:val="52F51BB9"/>
    <w:rsid w:val="52F61A46"/>
    <w:rsid w:val="532B6A10"/>
    <w:rsid w:val="539E4E99"/>
    <w:rsid w:val="53D8014D"/>
    <w:rsid w:val="548E742D"/>
    <w:rsid w:val="550C209A"/>
    <w:rsid w:val="55E064E0"/>
    <w:rsid w:val="572C6D10"/>
    <w:rsid w:val="587B5783"/>
    <w:rsid w:val="58AC0BB6"/>
    <w:rsid w:val="58F85DEC"/>
    <w:rsid w:val="596516D3"/>
    <w:rsid w:val="599C2C1B"/>
    <w:rsid w:val="5C6043D4"/>
    <w:rsid w:val="5C620F40"/>
    <w:rsid w:val="5DC34279"/>
    <w:rsid w:val="5F1A6ABC"/>
    <w:rsid w:val="5FCD688E"/>
    <w:rsid w:val="5FF9BDAA"/>
    <w:rsid w:val="608816D1"/>
    <w:rsid w:val="60E455D3"/>
    <w:rsid w:val="60EF4E7F"/>
    <w:rsid w:val="648B0A32"/>
    <w:rsid w:val="658F6764"/>
    <w:rsid w:val="665233C1"/>
    <w:rsid w:val="66CD1CF7"/>
    <w:rsid w:val="66CF4630"/>
    <w:rsid w:val="66D71736"/>
    <w:rsid w:val="66DC471E"/>
    <w:rsid w:val="6860415A"/>
    <w:rsid w:val="69AC0D42"/>
    <w:rsid w:val="6AD9688B"/>
    <w:rsid w:val="6B68303F"/>
    <w:rsid w:val="6BB8040C"/>
    <w:rsid w:val="6C2E004A"/>
    <w:rsid w:val="6C4E4249"/>
    <w:rsid w:val="6D0E3F22"/>
    <w:rsid w:val="73726A6F"/>
    <w:rsid w:val="744E4660"/>
    <w:rsid w:val="753355A2"/>
    <w:rsid w:val="759F1C61"/>
    <w:rsid w:val="762B15D7"/>
    <w:rsid w:val="769F2DE8"/>
    <w:rsid w:val="76FDEB7C"/>
    <w:rsid w:val="77D26378"/>
    <w:rsid w:val="796B01E8"/>
    <w:rsid w:val="79C65162"/>
    <w:rsid w:val="79EE7E31"/>
    <w:rsid w:val="7B8A4124"/>
    <w:rsid w:val="7C6F7FEF"/>
    <w:rsid w:val="7C9011D9"/>
    <w:rsid w:val="7D0C7F34"/>
    <w:rsid w:val="7DC651C5"/>
    <w:rsid w:val="7DDA3B8E"/>
    <w:rsid w:val="7DF7778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kern w:val="0"/>
      <w:sz w:val="32"/>
    </w:rPr>
  </w:style>
  <w:style w:type="paragraph" w:styleId="5">
    <w:name w:val="Plain Text"/>
    <w:basedOn w:val="1"/>
    <w:qFormat/>
    <w:uiPriority w:val="0"/>
    <w:rPr>
      <w:rFonts w:ascii="宋体" w:hAnsi="Courier New" w:cs="Courier New"/>
      <w:szCs w:val="21"/>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Default"/>
    <w:qFormat/>
    <w:uiPriority w:val="99"/>
    <w:pPr>
      <w:widowControl w:val="0"/>
      <w:autoSpaceDE w:val="0"/>
      <w:autoSpaceDN w:val="0"/>
      <w:adjustRightInd w:val="0"/>
    </w:pPr>
    <w:rPr>
      <w:rFonts w:ascii="Calibri" w:hAnsi="Calibri" w:eastAsia="Times New Roman" w:cs="Times New Roman"/>
      <w:color w:val="000000"/>
      <w:sz w:val="24"/>
      <w:szCs w:val="22"/>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2"/>
    <w:basedOn w:val="1"/>
    <w:qFormat/>
    <w:uiPriority w:val="34"/>
    <w:pPr>
      <w:ind w:firstLine="420" w:firstLineChars="200"/>
    </w:pPr>
    <w:rPr>
      <w:rFonts w:ascii="Calibri" w:hAnsi="Calibri" w:eastAsia="宋体" w:cs="Times New Roman"/>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1779D-EFC1-4CA1-876C-729733FCA1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1088</Words>
  <Characters>1132</Characters>
  <Lines>1</Lines>
  <Paragraphs>2</Paragraphs>
  <TotalTime>1</TotalTime>
  <ScaleCrop>false</ScaleCrop>
  <LinksUpToDate>false</LinksUpToDate>
  <CharactersWithSpaces>1139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李景丽</cp:lastModifiedBy>
  <cp:lastPrinted>2025-06-10T08:45:00Z</cp:lastPrinted>
  <dcterms:modified xsi:type="dcterms:W3CDTF">2025-06-16T06:59:59Z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64DF690EAB2140EC971DAD8D9E6229B8_13</vt:lpwstr>
  </property>
  <property fmtid="{D5CDD505-2E9C-101B-9397-08002B2CF9AE}" pid="4" name="KSOTemplateDocerSaveRecord">
    <vt:lpwstr>eyJoZGlkIjoiYTRkZDNjMTk3OTE4MGRhZDgzYTgxNjBmNjhjMzZkOGEiLCJ1c2VySWQiOiIxNzAyMjI5NDg3In0=</vt:lpwstr>
  </property>
</Properties>
</file>