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rFonts w:eastAsia="新宋体"/>
          <w:color w:val="FF0000"/>
          <w:sz w:val="32"/>
          <w:szCs w:val="32"/>
        </w:rPr>
      </w:pPr>
      <w:r>
        <w:rPr>
          <w:rFonts w:eastAsia="新宋体"/>
          <w:color w:val="FF0000"/>
          <w:sz w:val="32"/>
          <w:szCs w:val="32"/>
        </w:rPr>
        <w:pict>
          <v:shape id="_x0000_i1025" o:spt="136" type="#_x0000_t136" style="height:93pt;width:441.75pt;" fillcolor="#FF0000" filled="t" stroked="t" coordsize="21600,21600">
            <v:path/>
            <v:fill on="t" focussize="0,0"/>
            <v:stroke weight="1pt" color="#FF0000"/>
            <v:imagedata o:title=""/>
            <o:lock v:ext="edit"/>
            <v:textpath on="t" fitpath="t" trim="t" xscale="f" string="重庆市开州区林业行政执法支队" style="font-family:新宋体;font-size:36pt;font-weight:bold;v-text-align:center;"/>
            <v:shadow on="t" color="#B2B2B2" opacity="52428f" offset="0.000236220472440945pt,0pt" offset2="-2pt,-2pt"/>
            <w10:wrap type="none"/>
            <w10:anchorlock/>
          </v:shape>
        </w:pict>
      </w:r>
    </w:p>
    <w:p>
      <w:pPr>
        <w:jc w:val="center"/>
        <w:rPr>
          <w:rFonts w:eastAsia="新宋体"/>
          <w:color w:val="FF0000"/>
          <w:sz w:val="32"/>
          <w:szCs w:val="32"/>
        </w:rPr>
      </w:pPr>
    </w:p>
    <w:p>
      <w:pPr>
        <w:jc w:val="center"/>
        <w:rPr>
          <w:rFonts w:eastAsia="仿宋"/>
          <w:b/>
          <w:szCs w:val="21"/>
        </w:rPr>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361315</wp:posOffset>
                </wp:positionV>
                <wp:extent cx="5633720" cy="1905"/>
                <wp:effectExtent l="17780" t="18415" r="15875" b="1778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33720" cy="1905"/>
                        </a:xfrm>
                        <a:prstGeom prst="straightConnector1">
                          <a:avLst/>
                        </a:prstGeom>
                        <a:noFill/>
                        <a:ln w="28575">
                          <a:solidFill>
                            <a:srgbClr val="FF0000"/>
                          </a:solidFill>
                          <a:round/>
                        </a:ln>
                      </wps:spPr>
                      <wps:bodyPr/>
                    </wps:wsp>
                  </a:graphicData>
                </a:graphic>
              </wp:anchor>
            </w:drawing>
          </mc:Choice>
          <mc:Fallback>
            <w:pict>
              <v:shape id="_x0000_s1026" o:spid="_x0000_s1026" o:spt="32" type="#_x0000_t32" style="position:absolute;left:0pt;margin-left:8.9pt;margin-top:28.45pt;height:0.15pt;width:443.6pt;z-index:251659264;mso-width-relative:page;mso-height-relative:page;" filled="f" stroked="t" coordsize="21600,21600" o:gfxdata="UEsDBAoAAAAAAIdO4kAAAAAAAAAAAAAAAAAEAAAAZHJzL1BLAwQUAAAACACHTuJA63knANYAAAAI&#10;AQAADwAAAGRycy9kb3ducmV2LnhtbE2PzU7DMBCE70i8g7VI3KidSklpiNMDEifEgSZSr268JKH+&#10;iWwnDTw9ywmOszOa/aY6rNawBUMcvZOQbQQwdJ3Xo+sltM3LwyOwmJTTyniHEr4wwqG+valUqf3V&#10;veNyTD2jEhdLJWFIaSo5j92AVsWNn9CR9+GDVYlk6LkO6krl1vCtEAW3anT0YVATPg/YXY6zlfD5&#10;Fk7NqzZZfsmapVibNpu/Wynv7zLxBCzhmv7C8ItP6FAT09nPTkdmSO+IPEnIiz0w8vcip21nOuy2&#10;wOuK/x9Q/wBQSwMEFAAAAAgAh07iQMKXgZnhAQAAdAMAAA4AAABkcnMvZTJvRG9jLnhtbK1TzW4T&#10;MRC+I/EOlu9kN2nTllU2PaQKlwKRWh7A8Xp3Lbwea+xkk5fgBZA4ASfg1DtPA+UxGDs/ULgh9mDZ&#10;Hn/ffPPN7ORy0xm2Vug12JIPBzlnykqotG1K/up2/uSCMx+ErYQBq0q+VZ5fTh8/mvSuUCNowVQK&#10;GZFYX/Su5G0IrsgyL1vVCT8ApywFa8BOBDpik1UoemLvTDbK87OsB6wcglTe0+3VLsinib+ulQwv&#10;69qrwEzJSVtIK6Z1GddsOhFFg8K1Wu5liH9Q0QltKemR6koEwVao/6LqtETwUIeBhC6DutZSpRqo&#10;mmH+RzU3rXAq1ULmeHe0yf8/WvlivUCmq5KfcmZFRy26f3v3/c2H+y+fv72/+/H1Xdx/+shOo1W9&#10;8wUhZnaBsVi5sTfuGuRrzyzMWmEblSTfbh3xDCMiewCJB+8o4bJ/DhW9EasAybdNjV2kJEfYJrVn&#10;e2yP2gQm6XJ8dnJyPqIuSooNn+bjlEAUB6xDH54p6FjclNwHFLppwwyspTkAHKZMYn3tQ1QmigMg&#10;JrYw18akcTCW9SUfXYzPxwnhwegqRuM7j81yZpCtBU3UfJ7Tt5fx4BnCyla7LMbubYiV7zxcQrVd&#10;4MEeam2Ssx/DODu/nxP6188y/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eScA1gAAAAgBAAAP&#10;AAAAAAAAAAEAIAAAACIAAABkcnMvZG93bnJldi54bWxQSwECFAAUAAAACACHTuJAwpeBmeEBAAB0&#10;AwAADgAAAAAAAAABACAAAAAlAQAAZHJzL2Uyb0RvYy54bWxQSwUGAAAAAAYABgBZAQAAeAUAAAAA&#10;">
                <v:fill on="f" focussize="0,0"/>
                <v:stroke weight="2.25pt" color="#FF0000" joinstyle="round"/>
                <v:imagedata o:title=""/>
                <o:lock v:ext="edit" aspectratio="f"/>
              </v:shape>
            </w:pict>
          </mc:Fallback>
        </mc:AlternateContent>
      </w:r>
      <w:r>
        <w:rPr>
          <w:rFonts w:hint="eastAsia" w:eastAsia="仿宋_GB2312"/>
          <w:sz w:val="32"/>
          <w:szCs w:val="32"/>
        </w:rPr>
        <w:t xml:space="preserve">  </w:t>
      </w:r>
      <w:r>
        <w:rPr>
          <w:rFonts w:eastAsia="仿宋_GB2312"/>
          <w:sz w:val="32"/>
          <w:szCs w:val="32"/>
        </w:rPr>
        <w:t>开州</w:t>
      </w:r>
      <w:r>
        <w:rPr>
          <w:rFonts w:hint="eastAsia" w:eastAsia="仿宋_GB2312"/>
          <w:sz w:val="32"/>
          <w:szCs w:val="32"/>
        </w:rPr>
        <w:t>林</w:t>
      </w:r>
      <w:r>
        <w:rPr>
          <w:rFonts w:eastAsia="仿宋_GB2312"/>
          <w:sz w:val="32"/>
          <w:szCs w:val="32"/>
        </w:rPr>
        <w:t>执法〔202</w:t>
      </w:r>
      <w:r>
        <w:rPr>
          <w:rFonts w:hint="eastAsia" w:eastAsia="仿宋_GB2312"/>
          <w:sz w:val="32"/>
          <w:szCs w:val="32"/>
        </w:rPr>
        <w:t>4</w:t>
      </w:r>
      <w:r>
        <w:rPr>
          <w:rFonts w:eastAsia="仿宋_GB2312"/>
          <w:sz w:val="32"/>
          <w:szCs w:val="32"/>
        </w:rPr>
        <w:t>〕</w:t>
      </w:r>
      <w:r>
        <w:rPr>
          <w:rFonts w:hint="eastAsia" w:eastAsia="仿宋_GB2312"/>
          <w:sz w:val="32"/>
          <w:szCs w:val="32"/>
        </w:rPr>
        <w:t>1</w:t>
      </w:r>
      <w:r>
        <w:rPr>
          <w:rFonts w:eastAsia="仿宋_GB2312"/>
          <w:sz w:val="32"/>
          <w:szCs w:val="32"/>
        </w:rPr>
        <w:t>号</w:t>
      </w: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eastAsia="仿宋_GB2312"/>
          <w:sz w:val="32"/>
          <w:szCs w:val="32"/>
        </w:rPr>
        <w:t>签发人</w:t>
      </w:r>
      <w:r>
        <w:rPr>
          <w:rFonts w:hAnsi="仿宋" w:eastAsia="仿宋"/>
          <w:sz w:val="28"/>
          <w:szCs w:val="28"/>
        </w:rPr>
        <w:t>：</w:t>
      </w:r>
      <w:r>
        <w:rPr>
          <w:rFonts w:hint="eastAsia" w:hAnsi="方正楷体_GBK" w:eastAsia="方正楷体_GBK"/>
          <w:sz w:val="32"/>
          <w:szCs w:val="32"/>
        </w:rPr>
        <w:t>黄</w:t>
      </w:r>
      <w:r>
        <w:rPr>
          <w:rFonts w:hAnsi="方正楷体_GBK" w:eastAsia="方正楷体_GBK"/>
          <w:sz w:val="32"/>
          <w:szCs w:val="32"/>
        </w:rPr>
        <w:t>文军</w:t>
      </w:r>
    </w:p>
    <w:p>
      <w:pPr>
        <w:jc w:val="center"/>
        <w:rPr>
          <w:b/>
          <w:szCs w:val="21"/>
        </w:rPr>
      </w:pPr>
    </w:p>
    <w:p>
      <w:pPr>
        <w:jc w:val="center"/>
        <w:rPr>
          <w:b/>
          <w:szCs w:val="21"/>
        </w:rPr>
      </w:pPr>
    </w:p>
    <w:p>
      <w:pPr>
        <w:spacing w:before="156" w:beforeLines="50" w:line="600" w:lineRule="exact"/>
        <w:jc w:val="center"/>
        <w:rPr>
          <w:rFonts w:eastAsia="方正小标宋_GBK"/>
          <w:bCs/>
          <w:sz w:val="44"/>
          <w:szCs w:val="44"/>
        </w:rPr>
      </w:pPr>
      <w:r>
        <w:rPr>
          <w:rFonts w:hAnsi="方正小标宋_GBK" w:eastAsia="方正小标宋_GBK"/>
          <w:bCs/>
          <w:sz w:val="44"/>
          <w:szCs w:val="44"/>
        </w:rPr>
        <w:t>重庆市开州区</w:t>
      </w:r>
      <w:r>
        <w:rPr>
          <w:rFonts w:hint="eastAsia" w:hAnsi="方正小标宋_GBK" w:eastAsia="方正小标宋_GBK"/>
          <w:bCs/>
          <w:sz w:val="44"/>
          <w:szCs w:val="44"/>
        </w:rPr>
        <w:t>林</w:t>
      </w:r>
      <w:r>
        <w:rPr>
          <w:rFonts w:hAnsi="方正小标宋_GBK" w:eastAsia="方正小标宋_GBK"/>
          <w:bCs/>
          <w:sz w:val="44"/>
          <w:szCs w:val="44"/>
        </w:rPr>
        <w:t>业行政执法支队</w:t>
      </w:r>
    </w:p>
    <w:p>
      <w:pPr>
        <w:spacing w:line="600" w:lineRule="exact"/>
        <w:jc w:val="center"/>
        <w:rPr>
          <w:rFonts w:eastAsia="方正小标宋_GBK"/>
          <w:sz w:val="44"/>
          <w:szCs w:val="44"/>
        </w:rPr>
      </w:pPr>
      <w:r>
        <w:rPr>
          <w:rFonts w:hint="eastAsia" w:eastAsia="方正小标宋_GBK"/>
          <w:sz w:val="44"/>
          <w:szCs w:val="44"/>
        </w:rPr>
        <w:t>关于</w:t>
      </w:r>
      <w:r>
        <w:rPr>
          <w:rFonts w:eastAsia="方正小标宋_GBK"/>
          <w:sz w:val="44"/>
          <w:szCs w:val="44"/>
        </w:rPr>
        <w:t>2024</w:t>
      </w:r>
      <w:r>
        <w:rPr>
          <w:rFonts w:hint="eastAsia" w:eastAsia="方正小标宋_GBK"/>
          <w:sz w:val="44"/>
          <w:szCs w:val="44"/>
        </w:rPr>
        <w:t>年部门预算情况公开的公告</w:t>
      </w:r>
    </w:p>
    <w:p>
      <w:pPr>
        <w:ind w:firstLine="640" w:firstLineChars="200"/>
        <w:rPr>
          <w:rFonts w:hint="eastAsia" w:eastAsia="方正仿宋_GBK"/>
          <w:sz w:val="32"/>
          <w:szCs w:val="32"/>
        </w:rPr>
      </w:pPr>
    </w:p>
    <w:p>
      <w:pPr>
        <w:ind w:firstLine="640" w:firstLineChars="200"/>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重庆市开州区林业局《关于下达</w:t>
      </w:r>
      <w:r>
        <w:rPr>
          <w:rFonts w:eastAsia="方正仿宋_GBK"/>
          <w:sz w:val="32"/>
          <w:szCs w:val="32"/>
        </w:rPr>
        <w:t>2024</w:t>
      </w:r>
      <w:r>
        <w:rPr>
          <w:rFonts w:hint="eastAsia" w:eastAsia="方正仿宋_GBK"/>
          <w:sz w:val="32"/>
          <w:szCs w:val="32"/>
        </w:rPr>
        <w:t>年部门预算的通知》（开州林发〔</w:t>
      </w:r>
      <w:r>
        <w:rPr>
          <w:rFonts w:eastAsia="方正仿宋_GBK"/>
          <w:sz w:val="32"/>
          <w:szCs w:val="32"/>
        </w:rPr>
        <w:t>2024</w:t>
      </w:r>
      <w:r>
        <w:rPr>
          <w:rFonts w:hint="eastAsia" w:eastAsia="方正仿宋_GBK"/>
          <w:sz w:val="32"/>
          <w:szCs w:val="32"/>
        </w:rPr>
        <w:t>〕</w:t>
      </w:r>
      <w:r>
        <w:rPr>
          <w:rFonts w:eastAsia="方正仿宋_GBK"/>
          <w:sz w:val="32"/>
          <w:szCs w:val="32"/>
        </w:rPr>
        <w:t>14</w:t>
      </w:r>
      <w:r>
        <w:rPr>
          <w:rFonts w:hint="eastAsia" w:eastAsia="方正仿宋_GBK"/>
          <w:sz w:val="32"/>
          <w:szCs w:val="32"/>
        </w:rPr>
        <w:t>号），</w:t>
      </w:r>
      <w:r>
        <w:rPr>
          <w:rFonts w:eastAsia="方正仿宋_GBK"/>
          <w:sz w:val="32"/>
          <w:szCs w:val="32"/>
        </w:rPr>
        <w:t>现将重庆市开州区</w:t>
      </w:r>
      <w:r>
        <w:rPr>
          <w:rFonts w:hint="eastAsia" w:eastAsia="方正仿宋_GBK"/>
          <w:sz w:val="32"/>
          <w:szCs w:val="32"/>
        </w:rPr>
        <w:t>林</w:t>
      </w:r>
      <w:r>
        <w:rPr>
          <w:rFonts w:eastAsia="方正仿宋_GBK"/>
          <w:sz w:val="32"/>
          <w:szCs w:val="32"/>
        </w:rPr>
        <w:t>业行政执法支队2024年部门预算批复情况公开如下：</w:t>
      </w:r>
    </w:p>
    <w:p>
      <w:pPr>
        <w:jc w:val="center"/>
        <w:rPr>
          <w:rFonts w:ascii="方正小标宋_GBK" w:eastAsia="方正小标宋_GBK"/>
          <w:sz w:val="44"/>
          <w:szCs w:val="44"/>
        </w:rPr>
      </w:pPr>
      <w:r>
        <w:rPr>
          <w:rFonts w:hint="eastAsia" w:ascii="方正小标宋_GBK" w:eastAsia="方正小标宋_GBK"/>
          <w:sz w:val="44"/>
          <w:szCs w:val="44"/>
        </w:rPr>
        <w:t>目    录</w:t>
      </w:r>
    </w:p>
    <w:p/>
    <w:p>
      <w:pPr>
        <w:jc w:val="center"/>
        <w:rPr>
          <w:rFonts w:eastAsia="方正楷体_GBK"/>
          <w:sz w:val="32"/>
          <w:szCs w:val="32"/>
        </w:rPr>
      </w:pPr>
      <w:r>
        <w:rPr>
          <w:rFonts w:eastAsia="方正楷体_GBK"/>
          <w:sz w:val="32"/>
          <w:szCs w:val="32"/>
        </w:rPr>
        <w:t>第一部分：2024年部门预算情况说明</w:t>
      </w:r>
    </w:p>
    <w:p/>
    <w:p>
      <w:pPr>
        <w:spacing w:line="600" w:lineRule="exact"/>
        <w:rPr>
          <w:rFonts w:eastAsia="方正仿宋_GBK"/>
          <w:sz w:val="32"/>
          <w:szCs w:val="32"/>
        </w:rPr>
      </w:pPr>
      <w:r>
        <w:rPr>
          <w:rFonts w:eastAsia="方正仿宋_GBK"/>
          <w:sz w:val="32"/>
          <w:szCs w:val="32"/>
        </w:rPr>
        <w:t>一、单位基本情况</w:t>
      </w:r>
    </w:p>
    <w:p>
      <w:pPr>
        <w:spacing w:line="600" w:lineRule="exact"/>
        <w:rPr>
          <w:rFonts w:eastAsia="方正仿宋_GBK"/>
          <w:sz w:val="32"/>
          <w:szCs w:val="32"/>
        </w:rPr>
      </w:pPr>
      <w:r>
        <w:rPr>
          <w:rFonts w:eastAsia="方正仿宋_GBK"/>
          <w:sz w:val="32"/>
          <w:szCs w:val="32"/>
        </w:rPr>
        <w:t>二、部门收支总体情况</w:t>
      </w:r>
    </w:p>
    <w:p>
      <w:pPr>
        <w:spacing w:line="600" w:lineRule="exact"/>
        <w:rPr>
          <w:rFonts w:eastAsia="方正仿宋_GBK"/>
          <w:sz w:val="32"/>
          <w:szCs w:val="32"/>
        </w:rPr>
      </w:pPr>
      <w:r>
        <w:rPr>
          <w:rFonts w:eastAsia="方正仿宋_GBK"/>
          <w:sz w:val="32"/>
          <w:szCs w:val="32"/>
        </w:rPr>
        <w:t>三、部门预算情况说明</w:t>
      </w:r>
    </w:p>
    <w:p>
      <w:pPr>
        <w:spacing w:line="600" w:lineRule="exact"/>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spacing w:line="600" w:lineRule="exact"/>
        <w:rPr>
          <w:rFonts w:eastAsia="方正仿宋_GBK"/>
          <w:sz w:val="32"/>
          <w:szCs w:val="32"/>
        </w:rPr>
      </w:pPr>
      <w:r>
        <w:rPr>
          <w:rFonts w:eastAsia="方正仿宋_GBK"/>
          <w:sz w:val="32"/>
          <w:szCs w:val="32"/>
        </w:rPr>
        <w:t>五、其他重要事项的情况说明</w:t>
      </w:r>
    </w:p>
    <w:p>
      <w:pPr>
        <w:rPr>
          <w:rFonts w:eastAsia="方正仿宋_GBK"/>
          <w:sz w:val="32"/>
          <w:szCs w:val="32"/>
        </w:rPr>
      </w:pPr>
      <w:r>
        <w:rPr>
          <w:rFonts w:eastAsia="方正仿宋_GBK"/>
          <w:sz w:val="32"/>
          <w:szCs w:val="32"/>
        </w:rPr>
        <w:t>六、专业性名词解释</w:t>
      </w:r>
    </w:p>
    <w:p>
      <w:pPr>
        <w:rPr>
          <w:rFonts w:eastAsia="方正仿宋_GBK"/>
          <w:sz w:val="32"/>
          <w:szCs w:val="32"/>
        </w:rPr>
      </w:pPr>
    </w:p>
    <w:p>
      <w:pPr>
        <w:jc w:val="center"/>
      </w:pPr>
      <w:r>
        <w:rPr>
          <w:rFonts w:eastAsia="方正楷体_GBK"/>
          <w:sz w:val="32"/>
          <w:szCs w:val="32"/>
        </w:rPr>
        <w:t>第二部分：2024年部门预算</w:t>
      </w:r>
      <w:r>
        <w:rPr>
          <w:rFonts w:hint="eastAsia" w:eastAsia="方正楷体_GBK"/>
          <w:sz w:val="32"/>
          <w:szCs w:val="32"/>
        </w:rPr>
        <w:t>公开报</w:t>
      </w:r>
      <w:r>
        <w:rPr>
          <w:rFonts w:eastAsia="方正楷体_GBK"/>
          <w:sz w:val="32"/>
          <w:szCs w:val="32"/>
        </w:rPr>
        <w:t>表</w:t>
      </w:r>
    </w:p>
    <w:p/>
    <w:p>
      <w:pPr>
        <w:rPr>
          <w:rFonts w:eastAsia="方正仿宋_GBK"/>
          <w:sz w:val="32"/>
          <w:szCs w:val="32"/>
        </w:rPr>
      </w:pPr>
      <w:r>
        <w:rPr>
          <w:rFonts w:eastAsia="方正仿宋_GBK"/>
          <w:sz w:val="32"/>
          <w:szCs w:val="32"/>
        </w:rPr>
        <w:t>表1、重庆市开州区</w:t>
      </w:r>
      <w:r>
        <w:rPr>
          <w:rFonts w:hint="eastAsia" w:eastAsia="方正仿宋_GBK"/>
          <w:sz w:val="32"/>
          <w:szCs w:val="32"/>
        </w:rPr>
        <w:t>林</w:t>
      </w:r>
      <w:r>
        <w:rPr>
          <w:rFonts w:eastAsia="方正仿宋_GBK"/>
          <w:sz w:val="32"/>
          <w:szCs w:val="32"/>
        </w:rPr>
        <w:t>业行政执法支队</w:t>
      </w:r>
      <w:r>
        <w:rPr>
          <w:rFonts w:hint="eastAsia" w:eastAsia="方正仿宋_GBK"/>
          <w:sz w:val="32"/>
          <w:szCs w:val="32"/>
        </w:rPr>
        <w:t>收支预算总表</w:t>
      </w:r>
    </w:p>
    <w:p>
      <w:pPr>
        <w:rPr>
          <w:rFonts w:eastAsia="方正仿宋_GBK"/>
          <w:sz w:val="32"/>
          <w:szCs w:val="32"/>
        </w:rPr>
      </w:pPr>
      <w:r>
        <w:rPr>
          <w:rFonts w:eastAsia="方正仿宋_GBK"/>
          <w:sz w:val="32"/>
          <w:szCs w:val="32"/>
        </w:rPr>
        <w:t>表2、重庆市开州区</w:t>
      </w:r>
      <w:r>
        <w:rPr>
          <w:rFonts w:hint="eastAsia" w:eastAsia="方正仿宋_GBK"/>
          <w:sz w:val="32"/>
          <w:szCs w:val="32"/>
        </w:rPr>
        <w:t>林</w:t>
      </w:r>
      <w:r>
        <w:rPr>
          <w:rFonts w:eastAsia="方正仿宋_GBK"/>
          <w:sz w:val="32"/>
          <w:szCs w:val="32"/>
        </w:rPr>
        <w:t>业行政执法支队收入总表</w:t>
      </w:r>
    </w:p>
    <w:p>
      <w:pPr>
        <w:rPr>
          <w:rFonts w:eastAsia="方正仿宋_GBK"/>
          <w:sz w:val="32"/>
          <w:szCs w:val="32"/>
        </w:rPr>
      </w:pPr>
      <w:r>
        <w:rPr>
          <w:rFonts w:eastAsia="方正仿宋_GBK"/>
          <w:sz w:val="32"/>
          <w:szCs w:val="32"/>
        </w:rPr>
        <w:t>表3、重庆市开州区</w:t>
      </w:r>
      <w:r>
        <w:rPr>
          <w:rFonts w:hint="eastAsia" w:eastAsia="方正仿宋_GBK"/>
          <w:sz w:val="32"/>
          <w:szCs w:val="32"/>
        </w:rPr>
        <w:t>林</w:t>
      </w:r>
      <w:r>
        <w:rPr>
          <w:rFonts w:eastAsia="方正仿宋_GBK"/>
          <w:sz w:val="32"/>
          <w:szCs w:val="32"/>
        </w:rPr>
        <w:t>业行政执法支队</w:t>
      </w:r>
      <w:r>
        <w:rPr>
          <w:rFonts w:hint="eastAsia" w:eastAsia="方正仿宋_GBK"/>
          <w:sz w:val="32"/>
          <w:szCs w:val="32"/>
        </w:rPr>
        <w:t>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表4、重庆市开州区</w:t>
      </w:r>
      <w:r>
        <w:rPr>
          <w:rFonts w:hint="eastAsia" w:eastAsia="方正仿宋_GBK"/>
          <w:sz w:val="32"/>
          <w:szCs w:val="32"/>
        </w:rPr>
        <w:t>林</w:t>
      </w:r>
      <w:r>
        <w:rPr>
          <w:rFonts w:eastAsia="方正仿宋_GBK"/>
          <w:sz w:val="32"/>
          <w:szCs w:val="32"/>
        </w:rPr>
        <w:t>业行政执法支队财政拨款收支</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表5、重庆市开州区</w:t>
      </w:r>
      <w:r>
        <w:rPr>
          <w:rFonts w:hint="eastAsia" w:eastAsia="方正仿宋_GBK"/>
          <w:sz w:val="32"/>
          <w:szCs w:val="32"/>
        </w:rPr>
        <w:t>林</w:t>
      </w:r>
      <w:r>
        <w:rPr>
          <w:rFonts w:eastAsia="方正仿宋_GBK"/>
          <w:sz w:val="32"/>
          <w:szCs w:val="32"/>
        </w:rPr>
        <w:t>业行政执法支队</w:t>
      </w:r>
      <w:r>
        <w:rPr>
          <w:rFonts w:hint="eastAsia" w:eastAsia="方正仿宋_GBK"/>
          <w:sz w:val="32"/>
          <w:szCs w:val="32"/>
        </w:rPr>
        <w:t>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表6、重庆市开州区</w:t>
      </w:r>
      <w:r>
        <w:rPr>
          <w:rFonts w:hint="eastAsia" w:eastAsia="方正仿宋_GBK"/>
          <w:sz w:val="32"/>
          <w:szCs w:val="32"/>
        </w:rPr>
        <w:t>林</w:t>
      </w:r>
      <w:r>
        <w:rPr>
          <w:rFonts w:eastAsia="方正仿宋_GBK"/>
          <w:sz w:val="32"/>
          <w:szCs w:val="32"/>
        </w:rPr>
        <w:t>业行政执法支队一般公共预算基本支出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表7、重庆市开州区</w:t>
      </w:r>
      <w:r>
        <w:rPr>
          <w:rFonts w:hint="eastAsia" w:eastAsia="方正仿宋_GBK"/>
          <w:sz w:val="32"/>
          <w:szCs w:val="32"/>
        </w:rPr>
        <w:t>林</w:t>
      </w:r>
      <w:r>
        <w:rPr>
          <w:rFonts w:eastAsia="方正仿宋_GBK"/>
          <w:sz w:val="32"/>
          <w:szCs w:val="32"/>
        </w:rPr>
        <w:t>业行政执法支队一般公共预</w:t>
      </w:r>
      <w:r>
        <w:rPr>
          <w:rFonts w:hint="eastAsia" w:ascii="方正仿宋_GBK" w:eastAsia="方正仿宋_GBK"/>
          <w:sz w:val="32"/>
          <w:szCs w:val="32"/>
        </w:rPr>
        <w:t>算“三公”经费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表8、重庆市开州区</w:t>
      </w:r>
      <w:r>
        <w:rPr>
          <w:rFonts w:hint="eastAsia" w:eastAsia="方正仿宋_GBK"/>
          <w:sz w:val="32"/>
          <w:szCs w:val="32"/>
        </w:rPr>
        <w:t>林</w:t>
      </w:r>
      <w:r>
        <w:rPr>
          <w:rFonts w:eastAsia="方正仿宋_GBK"/>
          <w:sz w:val="32"/>
          <w:szCs w:val="32"/>
        </w:rPr>
        <w:t>业行政执法支队政府性基金预算支出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表9、重庆市开州区</w:t>
      </w:r>
      <w:r>
        <w:rPr>
          <w:rFonts w:hint="eastAsia" w:eastAsia="方正仿宋_GBK"/>
          <w:sz w:val="32"/>
          <w:szCs w:val="32"/>
        </w:rPr>
        <w:t>林</w:t>
      </w:r>
      <w:r>
        <w:rPr>
          <w:rFonts w:eastAsia="方正仿宋_GBK"/>
          <w:sz w:val="32"/>
          <w:szCs w:val="32"/>
        </w:rPr>
        <w:t>业行政执法支队国有资本经营预算支出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表10、重庆市开州区</w:t>
      </w:r>
      <w:r>
        <w:rPr>
          <w:rFonts w:hint="eastAsia" w:eastAsia="方正仿宋_GBK"/>
          <w:sz w:val="32"/>
          <w:szCs w:val="32"/>
        </w:rPr>
        <w:t>林</w:t>
      </w:r>
      <w:r>
        <w:rPr>
          <w:rFonts w:eastAsia="方正仿宋_GBK"/>
          <w:sz w:val="32"/>
          <w:szCs w:val="32"/>
        </w:rPr>
        <w:t>业行政执法支队项目支出表</w:t>
      </w:r>
    </w:p>
    <w:p>
      <w:pPr>
        <w:rPr>
          <w:rFonts w:eastAsia="方正仿宋_GBK"/>
          <w:sz w:val="32"/>
          <w:szCs w:val="32"/>
        </w:rPr>
      </w:pPr>
      <w:r>
        <w:rPr>
          <w:rFonts w:eastAsia="方正仿宋_GBK"/>
          <w:sz w:val="32"/>
          <w:szCs w:val="32"/>
        </w:rPr>
        <w:t>表11、重庆市开州区</w:t>
      </w:r>
      <w:r>
        <w:rPr>
          <w:rFonts w:hint="eastAsia" w:eastAsia="方正仿宋_GBK"/>
          <w:sz w:val="32"/>
          <w:szCs w:val="32"/>
        </w:rPr>
        <w:t>林</w:t>
      </w:r>
      <w:r>
        <w:rPr>
          <w:rFonts w:eastAsia="方正仿宋_GBK"/>
          <w:sz w:val="32"/>
          <w:szCs w:val="32"/>
        </w:rPr>
        <w:t>业行政执法支队项目绩效目标表</w:t>
      </w:r>
    </w:p>
    <w:p/>
    <w:p/>
    <w:p/>
    <w:p>
      <w:pPr>
        <w:spacing w:line="600"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第一部分：2024年部门预算情况说明</w:t>
      </w:r>
    </w:p>
    <w:p>
      <w:pPr>
        <w:spacing w:line="600" w:lineRule="exact"/>
        <w:ind w:firstLine="880" w:firstLineChars="200"/>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ascii="方正楷体_GBK" w:eastAsia="方正楷体_GBK"/>
          <w:sz w:val="32"/>
        </w:rPr>
      </w:pPr>
      <w:r>
        <w:rPr>
          <w:rFonts w:hint="eastAsia" w:ascii="方正楷体_GBK" w:eastAsia="方正楷体_GBK"/>
          <w:sz w:val="32"/>
        </w:rPr>
        <w:t>（一）职能职责</w:t>
      </w:r>
    </w:p>
    <w:p>
      <w:pPr>
        <w:numPr>
          <w:ilvl w:val="0"/>
          <w:numId w:val="1"/>
        </w:numPr>
        <w:spacing w:line="560" w:lineRule="exact"/>
        <w:ind w:firstLine="640" w:firstLineChars="200"/>
        <w:rPr>
          <w:rFonts w:eastAsia="方正仿宋_GBK"/>
          <w:sz w:val="32"/>
          <w:szCs w:val="32"/>
        </w:rPr>
      </w:pPr>
      <w:r>
        <w:rPr>
          <w:rFonts w:eastAsia="方正仿宋_GBK"/>
          <w:sz w:val="32"/>
          <w:szCs w:val="32"/>
        </w:rPr>
        <w:t>受区林业局委托，</w:t>
      </w:r>
      <w:r>
        <w:rPr>
          <w:rFonts w:hint="eastAsia" w:eastAsia="方正仿宋_GBK"/>
          <w:sz w:val="32"/>
          <w:szCs w:val="32"/>
        </w:rPr>
        <w:t>负责</w:t>
      </w:r>
      <w:r>
        <w:rPr>
          <w:rFonts w:eastAsia="方正仿宋_GBK"/>
          <w:sz w:val="32"/>
          <w:szCs w:val="32"/>
        </w:rPr>
        <w:t>林业和草原领域的相关行政执法工作，查处破坏森林草原资源和陆生野生动植物资源及其它涉林违法行为的林业行政案件。</w:t>
      </w:r>
    </w:p>
    <w:p>
      <w:pPr>
        <w:numPr>
          <w:ilvl w:val="0"/>
          <w:numId w:val="1"/>
        </w:numPr>
        <w:spacing w:line="560" w:lineRule="exact"/>
        <w:ind w:firstLine="640" w:firstLineChars="200"/>
        <w:rPr>
          <w:rFonts w:eastAsia="方正仿宋_GBK"/>
          <w:sz w:val="32"/>
          <w:szCs w:val="32"/>
        </w:rPr>
      </w:pPr>
      <w:r>
        <w:rPr>
          <w:rFonts w:eastAsia="方正仿宋_GBK"/>
          <w:sz w:val="32"/>
          <w:szCs w:val="32"/>
        </w:rPr>
        <w:t>协助组织林业行政执法人员的培训，开展林业相关法律、法规的宣传，指导镇乡街道综合执法大队</w:t>
      </w:r>
      <w:r>
        <w:rPr>
          <w:rFonts w:hint="eastAsia" w:eastAsia="方正仿宋_GBK"/>
          <w:sz w:val="32"/>
          <w:szCs w:val="32"/>
        </w:rPr>
        <w:t>依法依规</w:t>
      </w:r>
      <w:r>
        <w:rPr>
          <w:rFonts w:eastAsia="方正仿宋_GBK"/>
          <w:sz w:val="32"/>
          <w:szCs w:val="32"/>
        </w:rPr>
        <w:t>开展林业行政执法工作。</w:t>
      </w:r>
    </w:p>
    <w:p>
      <w:pPr>
        <w:numPr>
          <w:ilvl w:val="0"/>
          <w:numId w:val="1"/>
        </w:numPr>
        <w:spacing w:line="560" w:lineRule="exact"/>
        <w:ind w:firstLine="640" w:firstLineChars="200"/>
        <w:rPr>
          <w:rFonts w:eastAsia="方正仿宋_GBK"/>
          <w:sz w:val="32"/>
          <w:szCs w:val="32"/>
        </w:rPr>
      </w:pPr>
      <w:r>
        <w:rPr>
          <w:rFonts w:eastAsia="方正仿宋_GBK"/>
          <w:sz w:val="32"/>
          <w:szCs w:val="32"/>
        </w:rPr>
        <w:t>协助办理林业执法案件行政复议、行政应诉和行政赔偿。</w:t>
      </w:r>
    </w:p>
    <w:p>
      <w:pPr>
        <w:pStyle w:val="6"/>
        <w:tabs>
          <w:tab w:val="center" w:pos="4153"/>
          <w:tab w:val="left" w:pos="7275"/>
        </w:tabs>
        <w:spacing w:line="600" w:lineRule="exact"/>
        <w:ind w:left="640" w:firstLine="0" w:firstLineChars="0"/>
        <w:jc w:val="left"/>
        <w:rPr>
          <w:rFonts w:ascii="方正仿宋_GBK" w:hAnsi="方正仿宋_GBK" w:eastAsia="方正仿宋_GBK" w:cs="方正仿宋_GBK"/>
          <w:sz w:val="32"/>
          <w:szCs w:val="32"/>
        </w:rPr>
      </w:pPr>
      <w:r>
        <w:rPr>
          <w:rFonts w:hint="eastAsia" w:ascii="方正楷体_GBK" w:hAnsi="Times New Roman" w:eastAsia="方正楷体_GBK"/>
          <w:sz w:val="32"/>
        </w:rPr>
        <w:t>（二）单位构成</w:t>
      </w:r>
    </w:p>
    <w:p>
      <w:pPr>
        <w:spacing w:line="60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 xml:space="preserve"> </w:t>
      </w:r>
      <w:r>
        <w:rPr>
          <w:rFonts w:hint="eastAsia" w:ascii="方正仿宋_GBK" w:hAnsi="仿宋_GB2312" w:eastAsia="方正仿宋_GBK" w:cs="仿宋_GB2312"/>
          <w:sz w:val="32"/>
        </w:rPr>
        <w:t>重庆市开州区林业行政执法支队内设4个办公室，分别是办公室、江里大队、东里大队、浦里大队。</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eastAsia="方正仿宋_GBK"/>
          <w:sz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rPr>
        <w:t>531.54</w:t>
      </w:r>
      <w:r>
        <w:rPr>
          <w:rFonts w:eastAsia="方正仿宋_GBK"/>
          <w:sz w:val="32"/>
        </w:rPr>
        <w:t>万元，其中：一般公共预算拨款</w:t>
      </w:r>
      <w:r>
        <w:rPr>
          <w:rFonts w:hint="eastAsia" w:eastAsia="方正仿宋_GBK"/>
          <w:sz w:val="32"/>
        </w:rPr>
        <w:t>531.54</w:t>
      </w:r>
      <w:r>
        <w:rPr>
          <w:rFonts w:eastAsia="方正仿宋_GBK"/>
          <w:sz w:val="32"/>
        </w:rPr>
        <w:t>万元，政府性基金预算拨款</w:t>
      </w:r>
      <w:r>
        <w:rPr>
          <w:rFonts w:hint="eastAsia" w:eastAsia="方正仿宋_GBK"/>
          <w:sz w:val="32"/>
        </w:rPr>
        <w:t>0</w:t>
      </w:r>
      <w:r>
        <w:rPr>
          <w:rFonts w:eastAsia="方正仿宋_GBK"/>
          <w:sz w:val="32"/>
        </w:rPr>
        <w:t>万元，国有资本经营预算收入</w:t>
      </w:r>
      <w:r>
        <w:rPr>
          <w:rFonts w:hint="eastAsia" w:eastAsia="方正仿宋_GBK"/>
          <w:sz w:val="32"/>
        </w:rPr>
        <w:t>0</w:t>
      </w:r>
      <w:r>
        <w:rPr>
          <w:rFonts w:eastAsia="方正仿宋_GBK"/>
          <w:sz w:val="32"/>
        </w:rPr>
        <w:t>万元，事业收入</w:t>
      </w:r>
      <w:r>
        <w:rPr>
          <w:rFonts w:hint="eastAsia" w:eastAsia="方正仿宋_GBK"/>
          <w:sz w:val="32"/>
        </w:rPr>
        <w:t>0</w:t>
      </w:r>
      <w:r>
        <w:rPr>
          <w:rFonts w:eastAsia="方正仿宋_GBK"/>
          <w:sz w:val="32"/>
        </w:rPr>
        <w:t>万元，事业单位经营收入</w:t>
      </w:r>
      <w:r>
        <w:rPr>
          <w:rFonts w:hint="eastAsia" w:eastAsia="方正仿宋_GBK"/>
          <w:sz w:val="32"/>
        </w:rPr>
        <w:t>0</w:t>
      </w:r>
      <w:r>
        <w:rPr>
          <w:rFonts w:eastAsia="方正仿宋_GBK"/>
          <w:sz w:val="32"/>
        </w:rPr>
        <w:t>万元，其他收入</w:t>
      </w:r>
      <w:r>
        <w:rPr>
          <w:rFonts w:hint="eastAsia" w:eastAsia="方正仿宋_GBK"/>
          <w:sz w:val="32"/>
        </w:rPr>
        <w:t>0</w:t>
      </w:r>
      <w:r>
        <w:rPr>
          <w:rFonts w:eastAsia="方正仿宋_GBK"/>
          <w:sz w:val="32"/>
        </w:rPr>
        <w:t>万元。收入较2023年</w:t>
      </w:r>
      <w:r>
        <w:rPr>
          <w:rFonts w:hint="eastAsia" w:eastAsia="方正仿宋_GBK"/>
          <w:sz w:val="32"/>
        </w:rPr>
        <w:t>增加531.54</w:t>
      </w:r>
      <w:r>
        <w:rPr>
          <w:rFonts w:eastAsia="方正仿宋_GBK"/>
          <w:sz w:val="32"/>
        </w:rPr>
        <w:t>万元，主要是</w:t>
      </w:r>
      <w:r>
        <w:rPr>
          <w:rFonts w:hint="eastAsia" w:ascii="方正仿宋_GBK" w:hAnsi="仿宋_GB2312" w:eastAsia="方正仿宋_GBK" w:cs="仿宋_GB2312"/>
          <w:sz w:val="32"/>
        </w:rPr>
        <w:t>一般公共预算拨款增加</w:t>
      </w:r>
      <w:r>
        <w:rPr>
          <w:rFonts w:hint="eastAsia" w:eastAsia="方正仿宋_GBK"/>
          <w:sz w:val="32"/>
        </w:rPr>
        <w:t>531.54</w:t>
      </w:r>
      <w:r>
        <w:rPr>
          <w:rFonts w:eastAsia="方正仿宋_GBK"/>
          <w:sz w:val="32"/>
        </w:rPr>
        <w:t>万元</w:t>
      </w:r>
      <w:r>
        <w:rPr>
          <w:rFonts w:hint="eastAsia" w:ascii="方正仿宋_GBK" w:hAnsi="仿宋_GB2312" w:eastAsia="方正仿宋_GBK" w:cs="仿宋_GB2312"/>
          <w:sz w:val="32"/>
        </w:rPr>
        <w:t>。</w:t>
      </w:r>
    </w:p>
    <w:p>
      <w:pPr>
        <w:spacing w:line="600" w:lineRule="exact"/>
        <w:ind w:firstLine="640" w:firstLineChars="200"/>
        <w:rPr>
          <w:rFonts w:eastAsia="方正仿宋_GBK"/>
          <w:sz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rPr>
        <w:t>531.54</w:t>
      </w:r>
      <w:r>
        <w:rPr>
          <w:rFonts w:eastAsia="方正仿宋_GBK"/>
          <w:sz w:val="32"/>
        </w:rPr>
        <w:t>万元，其中：一般公共服务支出预算</w:t>
      </w:r>
      <w:r>
        <w:rPr>
          <w:rFonts w:hint="eastAsia" w:eastAsia="方正仿宋_GBK"/>
          <w:sz w:val="32"/>
        </w:rPr>
        <w:t>0</w:t>
      </w:r>
      <w:r>
        <w:rPr>
          <w:rFonts w:eastAsia="方正仿宋_GBK"/>
          <w:sz w:val="32"/>
        </w:rPr>
        <w:t>万元，教育支出预算</w:t>
      </w:r>
      <w:r>
        <w:rPr>
          <w:rFonts w:hint="eastAsia" w:eastAsia="方正仿宋_GBK"/>
          <w:sz w:val="32"/>
        </w:rPr>
        <w:t>0</w:t>
      </w:r>
      <w:r>
        <w:rPr>
          <w:rFonts w:eastAsia="方正仿宋_GBK"/>
          <w:sz w:val="32"/>
        </w:rPr>
        <w:t>万元，社会保障和就业支出预算</w:t>
      </w:r>
      <w:r>
        <w:rPr>
          <w:rFonts w:hint="eastAsia" w:eastAsia="方正仿宋_GBK"/>
          <w:sz w:val="32"/>
        </w:rPr>
        <w:t>94.41</w:t>
      </w:r>
      <w:r>
        <w:rPr>
          <w:rFonts w:eastAsia="方正仿宋_GBK"/>
          <w:sz w:val="32"/>
        </w:rPr>
        <w:t>万元，卫生健康支出预算</w:t>
      </w:r>
      <w:r>
        <w:rPr>
          <w:rFonts w:hint="eastAsia" w:eastAsia="方正仿宋_GBK"/>
          <w:sz w:val="32"/>
        </w:rPr>
        <w:t>28.35</w:t>
      </w:r>
      <w:r>
        <w:rPr>
          <w:rFonts w:eastAsia="方正仿宋_GBK"/>
          <w:sz w:val="32"/>
        </w:rPr>
        <w:t>万元，</w:t>
      </w:r>
      <w:r>
        <w:rPr>
          <w:rFonts w:hint="eastAsia" w:ascii="方正仿宋_GBK" w:hAnsi="仿宋_GB2312" w:eastAsia="方正仿宋_GBK" w:cs="仿宋_GB2312"/>
          <w:sz w:val="32"/>
        </w:rPr>
        <w:t>农林水支出预算383.42万元，</w:t>
      </w:r>
      <w:r>
        <w:rPr>
          <w:rFonts w:eastAsia="方正仿宋_GBK"/>
          <w:sz w:val="32"/>
        </w:rPr>
        <w:t>住房保障支出预算</w:t>
      </w:r>
      <w:r>
        <w:rPr>
          <w:rFonts w:hint="eastAsia" w:eastAsia="方正仿宋_GBK"/>
          <w:sz w:val="32"/>
        </w:rPr>
        <w:t>25.36</w:t>
      </w:r>
      <w:r>
        <w:rPr>
          <w:rFonts w:eastAsia="方正仿宋_GBK"/>
          <w:sz w:val="32"/>
        </w:rPr>
        <w:t>万元</w:t>
      </w:r>
      <w:r>
        <w:rPr>
          <w:rFonts w:hint="eastAsia" w:ascii="方正仿宋_GBK" w:hAnsi="仿宋_GB2312" w:eastAsia="方正仿宋_GBK" w:cs="仿宋_GB2312"/>
          <w:sz w:val="32"/>
        </w:rPr>
        <w:t>。</w:t>
      </w:r>
      <w:r>
        <w:rPr>
          <w:rFonts w:eastAsia="方正仿宋_GBK"/>
          <w:sz w:val="32"/>
        </w:rPr>
        <w:t>支出预算较</w:t>
      </w:r>
      <w:r>
        <w:rPr>
          <w:rFonts w:hint="eastAsia" w:eastAsia="方正仿宋_GBK"/>
          <w:sz w:val="32"/>
        </w:rPr>
        <w:t>202</w:t>
      </w:r>
      <w:r>
        <w:rPr>
          <w:rFonts w:eastAsia="方正仿宋_GBK"/>
          <w:sz w:val="32"/>
        </w:rPr>
        <w:t>3年</w:t>
      </w:r>
      <w:r>
        <w:rPr>
          <w:rFonts w:hint="eastAsia" w:eastAsia="方正仿宋_GBK"/>
          <w:sz w:val="32"/>
        </w:rPr>
        <w:t>增加531.54</w:t>
      </w:r>
      <w:r>
        <w:rPr>
          <w:rFonts w:eastAsia="方正仿宋_GBK"/>
          <w:sz w:val="32"/>
        </w:rPr>
        <w:t>万元，主要是基本支出预算增加</w:t>
      </w:r>
      <w:r>
        <w:rPr>
          <w:rFonts w:hint="eastAsia" w:eastAsia="方正仿宋_GBK"/>
          <w:sz w:val="32"/>
        </w:rPr>
        <w:t>531.54</w:t>
      </w:r>
      <w:r>
        <w:rPr>
          <w:rFonts w:eastAsia="方正仿宋_GBK"/>
          <w:sz w:val="32"/>
        </w:rPr>
        <w:t>万元。</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ascii="方正仿宋_GBK" w:hAnsi="仿宋_GB2312" w:eastAsia="方正仿宋_GBK" w:cs="仿宋_GB2312"/>
          <w:sz w:val="32"/>
        </w:rPr>
      </w:pPr>
      <w:r>
        <w:rPr>
          <w:rFonts w:eastAsia="方正仿宋_GBK"/>
          <w:sz w:val="32"/>
        </w:rPr>
        <w:t>2024年一般公共预算财政拨款收入</w:t>
      </w:r>
      <w:r>
        <w:rPr>
          <w:rFonts w:hint="eastAsia" w:eastAsia="方正仿宋_GBK"/>
          <w:sz w:val="32"/>
        </w:rPr>
        <w:t>531.54</w:t>
      </w:r>
      <w:r>
        <w:rPr>
          <w:rFonts w:eastAsia="方正仿宋_GBK"/>
          <w:sz w:val="32"/>
        </w:rPr>
        <w:t>万元，一般公共预算财政拨款支出</w:t>
      </w:r>
      <w:r>
        <w:rPr>
          <w:rFonts w:hint="eastAsia" w:eastAsia="方正仿宋_GBK"/>
          <w:sz w:val="32"/>
        </w:rPr>
        <w:t>531.54</w:t>
      </w:r>
      <w:r>
        <w:rPr>
          <w:rFonts w:eastAsia="方正仿宋_GBK"/>
          <w:sz w:val="32"/>
        </w:rPr>
        <w:t>万元，比2023年</w:t>
      </w:r>
      <w:r>
        <w:rPr>
          <w:rFonts w:hint="eastAsia" w:eastAsia="方正仿宋_GBK"/>
          <w:sz w:val="32"/>
        </w:rPr>
        <w:t>增加531.54</w:t>
      </w:r>
      <w:r>
        <w:rPr>
          <w:rFonts w:eastAsia="方正仿宋_GBK"/>
          <w:sz w:val="32"/>
        </w:rPr>
        <w:t>万元。其中：基本支出</w:t>
      </w:r>
      <w:r>
        <w:rPr>
          <w:rFonts w:hint="eastAsia" w:eastAsia="方正仿宋_GBK"/>
          <w:sz w:val="32"/>
        </w:rPr>
        <w:t>531.54</w:t>
      </w:r>
      <w:r>
        <w:rPr>
          <w:rFonts w:eastAsia="方正仿宋_GBK"/>
          <w:sz w:val="32"/>
        </w:rPr>
        <w:t>万元，比2023年增加</w:t>
      </w:r>
      <w:r>
        <w:rPr>
          <w:rFonts w:hint="eastAsia" w:eastAsia="方正仿宋_GBK"/>
          <w:sz w:val="32"/>
        </w:rPr>
        <w:t>531.54</w:t>
      </w:r>
      <w:r>
        <w:rPr>
          <w:rFonts w:eastAsia="方正仿宋_GBK"/>
          <w:sz w:val="32"/>
        </w:rPr>
        <w:t>万元，主要原因是</w:t>
      </w:r>
      <w:r>
        <w:rPr>
          <w:rFonts w:hint="eastAsia" w:ascii="方正仿宋_GBK" w:hAnsi="仿宋_GB2312" w:eastAsia="方正仿宋_GBK" w:cs="仿宋_GB2312"/>
          <w:sz w:val="32"/>
        </w:rPr>
        <w:t>二级预算单位独立核算，因此新增的预算单位；</w:t>
      </w:r>
      <w:r>
        <w:rPr>
          <w:rFonts w:eastAsia="方正仿宋_GBK"/>
          <w:sz w:val="32"/>
        </w:rPr>
        <w:t>项目支出</w:t>
      </w:r>
      <w:r>
        <w:rPr>
          <w:rFonts w:hint="eastAsia" w:eastAsia="方正仿宋_GBK"/>
          <w:sz w:val="32"/>
        </w:rPr>
        <w:t>0</w:t>
      </w:r>
      <w:r>
        <w:rPr>
          <w:rFonts w:eastAsia="方正仿宋_GBK"/>
          <w:sz w:val="32"/>
        </w:rPr>
        <w:t>万元，比2023年增加（或减少）</w:t>
      </w:r>
      <w:r>
        <w:rPr>
          <w:rFonts w:hint="eastAsia" w:eastAsia="方正仿宋_GBK"/>
          <w:sz w:val="32"/>
        </w:rPr>
        <w:t>0</w:t>
      </w:r>
      <w:r>
        <w:rPr>
          <w:rFonts w:eastAsia="方正仿宋_GBK"/>
          <w:sz w:val="32"/>
        </w:rPr>
        <w:t>万元，主要原因是单位</w:t>
      </w:r>
      <w:r>
        <w:rPr>
          <w:rFonts w:hint="eastAsia" w:ascii="方正仿宋_GBK" w:hAnsi="仿宋_GB2312" w:eastAsia="方正仿宋_GBK" w:cs="仿宋_GB2312"/>
          <w:sz w:val="32"/>
        </w:rPr>
        <w:t>无项目。</w:t>
      </w:r>
    </w:p>
    <w:p>
      <w:pPr>
        <w:spacing w:line="600" w:lineRule="exact"/>
        <w:jc w:val="left"/>
        <w:rPr>
          <w:rFonts w:eastAsia="方正仿宋_GBK"/>
          <w:sz w:val="32"/>
        </w:rPr>
      </w:pPr>
      <w:r>
        <w:rPr>
          <w:rFonts w:hint="eastAsia" w:eastAsia="方正仿宋_GBK"/>
          <w:sz w:val="32"/>
        </w:rPr>
        <w:t xml:space="preserve">     重庆市开州区林业行政执法支队</w:t>
      </w:r>
      <w:r>
        <w:rPr>
          <w:rFonts w:eastAsia="方正仿宋_GBK"/>
          <w:sz w:val="32"/>
        </w:rPr>
        <w:t>2024年无使用政府性基金预算拨款安排的支出。</w:t>
      </w:r>
    </w:p>
    <w:p>
      <w:pPr>
        <w:spacing w:line="600" w:lineRule="exact"/>
        <w:ind w:firstLine="640" w:firstLineChars="200"/>
        <w:rPr>
          <w:rFonts w:eastAsia="方正仿宋_GBK"/>
          <w:sz w:val="32"/>
        </w:rPr>
      </w:pPr>
      <w:r>
        <w:rPr>
          <w:rFonts w:eastAsia="方正仿宋_GBK"/>
          <w:sz w:val="32"/>
        </w:rPr>
        <w:t xml:space="preserve"> </w:t>
      </w:r>
      <w:r>
        <w:rPr>
          <w:rFonts w:eastAsia="方正黑体_GBK"/>
          <w:sz w:val="32"/>
        </w:rPr>
        <w:t>四、</w:t>
      </w:r>
      <w:r>
        <w:rPr>
          <w:rFonts w:hint="eastAsia" w:ascii="方正黑体_GBK" w:eastAsia="方正黑体_GBK"/>
          <w:sz w:val="32"/>
        </w:rPr>
        <w:t>“三公”经</w:t>
      </w:r>
      <w:r>
        <w:rPr>
          <w:rFonts w:eastAsia="方正黑体_GBK"/>
          <w:sz w:val="32"/>
        </w:rPr>
        <w:t>费情况说明</w:t>
      </w:r>
    </w:p>
    <w:p>
      <w:pPr>
        <w:spacing w:line="600" w:lineRule="exact"/>
        <w:ind w:firstLine="600"/>
        <w:rPr>
          <w:rFonts w:eastAsia="方正仿宋_GBK"/>
          <w:sz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rPr>
        <w:t>6</w:t>
      </w:r>
      <w:r>
        <w:rPr>
          <w:rFonts w:eastAsia="方正仿宋_GBK"/>
          <w:sz w:val="32"/>
        </w:rPr>
        <w:t>万元，比2023年</w:t>
      </w:r>
      <w:r>
        <w:rPr>
          <w:rFonts w:hint="eastAsia" w:eastAsia="方正仿宋_GBK"/>
          <w:sz w:val="32"/>
        </w:rPr>
        <w:t>增加6</w:t>
      </w:r>
      <w:r>
        <w:rPr>
          <w:rFonts w:eastAsia="方正仿宋_GBK"/>
          <w:sz w:val="32"/>
        </w:rPr>
        <w:t>万元。其中：因公出国（境）费用</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无因公出国（境）费用</w:t>
      </w:r>
      <w:r>
        <w:rPr>
          <w:rFonts w:eastAsia="方正仿宋_GBK"/>
          <w:sz w:val="32"/>
        </w:rPr>
        <w:t>；公务接待费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万元，主要原因是无公务接待；公务用车运行维护费</w:t>
      </w:r>
      <w:r>
        <w:rPr>
          <w:rFonts w:hint="eastAsia" w:eastAsia="方正仿宋_GBK"/>
          <w:sz w:val="32"/>
        </w:rPr>
        <w:t>6</w:t>
      </w:r>
      <w:r>
        <w:rPr>
          <w:rFonts w:eastAsia="方正仿宋_GBK"/>
          <w:sz w:val="32"/>
        </w:rPr>
        <w:t>万元，比2023年</w:t>
      </w:r>
      <w:r>
        <w:rPr>
          <w:rFonts w:hint="eastAsia" w:eastAsia="方正仿宋_GBK"/>
          <w:sz w:val="32"/>
        </w:rPr>
        <w:t>增加6</w:t>
      </w:r>
      <w:r>
        <w:rPr>
          <w:rFonts w:eastAsia="方正仿宋_GBK"/>
          <w:sz w:val="32"/>
        </w:rPr>
        <w:t>万元，主要原因是</w:t>
      </w:r>
      <w:r>
        <w:rPr>
          <w:rFonts w:hint="eastAsia" w:ascii="方正仿宋_GBK" w:hAnsi="仿宋_GB2312" w:eastAsia="方正仿宋_GBK" w:cs="仿宋_GB2312"/>
          <w:sz w:val="32"/>
        </w:rPr>
        <w:t>二级预算单位独立核算，因此新增的预算单位</w:t>
      </w:r>
      <w:r>
        <w:rPr>
          <w:rFonts w:eastAsia="方正仿宋_GBK"/>
          <w:sz w:val="32"/>
        </w:rPr>
        <w:t>；公务用车购置费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无购置费用</w:t>
      </w:r>
      <w:r>
        <w:rPr>
          <w:rFonts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w:t>
      </w:r>
      <w:r>
        <w:rPr>
          <w:rFonts w:hint="eastAsia" w:ascii="方正仿宋_GBK" w:hAnsi="仿宋_GB2312" w:eastAsia="方正仿宋_GBK" w:cs="仿宋_GB2312"/>
          <w:sz w:val="32"/>
        </w:rPr>
        <w:t>我单位属于事业单位，不在机关运行经费统计范围之内。</w:t>
      </w:r>
    </w:p>
    <w:p>
      <w:pPr>
        <w:ind w:firstLine="640" w:firstLineChars="200"/>
        <w:rPr>
          <w:rFonts w:eastAsia="方正仿宋_GBK"/>
          <w:sz w:val="32"/>
        </w:rPr>
      </w:pPr>
      <w:r>
        <w:rPr>
          <w:rFonts w:eastAsia="方正仿宋_GBK"/>
          <w:b/>
          <w:sz w:val="32"/>
        </w:rPr>
        <w:t>2、政府采购情况。</w:t>
      </w:r>
      <w:r>
        <w:rPr>
          <w:rFonts w:eastAsia="方正仿宋_GBK"/>
          <w:sz w:val="32"/>
        </w:rPr>
        <w:t>所属各预算单位政府采购预算总额</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万元；其中一般公共预算拨款政府采购</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w:t>
      </w:r>
    </w:p>
    <w:p>
      <w:pPr>
        <w:ind w:firstLine="640" w:firstLineChars="200"/>
        <w:rPr>
          <w:rFonts w:eastAsia="方正仿宋_GBK"/>
          <w:color w:val="000000"/>
          <w:sz w:val="32"/>
        </w:rPr>
      </w:pPr>
      <w:r>
        <w:rPr>
          <w:rFonts w:eastAsia="方正仿宋_GBK"/>
          <w:b/>
          <w:sz w:val="32"/>
        </w:rPr>
        <w:t>3、绩效目标设置情况。</w:t>
      </w:r>
      <w:r>
        <w:rPr>
          <w:rFonts w:eastAsia="方正仿宋_GBK"/>
          <w:color w:val="000000"/>
          <w:sz w:val="32"/>
        </w:rPr>
        <w:t>2024年项目支出均实行了绩效目标管理，涉及一般公共预算当年财政拨款</w:t>
      </w:r>
      <w:r>
        <w:rPr>
          <w:rFonts w:hint="eastAsia" w:eastAsia="方正仿宋_GBK"/>
          <w:sz w:val="32"/>
        </w:rPr>
        <w:t>0</w:t>
      </w:r>
      <w:r>
        <w:rPr>
          <w:rFonts w:eastAsia="方正仿宋_GBK"/>
          <w:color w:val="000000"/>
          <w:sz w:val="32"/>
        </w:rPr>
        <w:t>万元。</w:t>
      </w:r>
    </w:p>
    <w:p>
      <w:pPr>
        <w:ind w:firstLine="640" w:firstLineChars="200"/>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val="en-US" w:eastAsia="zh-CN"/>
        </w:rPr>
        <w:t>截至</w:t>
      </w:r>
      <w:bookmarkStart w:id="0" w:name="_GoBack"/>
      <w:bookmarkEnd w:id="0"/>
      <w:r>
        <w:rPr>
          <w:rFonts w:eastAsia="方正仿宋_GBK"/>
          <w:color w:val="000000"/>
          <w:sz w:val="32"/>
        </w:rPr>
        <w:t>2023年12月，单位共有车辆</w:t>
      </w:r>
      <w:r>
        <w:rPr>
          <w:rFonts w:hint="eastAsia" w:eastAsia="方正仿宋_GBK"/>
          <w:sz w:val="32"/>
        </w:rPr>
        <w:t>3</w:t>
      </w:r>
      <w:r>
        <w:rPr>
          <w:rFonts w:eastAsia="方正仿宋_GBK"/>
          <w:color w:val="000000"/>
          <w:sz w:val="32"/>
        </w:rPr>
        <w:t>辆</w:t>
      </w:r>
      <w:r>
        <w:rPr>
          <w:rFonts w:hint="eastAsia" w:eastAsia="方正仿宋_GBK"/>
          <w:color w:val="000000"/>
          <w:sz w:val="32"/>
        </w:rPr>
        <w:t>(系原森林公安局车辆，机构改革时约定，车辆产权属于重庆市开州区公安局所有，由</w:t>
      </w:r>
      <w:r>
        <w:rPr>
          <w:rFonts w:hint="eastAsia" w:ascii="方正仿宋_GBK" w:hAnsi="仿宋_GB2312" w:eastAsia="方正仿宋_GBK" w:cs="仿宋_GB2312"/>
          <w:sz w:val="32"/>
        </w:rPr>
        <w:t>重庆市开州区林业行政执法支队使用</w:t>
      </w:r>
      <w:r>
        <w:rPr>
          <w:rFonts w:hint="eastAsia" w:eastAsia="方正仿宋_GBK"/>
          <w:color w:val="000000"/>
          <w:sz w:val="32"/>
        </w:rPr>
        <w:t>)</w:t>
      </w:r>
      <w:r>
        <w:rPr>
          <w:rFonts w:eastAsia="方正仿宋_GBK"/>
          <w:color w:val="000000"/>
          <w:sz w:val="32"/>
        </w:rPr>
        <w:t>，其中一般公务用车</w:t>
      </w:r>
      <w:r>
        <w:rPr>
          <w:rFonts w:hint="eastAsia" w:eastAsia="方正仿宋_GBK"/>
          <w:sz w:val="32"/>
        </w:rPr>
        <w:t>3</w:t>
      </w:r>
      <w:r>
        <w:rPr>
          <w:rFonts w:eastAsia="方正仿宋_GBK"/>
          <w:color w:val="000000"/>
          <w:sz w:val="32"/>
        </w:rPr>
        <w:t xml:space="preserve">辆、执勤执法用车 </w:t>
      </w:r>
      <w:r>
        <w:rPr>
          <w:rFonts w:hint="eastAsia" w:eastAsia="方正仿宋_GBK"/>
          <w:color w:val="000000"/>
          <w:sz w:val="32"/>
        </w:rPr>
        <w:t>0</w:t>
      </w:r>
      <w:r>
        <w:rPr>
          <w:rFonts w:eastAsia="方正仿宋_GBK"/>
          <w:color w:val="000000"/>
          <w:sz w:val="32"/>
        </w:rPr>
        <w:t>辆。2024年一般公共预算安排购置车辆</w:t>
      </w:r>
      <w:r>
        <w:rPr>
          <w:rFonts w:hint="eastAsia" w:eastAsia="方正仿宋_GBK"/>
          <w:color w:val="000000"/>
          <w:sz w:val="32"/>
        </w:rPr>
        <w:t>0</w:t>
      </w:r>
      <w:r>
        <w:rPr>
          <w:rFonts w:eastAsia="方正仿宋_GBK"/>
          <w:color w:val="000000"/>
          <w:sz w:val="32"/>
        </w:rPr>
        <w:t>辆，其中一般公务用车</w:t>
      </w:r>
      <w:r>
        <w:rPr>
          <w:rFonts w:hint="eastAsia" w:eastAsia="方正仿宋_GBK"/>
          <w:color w:val="000000"/>
          <w:sz w:val="32"/>
        </w:rPr>
        <w:t>0</w:t>
      </w:r>
      <w:r>
        <w:rPr>
          <w:rFonts w:eastAsia="方正仿宋_GBK"/>
          <w:color w:val="000000"/>
          <w:sz w:val="32"/>
        </w:rPr>
        <w:t>辆、执勤执法用车</w:t>
      </w:r>
      <w:r>
        <w:rPr>
          <w:rFonts w:hint="eastAsia" w:eastAsia="方正仿宋_GBK"/>
          <w:color w:val="000000"/>
          <w:sz w:val="32"/>
        </w:rPr>
        <w:t>0</w:t>
      </w:r>
      <w:r>
        <w:rPr>
          <w:rFonts w:eastAsia="方正仿宋_GBK"/>
          <w:color w:val="000000"/>
          <w:sz w:val="32"/>
        </w:rPr>
        <w:t>辆。</w:t>
      </w:r>
    </w:p>
    <w:p>
      <w:pPr>
        <w:ind w:firstLine="640" w:firstLineChars="200"/>
        <w:rPr>
          <w:rFonts w:eastAsia="方正黑体_GBK"/>
          <w:sz w:val="32"/>
        </w:rPr>
      </w:pPr>
      <w:r>
        <w:rPr>
          <w:rFonts w:eastAsia="方正黑体_GBK"/>
          <w:sz w:val="32"/>
        </w:rPr>
        <w:t>六、专业性名词解释</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1"/>
        <w:jc w:val="left"/>
        <w:rPr>
          <w:rFonts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小标宋_GBK"/>
          <w:sz w:val="44"/>
          <w:szCs w:val="44"/>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hint="eastAsia" w:eastAsia="方正小标宋_GBK"/>
          <w:sz w:val="44"/>
          <w:szCs w:val="44"/>
        </w:rPr>
        <w:t>第二部分：2024年部门预算公开报表</w:t>
      </w:r>
    </w:p>
    <w:p>
      <w:pPr>
        <w:ind w:firstLine="640" w:firstLineChars="200"/>
        <w:jc w:val="center"/>
        <w:rPr>
          <w:rFonts w:eastAsia="方正黑体_GBK"/>
          <w:sz w:val="32"/>
        </w:rPr>
      </w:pPr>
    </w:p>
    <w:p>
      <w:pPr>
        <w:ind w:firstLine="640" w:firstLineChars="200"/>
        <w:rPr>
          <w:rFonts w:eastAsia="方正黑体_GBK"/>
          <w:sz w:val="32"/>
        </w:rPr>
      </w:pPr>
      <w:r>
        <w:rPr>
          <w:rFonts w:hint="eastAsia" w:eastAsia="方正黑体_GBK"/>
          <w:sz w:val="32"/>
        </w:rPr>
        <w:t>2024年部门预算公开报表（详见附表重庆</w:t>
      </w:r>
      <w:r>
        <w:rPr>
          <w:rFonts w:eastAsia="方正黑体_GBK"/>
          <w:sz w:val="32"/>
        </w:rPr>
        <w:t>市开州区</w:t>
      </w:r>
      <w:r>
        <w:rPr>
          <w:rFonts w:hint="eastAsia" w:eastAsia="方正黑体_GBK"/>
          <w:sz w:val="32"/>
        </w:rPr>
        <w:t>林业行政执法支队</w:t>
      </w:r>
      <w:r>
        <w:rPr>
          <w:rFonts w:eastAsia="方正黑体_GBK"/>
          <w:sz w:val="32"/>
        </w:rPr>
        <w:t>2024年部门预算公开报表</w:t>
      </w:r>
      <w:r>
        <w:rPr>
          <w:rFonts w:hint="eastAsia" w:eastAsia="方正黑体_GBK"/>
          <w:sz w:val="32"/>
        </w:rPr>
        <w:t>）</w:t>
      </w:r>
    </w:p>
    <w:p>
      <w:pPr>
        <w:ind w:firstLine="640" w:firstLineChars="200"/>
        <w:rPr>
          <w:rFonts w:ascii="仿宋_GB2312" w:hAnsi="仿宋_GB2312" w:eastAsia="方正仿宋_GBK" w:cs="仿宋_GB2312"/>
          <w:b/>
          <w:sz w:val="32"/>
        </w:rPr>
      </w:pPr>
      <w:r>
        <w:rPr>
          <w:rFonts w:eastAsia="方正仿宋_GBK"/>
          <w:b/>
          <w:sz w:val="32"/>
        </w:rPr>
        <w:t>部门预算公开联系人：</w:t>
      </w:r>
      <w:r>
        <w:rPr>
          <w:rFonts w:hint="eastAsia" w:eastAsia="方正仿宋_GBK"/>
          <w:b/>
          <w:sz w:val="32"/>
        </w:rPr>
        <w:t>邱渠</w:t>
      </w:r>
      <w:r>
        <w:rPr>
          <w:rFonts w:eastAsia="方正仿宋_GBK"/>
          <w:b/>
          <w:sz w:val="32"/>
        </w:rPr>
        <w:t xml:space="preserve">  联系方式：</w:t>
      </w:r>
      <w:r>
        <w:rPr>
          <w:rFonts w:hint="eastAsia" w:ascii="方正仿宋_GBK" w:eastAsia="方正仿宋_GBK"/>
          <w:b/>
          <w:sz w:val="32"/>
        </w:rPr>
        <w:t>023-52661658</w:t>
      </w:r>
    </w:p>
    <w:p>
      <w:pPr>
        <w:spacing w:line="540" w:lineRule="exact"/>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hint="eastAsia"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ind w:right="640" w:firstLine="640" w:firstLineChars="200"/>
        <w:jc w:val="center"/>
        <w:rPr>
          <w:rFonts w:eastAsia="方正仿宋_GBK"/>
          <w:sz w:val="32"/>
          <w:szCs w:val="32"/>
        </w:rPr>
      </w:pPr>
      <w:r>
        <w:rPr>
          <w:rFonts w:eastAsia="方正仿宋_GBK"/>
          <w:sz w:val="32"/>
          <w:szCs w:val="32"/>
        </w:rPr>
        <w:t xml:space="preserve">                 </w:t>
      </w:r>
      <w:r>
        <w:rPr>
          <w:rFonts w:hint="eastAsia" w:eastAsia="方正仿宋_GBK"/>
          <w:sz w:val="32"/>
          <w:szCs w:val="32"/>
        </w:rPr>
        <w:t>重庆</w:t>
      </w:r>
      <w:r>
        <w:rPr>
          <w:rFonts w:eastAsia="方正仿宋_GBK"/>
          <w:sz w:val="32"/>
          <w:szCs w:val="32"/>
        </w:rPr>
        <w:t>市开州区</w:t>
      </w:r>
      <w:r>
        <w:rPr>
          <w:rFonts w:hint="eastAsia" w:eastAsia="方正仿宋_GBK"/>
          <w:sz w:val="32"/>
          <w:szCs w:val="32"/>
        </w:rPr>
        <w:t>林业行政执法支队</w:t>
      </w:r>
    </w:p>
    <w:p>
      <w:pPr>
        <w:spacing w:line="540" w:lineRule="exact"/>
        <w:ind w:right="640" w:firstLine="640" w:firstLineChars="200"/>
        <w:jc w:val="center"/>
        <w:rPr>
          <w:rFonts w:eastAsia="方正仿宋_GBK"/>
          <w:sz w:val="32"/>
          <w:szCs w:val="32"/>
        </w:rPr>
      </w:pPr>
      <w:r>
        <w:rPr>
          <w:rFonts w:eastAsia="方正仿宋_GBK"/>
          <w:sz w:val="32"/>
          <w:szCs w:val="32"/>
        </w:rPr>
        <w:t xml:space="preserve">                       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r>
        <w:rPr>
          <w:rFonts w:eastAsia="方正仿宋_GBK"/>
          <w:sz w:val="32"/>
          <w:szCs w:val="32"/>
        </w:rPr>
        <w:t xml:space="preserve"> </w:t>
      </w:r>
    </w:p>
    <w:p>
      <w:pPr>
        <w:spacing w:line="500" w:lineRule="exact"/>
        <w:ind w:firstLine="630"/>
        <w:jc w:val="right"/>
        <w:rPr>
          <w:rFonts w:eastAsia="方正仿宋_GBK"/>
          <w:sz w:val="32"/>
          <w:szCs w:val="32"/>
        </w:rPr>
      </w:pPr>
    </w:p>
    <w:p>
      <w:pPr>
        <w:spacing w:line="500" w:lineRule="exact"/>
        <w:ind w:firstLine="105" w:firstLineChars="50"/>
        <w:rPr>
          <w:rFonts w:eastAsia="方正仿宋_GBK"/>
          <w:sz w:val="32"/>
          <w:szCs w:val="32"/>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414655</wp:posOffset>
                </wp:positionV>
                <wp:extent cx="5600700" cy="0"/>
                <wp:effectExtent l="9525" t="5080" r="9525" b="1397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32.65pt;height:0pt;width:441pt;z-index:251662336;mso-width-relative:page;mso-height-relative:page;" filled="f" stroked="t" coordsize="21600,21600" o:gfxdata="UEsDBAoAAAAAAIdO4kAAAAAAAAAAAAAAAAAEAAAAZHJzL1BLAwQUAAAACACHTuJAdS2I3dMAAAAG&#10;AQAADwAAAGRycy9kb3ducmV2LnhtbE2PwU7DMBBE70j8g7VI3KjdVFQhjVMhBFyQkCiBsxNvkwh7&#10;HcVuWv6eRRzocWZWM2/L7ck7MeMUh0AalgsFAqkNdqBOQ/3+dJODiMmQNS4QavjGCNvq8qI0hQ1H&#10;esN5lzrBJRQLo6FPaSykjG2P3sRFGJE424fJm8Ry6qSdzJHLvZOZUmvpzUC80JsRH3psv3YHr+H+&#10;8+Vx9To3Pjh719Uf1tfqOdP6+mqpNiASntL/MfziMzpUzNSEA9konAZ+JGlY365AcJrnGRvNnyGr&#10;Up7jVz9QSwMEFAAAAAgAh07iQGuIaUvOAQAAZgMAAA4AAABkcnMvZTJvRG9jLnhtbK1TzW4TMRC+&#10;I/EOlu9kNyulwCqbHlKVS4FILdwd/2QtbI9lO9nNS/ACSNzgxJF734byGIydNC1wQ+xhtOOZ+Tzf&#10;N+P5+WgN2ckQNbiOTic1JdJxENptOvru5vLZC0piYk4wA052dC8jPV88fTIffCsb6MEIGQiCuNgO&#10;vqN9Sr6tqsh7aVmcgJcOgwqCZQndsKlEYAOiW1M1dX1WDRCED8BljHh6cQjSRcFXSvL0VqkoEzEd&#10;xd5SsaHYdbbVYs7aTWC+1/zYBvuHLizTDi89QV2wxMg26L+grOYBIqg04WArUEpzWTggm2n9B5vr&#10;nnlZuKA40Z9kiv8Plr/ZrQLRoqMNJY5ZHNHdp+8/Pn75efsZ7d23r6TJIg0+tpi7dKuQafLRXfsr&#10;4B8icbDsmdvI0uzN3iPCNFdUv5VkJ3q8aj28BoE5bJugKDaqYIky2r/PhRkcVSFjGdH+NCI5JsLx&#10;cHZW189rnCS/j1WszRC50IeYXkmwJP901GiX1WMt213FlFt6SMnHDi61MWUDjCNDR1/OmlkpiGC0&#10;yMGcFsNmvTSB7FjeofIVfhh5nBZg68ThEuOO9DPjg3ZrEPtVuJcFh1m6OS5e3pbHfql+eB6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UtiN3TAAAABgEAAA8AAAAAAAAAAQAgAAAAIgAAAGRycy9k&#10;b3ducmV2LnhtbFBLAQIUABQAAAAIAIdO4kBriGlLzgEAAGYDAAAOAAAAAAAAAAEAIAAAACI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600700" cy="0"/>
                <wp:effectExtent l="9525" t="10160" r="9525" b="889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0.8pt;height:0pt;width:441pt;z-index:251661312;mso-width-relative:page;mso-height-relative:page;" filled="f" stroked="t" coordsize="21600,21600" o:gfxdata="UEsDBAoAAAAAAIdO4kAAAAAAAAAAAAAAAAAEAAAAZHJzL1BLAwQUAAAACACHTuJAOgN7ytEAAAAE&#10;AQAADwAAAGRycy9kb3ducmV2LnhtbE2PwU7DMAyG70h7h8hI3FiyIk1daTqhCbggIbF1nNPGtBWJ&#10;UzVZN94ewwWOn3/r9+dye/FOzDjFIZCG1VKBQGqDHajTUB+ebnMQMRmyxgVCDV8YYVstrkpT2HCm&#10;N5z3qRNcQrEwGvqUxkLK2PboTVyGEYmzjzB5kxinTtrJnLncO5kptZbeDMQXejPirsf2c3/yGh7e&#10;Xx7vXufGB2c3XX20vlbPmdY31yt1DyLhJf0tw48+q0PFTk04kY3CaeBHEk/XIDjM84y5+WVZlfK/&#10;fPUNUEsDBBQAAAAIAIdO4kBUyfjEzgEAAGYDAAAOAAAAZHJzL2Uyb0RvYy54bWytU81uEzEQviPx&#10;DpbvZDeRUmCVTQ+pyqVApBbujn92LWyPZTvZzUvwAkjc4MSRO29DeQzGTpO2cEPsYbSe+ebzzDfj&#10;xfloDdnJEDW4lk4nNSXScRDadS19d3P57AUlMTEnmAEnW7qXkZ4vnz5ZDL6RM+jBCBkIkrjYDL6l&#10;fUq+qarIe2lZnICXDoMKgmUJj6GrRGADsltTzer6rBogCB+AyxjRe3EI0mXhV0ry9FapKBMxLcXa&#10;UrGh2E221XLBmi4w32t+Vwb7hyos0w4vPVFdsMTINui/qKzmASKoNOFgK1BKc1l6wG6m9R/dXPfM&#10;y9ILihP9Sab4/2j5m906EC1wdpQ4ZnFEt5++//z45dePz2hvv30l0yzS4GOD2JVbh9wmH921vwL+&#10;IRIHq565TpZib/YeGUpG9SglH6LHqzbDaxCIYdsERbFRBUuU0f59TszkqAoZy4j2pxHJMRGOzvlZ&#10;XT+vcZL8GKtYkylyog8xvZJgSf5pqdEuq8catruKCZtA6BGS3Q4utTFlA4wjQ0tfzmfzkhDBaJGD&#10;GRZDt1mZQHYs71D5siJI9ggWYOvEwW8cho8dH7TbgNivQw5nPw6zENwtXt6Wh+eCun8e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6A3vK0QAAAAQBAAAPAAAAAAAAAAEAIAAAACIAAABkcnMvZG93&#10;bnJldi54bWxQSwECFAAUAAAACACHTuJAVMn4xM4BAABmAwAADgAAAAAAAAABACAAAAAgAQAAZHJz&#10;L2Uyb0RvYy54bWxQSwUGAAAAAAYABgBZAQAAYAUAAAAA&#10;">
                <v:fill on="f" focussize="0,0"/>
                <v:stroke color="#000000" joinstyle="round"/>
                <v:imagedata o:title=""/>
                <o:lock v:ext="edit" aspectratio="f"/>
              </v:line>
            </w:pict>
          </mc:Fallback>
        </mc:AlternateContent>
      </w:r>
      <w:r>
        <w:rPr>
          <w:rFonts w:hint="eastAsia" w:eastAsia="方正仿宋_GBK"/>
          <w:sz w:val="32"/>
          <w:szCs w:val="32"/>
        </w:rPr>
        <w:t>重庆</w:t>
      </w:r>
      <w:r>
        <w:rPr>
          <w:rFonts w:eastAsia="方正仿宋_GBK"/>
          <w:sz w:val="32"/>
          <w:szCs w:val="32"/>
        </w:rPr>
        <w:t>市开州区</w:t>
      </w:r>
      <w:r>
        <w:rPr>
          <w:rFonts w:hint="eastAsia" w:eastAsia="方正仿宋_GBK"/>
          <w:sz w:val="32"/>
          <w:szCs w:val="32"/>
        </w:rPr>
        <w:t xml:space="preserve">林业行政执法支队办公室  </w:t>
      </w:r>
      <w:r>
        <w:rPr>
          <w:rFonts w:eastAsia="方正仿宋_GBK"/>
          <w:sz w:val="32"/>
          <w:szCs w:val="32"/>
        </w:rPr>
        <w:t xml:space="preserve">  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p>
    <w:sectPr>
      <w:pgSz w:w="11906" w:h="16838"/>
      <w:pgMar w:top="1531" w:right="1531" w:bottom="1531" w:left="1531" w:header="851" w:footer="1474" w:gutter="0"/>
      <w:cols w:space="720" w:num="1"/>
      <w:docGrid w:type="linesAndChars" w:linePitch="31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A62B"/>
    <w:multiLevelType w:val="singleLevel"/>
    <w:tmpl w:val="267CA62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YWY4OGZjM2ZkODI2ZTUwYzgwYjBlZDhmYzhhMTgifQ=="/>
  </w:docVars>
  <w:rsids>
    <w:rsidRoot w:val="0C7B2599"/>
    <w:rsid w:val="00075949"/>
    <w:rsid w:val="00097871"/>
    <w:rsid w:val="000E57DF"/>
    <w:rsid w:val="00175602"/>
    <w:rsid w:val="001A027D"/>
    <w:rsid w:val="002054BD"/>
    <w:rsid w:val="00305159"/>
    <w:rsid w:val="00313DD0"/>
    <w:rsid w:val="0034427B"/>
    <w:rsid w:val="003E118B"/>
    <w:rsid w:val="004F1ACD"/>
    <w:rsid w:val="005405BD"/>
    <w:rsid w:val="00561867"/>
    <w:rsid w:val="00565DA9"/>
    <w:rsid w:val="00784F60"/>
    <w:rsid w:val="008221E5"/>
    <w:rsid w:val="0089094A"/>
    <w:rsid w:val="00891E64"/>
    <w:rsid w:val="008B6949"/>
    <w:rsid w:val="009136D7"/>
    <w:rsid w:val="00945399"/>
    <w:rsid w:val="00B27463"/>
    <w:rsid w:val="00B52288"/>
    <w:rsid w:val="00BD7F88"/>
    <w:rsid w:val="00CB38F1"/>
    <w:rsid w:val="00D171DD"/>
    <w:rsid w:val="00D42921"/>
    <w:rsid w:val="00D50D62"/>
    <w:rsid w:val="00D6573F"/>
    <w:rsid w:val="00DB4F47"/>
    <w:rsid w:val="00E07FA7"/>
    <w:rsid w:val="00E54AF2"/>
    <w:rsid w:val="00EC4AB6"/>
    <w:rsid w:val="00EF2D8D"/>
    <w:rsid w:val="00F90F93"/>
    <w:rsid w:val="00FA1E21"/>
    <w:rsid w:val="0C7B2599"/>
    <w:rsid w:val="22EB4D14"/>
    <w:rsid w:val="44F3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rPr>
      <w:rFonts w:ascii="Calibri" w:hAnsi="Calibri"/>
      <w:szCs w:val="22"/>
    </w:rPr>
  </w:style>
  <w:style w:type="character" w:customStyle="1" w:styleId="7">
    <w:name w:val="页眉 Char"/>
    <w:basedOn w:val="4"/>
    <w:link w:val="3"/>
    <w:uiPriority w:val="0"/>
    <w:rPr>
      <w:rFonts w:ascii="Times New Roman" w:hAnsi="Times New Roman" w:eastAsia="宋体" w:cs="Times New Roman"/>
      <w:kern w:val="2"/>
      <w:sz w:val="18"/>
      <w:szCs w:val="18"/>
    </w:rPr>
  </w:style>
  <w:style w:type="character" w:customStyle="1" w:styleId="8">
    <w:name w:val="页脚 Char"/>
    <w:basedOn w:val="4"/>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395</Words>
  <Characters>2253</Characters>
  <Lines>18</Lines>
  <Paragraphs>5</Paragraphs>
  <TotalTime>0</TotalTime>
  <ScaleCrop>false</ScaleCrop>
  <LinksUpToDate>false</LinksUpToDate>
  <CharactersWithSpaces>2643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2024-03-07T08:08:00Z</dcterms:created>
  <dc:creator>Cao Dao</dc:creator>
  <cp:lastModifiedBy>张雷</cp:lastModifiedBy>
  <dcterms:modified xsi:type="dcterms:W3CDTF">2024-03-29T02:54:50Z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9609BF71D3C747259486B7ADF57E9315_11</vt:lpwstr>
  </property>
</Properties>
</file>