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C60" w:rsidRDefault="00181C60">
      <w:pPr>
        <w:spacing w:line="560" w:lineRule="exact"/>
        <w:ind w:firstLineChars="200" w:firstLine="640"/>
        <w:rPr>
          <w:rFonts w:ascii="方正仿宋_GBK" w:eastAsia="方正仿宋_GBK"/>
          <w:sz w:val="32"/>
          <w:szCs w:val="32"/>
        </w:rPr>
      </w:pPr>
    </w:p>
    <w:p w:rsidR="00181C60" w:rsidRDefault="00181C60">
      <w:pPr>
        <w:spacing w:line="560" w:lineRule="exact"/>
        <w:ind w:firstLineChars="200" w:firstLine="640"/>
        <w:rPr>
          <w:rFonts w:ascii="方正仿宋_GBK" w:eastAsia="方正仿宋_GBK"/>
          <w:sz w:val="32"/>
          <w:szCs w:val="32"/>
        </w:rPr>
      </w:pPr>
    </w:p>
    <w:p w:rsidR="00181C60" w:rsidRDefault="00181C60">
      <w:pPr>
        <w:spacing w:line="560" w:lineRule="exact"/>
        <w:ind w:firstLineChars="200" w:firstLine="640"/>
        <w:rPr>
          <w:rFonts w:ascii="方正仿宋_GBK" w:eastAsia="方正仿宋_GBK"/>
          <w:sz w:val="32"/>
          <w:szCs w:val="32"/>
        </w:rPr>
      </w:pPr>
    </w:p>
    <w:p w:rsidR="00181C60" w:rsidRDefault="00181C60">
      <w:pPr>
        <w:spacing w:line="560" w:lineRule="exact"/>
        <w:rPr>
          <w:rFonts w:ascii="方正仿宋_GBK" w:eastAsia="方正仿宋_GBK"/>
          <w:sz w:val="32"/>
          <w:szCs w:val="32"/>
        </w:rPr>
      </w:pPr>
      <w:r>
        <w:rPr>
          <w:rFonts w:ascii="方正仿宋_GBK" w:eastAsia="方正仿宋_GBK"/>
          <w:sz w:val="32"/>
          <w:szCs w:val="32"/>
        </w:rPr>
        <w:pict>
          <v:group id="组合 5" o:spid="_x0000_s1032" style="position:absolute;left:0;text-align:left;margin-left:-5.7pt;margin-top:2.9pt;width:453.55pt;height:124.8pt;z-index:251659264" coordorigin="1418,3345" coordsize="9071,2496203">
            <v:line id="直线 6" o:spid="_x0000_s1033" style="position:absolute" from="1418,5841" to="10489,5841" strokecolor="red" strokeweight="3p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7" o:spid="_x0000_s1034" type="#_x0000_t136" style="position:absolute;left:1509;top:3345;width:8884;height:1020" fillcolor="red" strokecolor="red" strokeweight="1pt">
              <v:textpath style="font-family:&quot;方正小标宋_GBK&quot;;font-size:54pt" trim="t" fitpath="t" string="重庆市开州区人力资源和社会保障局文件"/>
              <o:lock v:ext="edit" text="f"/>
            </v:shape>
          </v:group>
        </w:pict>
      </w:r>
    </w:p>
    <w:p w:rsidR="00181C60" w:rsidRDefault="00181C60">
      <w:pPr>
        <w:spacing w:line="560" w:lineRule="exact"/>
        <w:ind w:firstLineChars="200" w:firstLine="640"/>
        <w:rPr>
          <w:rFonts w:ascii="方正仿宋_GBK" w:eastAsia="方正仿宋_GBK"/>
          <w:sz w:val="32"/>
          <w:szCs w:val="32"/>
        </w:rPr>
      </w:pPr>
    </w:p>
    <w:p w:rsidR="00181C60" w:rsidRDefault="00181C60">
      <w:pPr>
        <w:spacing w:line="560" w:lineRule="exact"/>
        <w:ind w:firstLineChars="200" w:firstLine="640"/>
        <w:rPr>
          <w:rFonts w:ascii="方正仿宋_GBK" w:eastAsia="方正仿宋_GBK"/>
          <w:sz w:val="32"/>
          <w:szCs w:val="32"/>
        </w:rPr>
      </w:pPr>
    </w:p>
    <w:p w:rsidR="00181C60" w:rsidRDefault="005C2D45">
      <w:pPr>
        <w:spacing w:line="600" w:lineRule="exact"/>
        <w:ind w:firstLineChars="100" w:firstLine="320"/>
        <w:rPr>
          <w:rFonts w:eastAsia="方正仿宋_GBK"/>
          <w:sz w:val="32"/>
          <w:szCs w:val="32"/>
        </w:rPr>
      </w:pPr>
      <w:r>
        <w:rPr>
          <w:rFonts w:eastAsia="方正仿宋_GBK"/>
          <w:sz w:val="32"/>
          <w:szCs w:val="32"/>
        </w:rPr>
        <w:t>开州人社〔</w:t>
      </w:r>
      <w:r>
        <w:rPr>
          <w:rFonts w:ascii="Times New Roman" w:eastAsia="方正仿宋_GBK" w:hAnsi="Times New Roman" w:cs="Times New Roman"/>
          <w:sz w:val="32"/>
          <w:szCs w:val="32"/>
        </w:rPr>
        <w:t>202</w:t>
      </w:r>
      <w:r>
        <w:rPr>
          <w:rFonts w:ascii="Times New Roman" w:eastAsia="方正仿宋_GBK" w:hAnsi="Times New Roman" w:cs="Times New Roman"/>
          <w:sz w:val="32"/>
          <w:szCs w:val="32"/>
        </w:rPr>
        <w:t>6</w:t>
      </w:r>
      <w:r>
        <w:rPr>
          <w:rFonts w:eastAsia="方正仿宋_GBK"/>
          <w:sz w:val="32"/>
          <w:szCs w:val="32"/>
        </w:rPr>
        <w:t>〕</w:t>
      </w:r>
      <w:r>
        <w:rPr>
          <w:rFonts w:eastAsia="方正仿宋_GBK" w:hint="eastAsia"/>
          <w:sz w:val="32"/>
          <w:szCs w:val="32"/>
        </w:rPr>
        <w:t>34</w:t>
      </w:r>
      <w:r>
        <w:rPr>
          <w:rFonts w:eastAsia="方正仿宋_GBK"/>
          <w:sz w:val="32"/>
          <w:szCs w:val="32"/>
        </w:rPr>
        <w:t>号</w:t>
      </w:r>
      <w:bookmarkStart w:id="0" w:name="_GoBack"/>
      <w:bookmarkEnd w:id="0"/>
      <w:r>
        <w:rPr>
          <w:rFonts w:eastAsia="方正仿宋_GBK"/>
          <w:sz w:val="32"/>
        </w:rPr>
        <w:t>签发人：</w:t>
      </w:r>
      <w:r>
        <w:rPr>
          <w:rFonts w:eastAsia="方正仿宋_GBK" w:hint="eastAsia"/>
          <w:sz w:val="32"/>
        </w:rPr>
        <w:t>孙根仲</w:t>
      </w:r>
    </w:p>
    <w:p w:rsidR="00181C60" w:rsidRDefault="00181C60">
      <w:pPr>
        <w:spacing w:line="560" w:lineRule="exact"/>
        <w:ind w:firstLineChars="200" w:firstLine="640"/>
        <w:rPr>
          <w:rFonts w:eastAsia="方正仿宋_GBK"/>
          <w:sz w:val="32"/>
          <w:szCs w:val="32"/>
        </w:rPr>
      </w:pPr>
    </w:p>
    <w:p w:rsidR="00181C60" w:rsidRDefault="00181C60">
      <w:pPr>
        <w:spacing w:line="540" w:lineRule="exact"/>
        <w:jc w:val="center"/>
        <w:rPr>
          <w:rFonts w:eastAsia="方正小标宋_GBK"/>
          <w:bCs/>
          <w:sz w:val="44"/>
          <w:szCs w:val="44"/>
        </w:rPr>
      </w:pPr>
    </w:p>
    <w:p w:rsidR="00181C60" w:rsidRDefault="005C2D45">
      <w:pPr>
        <w:pStyle w:val="a3"/>
        <w:spacing w:line="600" w:lineRule="exact"/>
        <w:ind w:firstLineChars="0" w:firstLine="0"/>
        <w:jc w:val="center"/>
        <w:rPr>
          <w:rFonts w:ascii="Times New Roman" w:eastAsia="方正小标宋_GBK" w:hAnsi="Times New Roman" w:cs="Times New Roman"/>
          <w:color w:val="000000"/>
          <w:sz w:val="44"/>
          <w:szCs w:val="44"/>
        </w:rPr>
      </w:pPr>
      <w:r>
        <w:rPr>
          <w:rFonts w:ascii="Times New Roman" w:eastAsia="方正小标宋_GBK" w:hAnsi="Times New Roman" w:cs="Times New Roman" w:hint="eastAsia"/>
          <w:color w:val="000000"/>
          <w:sz w:val="44"/>
          <w:szCs w:val="44"/>
        </w:rPr>
        <w:t>重庆市开州区人力资源和社会保障局</w:t>
      </w:r>
    </w:p>
    <w:p w:rsidR="00181C60" w:rsidRDefault="005C2D45">
      <w:pPr>
        <w:pStyle w:val="a3"/>
        <w:spacing w:line="600" w:lineRule="exact"/>
        <w:ind w:firstLineChars="0" w:firstLine="0"/>
        <w:jc w:val="center"/>
        <w:rPr>
          <w:rFonts w:ascii="Times New Roman" w:eastAsia="方正小标宋_GBK" w:hAnsi="Times New Roman" w:cs="Times New Roman"/>
          <w:sz w:val="44"/>
          <w:szCs w:val="44"/>
        </w:rPr>
      </w:pPr>
      <w:r>
        <w:rPr>
          <w:rFonts w:ascii="Times New Roman" w:eastAsia="方正小标宋_GBK" w:hAnsi="Times New Roman" w:cs="Times New Roman"/>
          <w:color w:val="000000"/>
          <w:sz w:val="44"/>
          <w:szCs w:val="44"/>
        </w:rPr>
        <w:t>关于</w:t>
      </w:r>
      <w:r>
        <w:rPr>
          <w:rFonts w:ascii="Times New Roman" w:eastAsia="方正小标宋_GBK" w:hAnsi="Times New Roman" w:cs="Times New Roman" w:hint="eastAsia"/>
          <w:color w:val="000000"/>
          <w:sz w:val="44"/>
          <w:szCs w:val="44"/>
        </w:rPr>
        <w:t>重庆市开州区人力资源和社会保障局</w:t>
      </w:r>
      <w:r>
        <w:rPr>
          <w:rFonts w:ascii="Times New Roman" w:eastAsia="方正小标宋_GBK" w:hAnsi="Times New Roman" w:cs="Times New Roman" w:hint="eastAsia"/>
          <w:color w:val="000000"/>
          <w:sz w:val="44"/>
          <w:szCs w:val="44"/>
        </w:rPr>
        <w:t>（本级）</w:t>
      </w:r>
      <w:r>
        <w:rPr>
          <w:rFonts w:ascii="Times New Roman" w:eastAsia="方正仿宋_GBK" w:hAnsi="Times New Roman" w:cs="Times New Roman"/>
          <w:sz w:val="44"/>
          <w:szCs w:val="44"/>
        </w:rPr>
        <w:t>2026</w:t>
      </w:r>
      <w:r>
        <w:rPr>
          <w:rFonts w:ascii="Times New Roman" w:eastAsia="方正小标宋_GBK" w:hAnsi="Times New Roman" w:cs="Times New Roman"/>
          <w:color w:val="000000"/>
          <w:sz w:val="44"/>
          <w:szCs w:val="44"/>
        </w:rPr>
        <w:t>年部门预算情况公开的</w:t>
      </w:r>
      <w:r>
        <w:rPr>
          <w:rFonts w:ascii="Times New Roman" w:eastAsia="方正小标宋_GBK" w:hAnsi="Times New Roman" w:cs="Times New Roman"/>
          <w:color w:val="000000"/>
          <w:sz w:val="44"/>
          <w:szCs w:val="44"/>
        </w:rPr>
        <w:t>公示</w:t>
      </w:r>
    </w:p>
    <w:p w:rsidR="00181C60" w:rsidRDefault="00181C60">
      <w:pPr>
        <w:ind w:firstLineChars="200" w:firstLine="640"/>
        <w:rPr>
          <w:rFonts w:ascii="Times New Roman" w:eastAsia="方正仿宋_GBK" w:hAnsi="Times New Roman" w:cs="Times New Roman"/>
          <w:sz w:val="32"/>
          <w:szCs w:val="32"/>
        </w:rPr>
      </w:pPr>
    </w:p>
    <w:p w:rsidR="00181C60" w:rsidRDefault="005C2D45">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按照有关财政预算公开的部署和要求，依据《中华人民共和国政府信息公开条例》（国务院令第</w:t>
      </w:r>
      <w:r>
        <w:rPr>
          <w:rFonts w:ascii="Times New Roman" w:eastAsia="方正仿宋_GBK" w:hAnsi="Times New Roman" w:cs="Times New Roman"/>
          <w:sz w:val="32"/>
          <w:szCs w:val="32"/>
        </w:rPr>
        <w:t>492</w:t>
      </w:r>
      <w:r>
        <w:rPr>
          <w:rFonts w:ascii="Times New Roman" w:eastAsia="方正仿宋_GBK" w:hAnsi="Times New Roman" w:cs="Times New Roman"/>
          <w:sz w:val="32"/>
          <w:szCs w:val="32"/>
        </w:rPr>
        <w:t>号）和重庆市开州区人力资源和社会保障局《关于批复</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年部门预算的通知》（开州人社〔</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29</w:t>
      </w:r>
      <w:r>
        <w:rPr>
          <w:rFonts w:ascii="Times New Roman" w:eastAsia="方正仿宋_GBK" w:hAnsi="Times New Roman" w:cs="Times New Roman"/>
          <w:sz w:val="32"/>
          <w:szCs w:val="32"/>
        </w:rPr>
        <w:t>号）</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现将</w:t>
      </w:r>
      <w:r>
        <w:rPr>
          <w:rFonts w:ascii="Times New Roman" w:eastAsia="方正仿宋_GBK" w:hAnsi="Times New Roman" w:cs="Times New Roman" w:hint="eastAsia"/>
          <w:sz w:val="32"/>
          <w:szCs w:val="32"/>
        </w:rPr>
        <w:t>重庆市开州区人力资源和社会保障局（本级</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年部门预算批复情况公开如下：</w:t>
      </w:r>
    </w:p>
    <w:p w:rsidR="00181C60" w:rsidRDefault="00181C60">
      <w:pPr>
        <w:jc w:val="center"/>
        <w:rPr>
          <w:rFonts w:ascii="Times New Roman" w:eastAsia="方正黑体_GBK" w:hAnsi="Times New Roman" w:cs="Times New Roman"/>
          <w:sz w:val="32"/>
          <w:szCs w:val="32"/>
        </w:rPr>
      </w:pPr>
    </w:p>
    <w:p w:rsidR="00181C60" w:rsidRDefault="00181C60">
      <w:pPr>
        <w:jc w:val="center"/>
        <w:rPr>
          <w:rFonts w:ascii="Times New Roman" w:eastAsia="方正黑体_GBK" w:hAnsi="Times New Roman" w:cs="Times New Roman"/>
          <w:sz w:val="32"/>
          <w:szCs w:val="32"/>
        </w:rPr>
      </w:pPr>
    </w:p>
    <w:p w:rsidR="00181C60" w:rsidRDefault="00181C60">
      <w:pPr>
        <w:jc w:val="center"/>
        <w:rPr>
          <w:rFonts w:ascii="Times New Roman" w:eastAsia="方正小标宋_GBK" w:hAnsi="Times New Roman" w:cs="Times New Roman"/>
          <w:sz w:val="44"/>
          <w:szCs w:val="44"/>
        </w:rPr>
      </w:pPr>
    </w:p>
    <w:p w:rsidR="00181C60" w:rsidRDefault="00181C60">
      <w:pPr>
        <w:jc w:val="center"/>
        <w:rPr>
          <w:rFonts w:ascii="Times New Roman" w:eastAsia="方正小标宋_GBK" w:hAnsi="Times New Roman" w:cs="Times New Roman"/>
          <w:sz w:val="44"/>
          <w:szCs w:val="44"/>
        </w:rPr>
      </w:pPr>
    </w:p>
    <w:p w:rsidR="00181C60" w:rsidRDefault="00181C60">
      <w:pPr>
        <w:jc w:val="center"/>
        <w:rPr>
          <w:rFonts w:ascii="Times New Roman" w:eastAsia="方正小标宋_GBK" w:hAnsi="Times New Roman" w:cs="Times New Roman"/>
          <w:sz w:val="44"/>
          <w:szCs w:val="44"/>
        </w:rPr>
      </w:pPr>
    </w:p>
    <w:p w:rsidR="00181C60" w:rsidRDefault="00181C60">
      <w:pPr>
        <w:jc w:val="center"/>
        <w:rPr>
          <w:rFonts w:ascii="Times New Roman" w:eastAsia="方正小标宋_GBK" w:hAnsi="Times New Roman" w:cs="Times New Roman"/>
          <w:sz w:val="44"/>
          <w:szCs w:val="44"/>
        </w:rPr>
      </w:pPr>
    </w:p>
    <w:p w:rsidR="00181C60" w:rsidRDefault="00181C60">
      <w:pPr>
        <w:jc w:val="center"/>
        <w:rPr>
          <w:rFonts w:ascii="Times New Roman" w:eastAsia="方正小标宋_GBK" w:hAnsi="Times New Roman" w:cs="Times New Roman"/>
          <w:sz w:val="44"/>
          <w:szCs w:val="44"/>
        </w:rPr>
      </w:pPr>
    </w:p>
    <w:p w:rsidR="00181C60" w:rsidRDefault="005C2D45">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目</w:t>
      </w:r>
      <w:r>
        <w:rPr>
          <w:rFonts w:ascii="Times New Roman" w:eastAsia="方正小标宋_GBK" w:hAnsi="Times New Roman" w:cs="Times New Roman"/>
          <w:sz w:val="44"/>
          <w:szCs w:val="44"/>
        </w:rPr>
        <w:t>   </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录</w:t>
      </w:r>
    </w:p>
    <w:p w:rsidR="00181C60" w:rsidRDefault="00181C60">
      <w:pPr>
        <w:rPr>
          <w:rFonts w:ascii="Times New Roman" w:hAnsi="Times New Roman" w:cs="Times New Roman"/>
        </w:rPr>
      </w:pPr>
    </w:p>
    <w:p w:rsidR="00181C60" w:rsidRDefault="005C2D45">
      <w:pPr>
        <w:jc w:val="center"/>
        <w:rPr>
          <w:rFonts w:ascii="Times New Roman" w:eastAsia="方正楷体_GBK" w:hAnsi="Times New Roman" w:cs="Times New Roman"/>
          <w:sz w:val="32"/>
          <w:szCs w:val="32"/>
        </w:rPr>
      </w:pPr>
      <w:r>
        <w:rPr>
          <w:rFonts w:ascii="Times New Roman" w:eastAsia="方正楷体_GBK" w:hAnsi="Times New Roman" w:cs="Times New Roman"/>
          <w:sz w:val="32"/>
          <w:szCs w:val="32"/>
        </w:rPr>
        <w:t>第一部分：</w:t>
      </w:r>
      <w:r>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年部门预算情况说明</w:t>
      </w:r>
    </w:p>
    <w:p w:rsidR="00181C60" w:rsidRDefault="00181C60">
      <w:pPr>
        <w:rPr>
          <w:rFonts w:ascii="Times New Roman" w:hAnsi="Times New Roman" w:cs="Times New Roman"/>
        </w:rPr>
      </w:pPr>
    </w:p>
    <w:p w:rsidR="00181C60" w:rsidRDefault="005C2D45">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一、单位基本情况</w:t>
      </w:r>
    </w:p>
    <w:p w:rsidR="00181C60" w:rsidRDefault="005C2D45">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二、部门收支总体情况</w:t>
      </w:r>
    </w:p>
    <w:p w:rsidR="00181C60" w:rsidRDefault="005C2D45">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三、部门预算情况说明</w:t>
      </w:r>
    </w:p>
    <w:p w:rsidR="00181C60" w:rsidRDefault="005C2D45">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四、</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经费情况说明</w:t>
      </w:r>
    </w:p>
    <w:p w:rsidR="00181C60" w:rsidRDefault="005C2D45">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五、其他重要事项的情况说明</w:t>
      </w:r>
    </w:p>
    <w:p w:rsidR="00181C60" w:rsidRDefault="005C2D45">
      <w:pPr>
        <w:rPr>
          <w:rFonts w:ascii="Times New Roman" w:eastAsia="方正仿宋_GBK" w:hAnsi="Times New Roman" w:cs="Times New Roman"/>
          <w:sz w:val="32"/>
          <w:szCs w:val="32"/>
        </w:rPr>
      </w:pPr>
      <w:r>
        <w:rPr>
          <w:rFonts w:ascii="Times New Roman" w:eastAsia="方正仿宋_GBK" w:hAnsi="Times New Roman" w:cs="Times New Roman"/>
          <w:sz w:val="32"/>
          <w:szCs w:val="32"/>
        </w:rPr>
        <w:t>六、专业性名词解释</w:t>
      </w:r>
    </w:p>
    <w:p w:rsidR="00181C60" w:rsidRDefault="005C2D45">
      <w:pPr>
        <w:jc w:val="center"/>
        <w:rPr>
          <w:rFonts w:ascii="Times New Roman" w:hAnsi="Times New Roman" w:cs="Times New Roman"/>
        </w:rPr>
      </w:pPr>
      <w:r>
        <w:rPr>
          <w:rFonts w:ascii="Times New Roman" w:eastAsia="方正楷体_GBK" w:hAnsi="Times New Roman" w:cs="Times New Roman"/>
          <w:sz w:val="32"/>
          <w:szCs w:val="32"/>
        </w:rPr>
        <w:t>第二部分：</w:t>
      </w:r>
      <w:r>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年部门预算公开报表</w:t>
      </w:r>
    </w:p>
    <w:p w:rsidR="00181C60" w:rsidRDefault="00181C60">
      <w:pPr>
        <w:rPr>
          <w:rFonts w:ascii="Times New Roman" w:hAnsi="Times New Roman" w:cs="Times New Roman"/>
        </w:rPr>
      </w:pPr>
    </w:p>
    <w:p w:rsidR="00181C60" w:rsidRDefault="005C2D45">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重庆市开州区人力资源和社会保障局（本级）</w:t>
      </w:r>
      <w:r>
        <w:rPr>
          <w:rFonts w:ascii="Times New Roman" w:eastAsia="方正仿宋_GBK" w:hAnsi="Times New Roman" w:cs="Times New Roman"/>
          <w:sz w:val="32"/>
          <w:szCs w:val="32"/>
        </w:rPr>
        <w:t>收支预算总表</w:t>
      </w:r>
    </w:p>
    <w:p w:rsidR="00181C60" w:rsidRDefault="005C2D45">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重庆市开州区人力资源和社会保障局（本级）</w:t>
      </w:r>
      <w:r>
        <w:rPr>
          <w:rFonts w:ascii="Times New Roman" w:eastAsia="方正仿宋_GBK" w:hAnsi="Times New Roman" w:cs="Times New Roman"/>
          <w:sz w:val="32"/>
          <w:szCs w:val="32"/>
        </w:rPr>
        <w:t>收入总表</w:t>
      </w:r>
    </w:p>
    <w:p w:rsidR="00181C60" w:rsidRDefault="005C2D45">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重庆市开州区人力资源和社会保障局（本级）</w:t>
      </w:r>
      <w:r>
        <w:rPr>
          <w:rFonts w:ascii="Times New Roman" w:eastAsia="方正仿宋_GBK" w:hAnsi="Times New Roman" w:cs="Times New Roman"/>
          <w:sz w:val="32"/>
          <w:szCs w:val="32"/>
        </w:rPr>
        <w:t>本年支出预算总表</w:t>
      </w:r>
    </w:p>
    <w:p w:rsidR="00181C60" w:rsidRDefault="005C2D45">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重庆市开州区人力资源和社会保障局（本级）</w:t>
      </w:r>
      <w:r>
        <w:rPr>
          <w:rFonts w:ascii="Times New Roman" w:eastAsia="方正仿宋_GBK" w:hAnsi="Times New Roman" w:cs="Times New Roman"/>
          <w:sz w:val="32"/>
          <w:szCs w:val="32"/>
        </w:rPr>
        <w:t>财政拨款收支预算总表</w:t>
      </w:r>
    </w:p>
    <w:p w:rsidR="00181C60" w:rsidRDefault="005C2D45">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重庆市开州区人力资源和社会保障局（本级）</w:t>
      </w:r>
      <w:r>
        <w:rPr>
          <w:rFonts w:ascii="Times New Roman" w:eastAsia="方正仿宋_GBK" w:hAnsi="Times New Roman" w:cs="Times New Roman"/>
          <w:sz w:val="32"/>
          <w:szCs w:val="32"/>
        </w:rPr>
        <w:t>本年一般公共预算支出</w:t>
      </w:r>
      <w:r>
        <w:rPr>
          <w:rFonts w:ascii="Times New Roman" w:eastAsia="方正仿宋_GBK" w:hAnsi="Times New Roman" w:cs="Times New Roman"/>
          <w:sz w:val="32"/>
          <w:szCs w:val="32"/>
        </w:rPr>
        <w:t>预算表</w:t>
      </w:r>
    </w:p>
    <w:p w:rsidR="00181C60" w:rsidRDefault="005C2D45">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重庆市开州区人力资源和社会保障局（本级）</w:t>
      </w:r>
      <w:r>
        <w:rPr>
          <w:rFonts w:ascii="Times New Roman" w:eastAsia="方正仿宋_GBK" w:hAnsi="Times New Roman" w:cs="Times New Roman"/>
          <w:sz w:val="32"/>
          <w:szCs w:val="32"/>
        </w:rPr>
        <w:t>一般公共预算基本支出预算表</w:t>
      </w:r>
    </w:p>
    <w:p w:rsidR="00181C60" w:rsidRDefault="005C2D45">
      <w:pPr>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表</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重庆市开州区人力资源和社会保障局（本级）</w:t>
      </w:r>
      <w:r>
        <w:rPr>
          <w:rFonts w:ascii="Times New Roman" w:eastAsia="方正仿宋_GBK" w:hAnsi="Times New Roman" w:cs="Times New Roman"/>
          <w:sz w:val="32"/>
          <w:szCs w:val="32"/>
        </w:rPr>
        <w:t>一般公共预算</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经费支出预算表</w:t>
      </w:r>
    </w:p>
    <w:p w:rsidR="00181C60" w:rsidRDefault="005C2D45">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重庆市开州区人力资源和社会保障局（本级）</w:t>
      </w:r>
      <w:r>
        <w:rPr>
          <w:rFonts w:ascii="Times New Roman" w:eastAsia="方正仿宋_GBK" w:hAnsi="Times New Roman" w:cs="Times New Roman"/>
          <w:sz w:val="32"/>
          <w:szCs w:val="32"/>
        </w:rPr>
        <w:t>政府性基金预算支出预算表</w:t>
      </w:r>
    </w:p>
    <w:p w:rsidR="00181C60" w:rsidRDefault="005C2D45">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重庆市开州区人力资源和社会保障局（本级）</w:t>
      </w:r>
      <w:r>
        <w:rPr>
          <w:rFonts w:ascii="Times New Roman" w:eastAsia="方正仿宋_GBK" w:hAnsi="Times New Roman" w:cs="Times New Roman"/>
          <w:sz w:val="32"/>
          <w:szCs w:val="32"/>
        </w:rPr>
        <w:t>国有资本经营预算支出预算表</w:t>
      </w:r>
    </w:p>
    <w:p w:rsidR="00181C60" w:rsidRDefault="005C2D45">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重庆市开州区人力资源和社会保障局（本级）</w:t>
      </w:r>
      <w:r>
        <w:rPr>
          <w:rFonts w:ascii="Times New Roman" w:eastAsia="方正仿宋_GBK" w:hAnsi="Times New Roman" w:cs="Times New Roman"/>
          <w:sz w:val="32"/>
          <w:szCs w:val="32"/>
        </w:rPr>
        <w:t>项目支出表</w:t>
      </w:r>
    </w:p>
    <w:p w:rsidR="00181C60" w:rsidRDefault="005C2D45">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重庆市开州区人力资源和社会保障局（本级）</w:t>
      </w:r>
      <w:r>
        <w:rPr>
          <w:rFonts w:ascii="Times New Roman" w:eastAsia="方正仿宋_GBK" w:hAnsi="Times New Roman" w:cs="Times New Roman"/>
          <w:sz w:val="32"/>
          <w:szCs w:val="32"/>
        </w:rPr>
        <w:t>项目绩效目标表</w:t>
      </w:r>
    </w:p>
    <w:p w:rsidR="00181C60" w:rsidRDefault="00181C60">
      <w:pPr>
        <w:rPr>
          <w:rFonts w:ascii="Times New Roman" w:hAnsi="Times New Roman" w:cs="Times New Roman"/>
        </w:rPr>
      </w:pPr>
    </w:p>
    <w:p w:rsidR="00181C60" w:rsidRDefault="00181C60">
      <w:pPr>
        <w:rPr>
          <w:rFonts w:ascii="Times New Roman" w:eastAsia="方正仿宋_GBK" w:hAnsi="Times New Roman" w:cs="Times New Roman"/>
          <w:b/>
          <w:bCs/>
          <w:sz w:val="32"/>
          <w:szCs w:val="32"/>
        </w:rPr>
      </w:pPr>
    </w:p>
    <w:p w:rsidR="00181C60" w:rsidRDefault="00181C60">
      <w:pPr>
        <w:rPr>
          <w:rFonts w:ascii="Times New Roman" w:hAnsi="Times New Roman" w:cs="Times New Roman"/>
        </w:rPr>
      </w:pPr>
    </w:p>
    <w:p w:rsidR="00181C60" w:rsidRDefault="00181C60">
      <w:pPr>
        <w:rPr>
          <w:rFonts w:ascii="Times New Roman" w:hAnsi="Times New Roman" w:cs="Times New Roman"/>
        </w:rPr>
      </w:pPr>
    </w:p>
    <w:p w:rsidR="00181C60" w:rsidRDefault="00181C60">
      <w:pPr>
        <w:rPr>
          <w:rFonts w:ascii="Times New Roman" w:hAnsi="Times New Roman" w:cs="Times New Roman"/>
        </w:rPr>
      </w:pPr>
    </w:p>
    <w:p w:rsidR="00181C60" w:rsidRDefault="00181C60">
      <w:pPr>
        <w:rPr>
          <w:rFonts w:ascii="Times New Roman" w:hAnsi="Times New Roman" w:cs="Times New Roman"/>
        </w:rPr>
      </w:pPr>
    </w:p>
    <w:p w:rsidR="00181C60" w:rsidRDefault="00181C60">
      <w:pPr>
        <w:rPr>
          <w:rFonts w:ascii="Times New Roman" w:hAnsi="Times New Roman" w:cs="Times New Roman"/>
        </w:rPr>
      </w:pPr>
    </w:p>
    <w:p w:rsidR="00181C60" w:rsidRDefault="005C2D45">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r>
        <w:rPr>
          <w:rFonts w:ascii="Times New Roman" w:eastAsia="方正小标宋_GBK" w:hAnsi="Times New Roman" w:cs="Times New Roman"/>
          <w:sz w:val="44"/>
          <w:szCs w:val="44"/>
        </w:rPr>
        <w:t>第一部分：</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年部门预算情况说明</w:t>
      </w:r>
    </w:p>
    <w:p w:rsidR="00181C60" w:rsidRDefault="00181C60">
      <w:pPr>
        <w:spacing w:line="600" w:lineRule="exact"/>
        <w:ind w:firstLineChars="200" w:firstLine="880"/>
        <w:jc w:val="center"/>
        <w:rPr>
          <w:rFonts w:ascii="Times New Roman" w:eastAsia="华文中宋" w:hAnsi="Times New Roman" w:cs="Times New Roman"/>
          <w:sz w:val="44"/>
          <w:szCs w:val="44"/>
        </w:rPr>
      </w:pPr>
    </w:p>
    <w:p w:rsidR="00181C60" w:rsidRDefault="005C2D45">
      <w:pPr>
        <w:spacing w:line="600" w:lineRule="exact"/>
        <w:ind w:left="640"/>
        <w:rPr>
          <w:rFonts w:ascii="Times New Roman" w:eastAsia="方正黑体_GBK" w:hAnsi="Times New Roman" w:cs="Times New Roman"/>
          <w:sz w:val="32"/>
        </w:rPr>
      </w:pPr>
      <w:r>
        <w:rPr>
          <w:rFonts w:ascii="Times New Roman" w:eastAsia="方正黑体_GBK" w:hAnsi="Times New Roman" w:cs="Times New Roman"/>
          <w:sz w:val="32"/>
        </w:rPr>
        <w:t>一、单位基本情况</w:t>
      </w:r>
    </w:p>
    <w:p w:rsidR="00181C60" w:rsidRDefault="005C2D45">
      <w:pPr>
        <w:spacing w:line="600" w:lineRule="exact"/>
        <w:ind w:firstLineChars="200" w:firstLine="640"/>
        <w:rPr>
          <w:rFonts w:ascii="Times New Roman" w:eastAsia="方正楷体_GBK" w:hAnsi="Times New Roman" w:cs="Times New Roman"/>
          <w:sz w:val="32"/>
        </w:rPr>
      </w:pPr>
      <w:r>
        <w:rPr>
          <w:rFonts w:ascii="Times New Roman" w:eastAsia="方正楷体_GBK" w:hAnsi="Times New Roman" w:cs="Times New Roman"/>
          <w:sz w:val="32"/>
        </w:rPr>
        <w:t>（一）职能职责</w:t>
      </w:r>
    </w:p>
    <w:p w:rsidR="00181C60" w:rsidRDefault="005C2D45">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szCs w:val="32"/>
        </w:rPr>
        <w:t>重庆市开州区人力资源和社会保障局，是区政府组成部门，主要承担</w:t>
      </w:r>
      <w:r>
        <w:rPr>
          <w:rFonts w:ascii="Times New Roman" w:eastAsia="方正仿宋_GBK" w:hAnsi="Times New Roman" w:cs="Times New Roman"/>
          <w:color w:val="000000"/>
          <w:sz w:val="32"/>
          <w:szCs w:val="32"/>
        </w:rPr>
        <w:t>贯彻执行人力资源和社会保障法律、法规和方针政策；</w:t>
      </w:r>
      <w:r>
        <w:rPr>
          <w:rFonts w:ascii="Times New Roman" w:eastAsia="方正仿宋_GBK" w:hAnsi="Times New Roman" w:cs="Times New Roman"/>
          <w:color w:val="000000"/>
          <w:spacing w:val="-6"/>
          <w:sz w:val="32"/>
          <w:szCs w:val="32"/>
        </w:rPr>
        <w:t>拟订人力资源和社会保障发展规划、政策，并组织实施和监督检查；</w:t>
      </w:r>
      <w:r>
        <w:rPr>
          <w:rFonts w:ascii="Times New Roman" w:eastAsia="方正仿宋_GBK" w:hAnsi="Times New Roman" w:cs="Times New Roman"/>
          <w:color w:val="000000"/>
          <w:sz w:val="32"/>
          <w:szCs w:val="32"/>
        </w:rPr>
        <w:t>拟订人力资源市场发展规划，贯彻执行人力资源服务业发展、人力资源流动政策，促进人力资源合理流动、有效配置；综合管理人力资源市场和人力资源开发培训、流动调配等工作；</w:t>
      </w:r>
      <w:r>
        <w:rPr>
          <w:rFonts w:ascii="Times New Roman" w:eastAsia="方正仿宋_GBK" w:hAnsi="Times New Roman" w:cs="Times New Roman"/>
          <w:sz w:val="32"/>
          <w:szCs w:val="32"/>
        </w:rPr>
        <w:t>统筹城乡创业就业、健全社会保险体系、深化人事制度改革、落实工资收入分配政策、构建和谐劳动关系等职能职责。</w:t>
      </w:r>
    </w:p>
    <w:p w:rsidR="00181C60" w:rsidRDefault="005C2D45">
      <w:pPr>
        <w:pStyle w:val="a7"/>
        <w:tabs>
          <w:tab w:val="center" w:pos="4153"/>
          <w:tab w:val="left" w:pos="7275"/>
        </w:tabs>
        <w:spacing w:line="600" w:lineRule="exact"/>
        <w:ind w:left="640" w:firstLineChars="0" w:firstLine="0"/>
        <w:jc w:val="left"/>
        <w:rPr>
          <w:rFonts w:ascii="Times New Roman" w:eastAsia="方正楷体_GBK" w:hAnsi="Times New Roman" w:cs="Times New Roman"/>
          <w:sz w:val="32"/>
        </w:rPr>
      </w:pPr>
      <w:r>
        <w:rPr>
          <w:rFonts w:ascii="Times New Roman" w:eastAsia="方正楷体_GBK" w:hAnsi="Times New Roman" w:cs="Times New Roman"/>
          <w:sz w:val="32"/>
        </w:rPr>
        <w:t>（二）单位构成</w:t>
      </w:r>
    </w:p>
    <w:p w:rsidR="00181C60" w:rsidRDefault="005C2D45">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内设</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个科室，分别是：办公室、法规科（信访科）、政工科、政策研究室、就业促进科、职业能力建设科、事业人员管理科（重庆市开州区职称改革办公室）、工资福利科、社会保障科、劳动关系科（调解仲裁科）、劳动保障监察科（基金监督科）。</w:t>
      </w:r>
    </w:p>
    <w:p w:rsidR="00181C60" w:rsidRDefault="005C2D45">
      <w:pPr>
        <w:spacing w:line="600" w:lineRule="exact"/>
        <w:ind w:firstLineChars="200" w:firstLine="640"/>
        <w:rPr>
          <w:rFonts w:ascii="Times New Roman" w:eastAsia="方正黑体_GBK" w:hAnsi="Times New Roman" w:cs="Times New Roman"/>
          <w:sz w:val="32"/>
        </w:rPr>
      </w:pPr>
      <w:r>
        <w:rPr>
          <w:rFonts w:ascii="Times New Roman" w:eastAsia="方正黑体_GBK" w:hAnsi="Times New Roman" w:cs="Times New Roman"/>
          <w:sz w:val="32"/>
        </w:rPr>
        <w:t>二、部门收支总体情况</w:t>
      </w:r>
    </w:p>
    <w:p w:rsidR="00181C60" w:rsidRDefault="005C2D45">
      <w:pPr>
        <w:spacing w:line="600"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rPr>
        <w:t>（一）收入预算：</w:t>
      </w:r>
      <w:r>
        <w:rPr>
          <w:rFonts w:ascii="Times New Roman" w:eastAsia="方正仿宋_GBK" w:hAnsi="Times New Roman" w:cs="Times New Roman"/>
          <w:sz w:val="32"/>
        </w:rPr>
        <w:t>2026</w:t>
      </w:r>
      <w:r>
        <w:rPr>
          <w:rFonts w:ascii="Times New Roman" w:eastAsia="方正仿宋_GBK" w:hAnsi="Times New Roman" w:cs="Times New Roman"/>
          <w:sz w:val="32"/>
        </w:rPr>
        <w:t>年年初预算数</w:t>
      </w:r>
      <w:r>
        <w:rPr>
          <w:rFonts w:ascii="Times New Roman" w:eastAsia="方正仿宋_GBK" w:hAnsi="Times New Roman" w:cs="Times New Roman"/>
          <w:sz w:val="32"/>
        </w:rPr>
        <w:t>837.64</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sz w:val="32"/>
        </w:rPr>
        <w:t>0</w:t>
      </w:r>
      <w:r>
        <w:rPr>
          <w:rFonts w:ascii="Times New Roman" w:eastAsia="方正仿宋_GBK" w:hAnsi="Times New Roman" w:cs="Times New Roman"/>
          <w:sz w:val="32"/>
        </w:rPr>
        <w:t>万元，其中：一般公共预算拨款</w:t>
      </w:r>
      <w:r>
        <w:rPr>
          <w:rFonts w:ascii="Times New Roman" w:eastAsia="方正仿宋_GBK" w:hAnsi="Times New Roman" w:cs="Times New Roman"/>
          <w:sz w:val="32"/>
        </w:rPr>
        <w:t>收入</w:t>
      </w:r>
      <w:r>
        <w:rPr>
          <w:rFonts w:ascii="Times New Roman" w:eastAsia="方正仿宋_GBK" w:hAnsi="Times New Roman" w:cs="Times New Roman"/>
          <w:sz w:val="32"/>
        </w:rPr>
        <w:t>837.64</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sz w:val="32"/>
        </w:rPr>
        <w:t>0</w:t>
      </w:r>
      <w:r>
        <w:rPr>
          <w:rFonts w:ascii="Times New Roman" w:eastAsia="方正仿宋_GBK" w:hAnsi="Times New Roman" w:cs="Times New Roman"/>
          <w:sz w:val="32"/>
        </w:rPr>
        <w:t>万元，政府性基金预算拨款</w:t>
      </w:r>
      <w:r>
        <w:rPr>
          <w:rFonts w:ascii="Times New Roman" w:eastAsia="方正仿宋_GBK" w:hAnsi="Times New Roman" w:cs="Times New Roman"/>
          <w:sz w:val="32"/>
        </w:rPr>
        <w:t>收入</w:t>
      </w:r>
      <w:r>
        <w:rPr>
          <w:rFonts w:ascii="Times New Roman" w:eastAsia="方正仿宋_GBK" w:hAnsi="Times New Roman" w:cs="Times New Roman"/>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sz w:val="32"/>
        </w:rPr>
        <w:t>0</w:t>
      </w:r>
      <w:r>
        <w:rPr>
          <w:rFonts w:ascii="Times New Roman" w:eastAsia="方正仿宋_GBK" w:hAnsi="Times New Roman" w:cs="Times New Roman"/>
          <w:sz w:val="32"/>
        </w:rPr>
        <w:t>万元，国有资本经营预算</w:t>
      </w:r>
      <w:r>
        <w:rPr>
          <w:rFonts w:ascii="Times New Roman" w:eastAsia="方正仿宋_GBK" w:hAnsi="Times New Roman" w:cs="Times New Roman"/>
          <w:sz w:val="32"/>
        </w:rPr>
        <w:t>拨款</w:t>
      </w:r>
      <w:r>
        <w:rPr>
          <w:rFonts w:ascii="Times New Roman" w:eastAsia="方正仿宋_GBK" w:hAnsi="Times New Roman" w:cs="Times New Roman"/>
          <w:sz w:val="32"/>
        </w:rPr>
        <w:t>收入</w:t>
      </w:r>
      <w:r>
        <w:rPr>
          <w:rFonts w:ascii="Times New Roman" w:eastAsia="方正仿宋_GBK" w:hAnsi="Times New Roman" w:cs="Times New Roman"/>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sz w:val="32"/>
        </w:rPr>
        <w:t>0</w:t>
      </w:r>
      <w:r>
        <w:rPr>
          <w:rFonts w:ascii="Times New Roman" w:eastAsia="方正仿宋_GBK" w:hAnsi="Times New Roman" w:cs="Times New Roman"/>
          <w:sz w:val="32"/>
        </w:rPr>
        <w:t>万元，事业收入</w:t>
      </w:r>
      <w:r>
        <w:rPr>
          <w:rFonts w:ascii="Times New Roman" w:eastAsia="方正仿宋_GBK" w:hAnsi="Times New Roman" w:cs="Times New Roman"/>
          <w:sz w:val="32"/>
        </w:rPr>
        <w:t>0</w:t>
      </w:r>
      <w:r>
        <w:rPr>
          <w:rFonts w:ascii="Times New Roman" w:eastAsia="方正仿宋_GBK" w:hAnsi="Times New Roman" w:cs="Times New Roman"/>
          <w:sz w:val="32"/>
        </w:rPr>
        <w:t xml:space="preserve"> </w:t>
      </w:r>
      <w:r>
        <w:rPr>
          <w:rFonts w:ascii="Times New Roman" w:eastAsia="方正仿宋_GBK" w:hAnsi="Times New Roman" w:cs="Times New Roman"/>
          <w:sz w:val="32"/>
        </w:rPr>
        <w:t>万元，事业单位经营收入</w:t>
      </w:r>
      <w:r>
        <w:rPr>
          <w:rFonts w:ascii="Times New Roman" w:eastAsia="方正仿宋_GBK" w:hAnsi="Times New Roman" w:cs="Times New Roman"/>
          <w:sz w:val="32"/>
        </w:rPr>
        <w:t>0</w:t>
      </w:r>
      <w:r>
        <w:rPr>
          <w:rFonts w:ascii="Times New Roman" w:eastAsia="方正仿宋_GBK" w:hAnsi="Times New Roman" w:cs="Times New Roman"/>
          <w:sz w:val="32"/>
        </w:rPr>
        <w:t>万元，其他收入</w:t>
      </w:r>
      <w:r>
        <w:rPr>
          <w:rFonts w:ascii="Times New Roman" w:eastAsia="方正仿宋_GBK" w:hAnsi="Times New Roman" w:cs="Times New Roman"/>
          <w:sz w:val="32"/>
        </w:rPr>
        <w:t>0</w:t>
      </w:r>
      <w:r>
        <w:rPr>
          <w:rFonts w:ascii="Times New Roman" w:eastAsia="方正仿宋_GBK" w:hAnsi="Times New Roman" w:cs="Times New Roman"/>
          <w:sz w:val="32"/>
        </w:rPr>
        <w:t>万元。收入较</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sz w:val="32"/>
        </w:rPr>
        <w:t>67.98</w:t>
      </w:r>
      <w:r>
        <w:rPr>
          <w:rFonts w:ascii="Times New Roman" w:eastAsia="方正仿宋_GBK" w:hAnsi="Times New Roman" w:cs="Times New Roman"/>
          <w:sz w:val="32"/>
        </w:rPr>
        <w:t>万元，主要是</w:t>
      </w:r>
      <w:r>
        <w:rPr>
          <w:rFonts w:ascii="Times New Roman" w:eastAsia="方正仿宋_GBK" w:hAnsi="Times New Roman" w:cs="Times New Roman"/>
          <w:sz w:val="32"/>
        </w:rPr>
        <w:t>人员增加</w:t>
      </w:r>
      <w:r>
        <w:rPr>
          <w:rFonts w:ascii="Times New Roman" w:eastAsia="方正仿宋_GBK" w:hAnsi="Times New Roman" w:cs="Times New Roman"/>
          <w:sz w:val="32"/>
        </w:rPr>
        <w:t>2</w:t>
      </w:r>
      <w:r>
        <w:rPr>
          <w:rFonts w:ascii="Times New Roman" w:eastAsia="方正仿宋_GBK" w:hAnsi="Times New Roman" w:cs="Times New Roman"/>
          <w:sz w:val="32"/>
        </w:rPr>
        <w:t>人，</w:t>
      </w:r>
      <w:r>
        <w:rPr>
          <w:rFonts w:ascii="Times New Roman" w:eastAsia="方正仿宋_GBK" w:hAnsi="Times New Roman" w:cs="Times New Roman"/>
          <w:sz w:val="32"/>
        </w:rPr>
        <w:t>人员</w:t>
      </w:r>
      <w:r>
        <w:rPr>
          <w:rFonts w:ascii="Times New Roman" w:eastAsia="方正仿宋_GBK" w:hAnsi="Times New Roman" w:cs="Times New Roman"/>
          <w:sz w:val="32"/>
        </w:rPr>
        <w:t>经费拨款增加</w:t>
      </w:r>
      <w:r>
        <w:rPr>
          <w:rFonts w:ascii="Times New Roman" w:eastAsia="方正仿宋_GBK" w:hAnsi="Times New Roman" w:cs="Times New Roman"/>
          <w:sz w:val="32"/>
        </w:rPr>
        <w:t>59.88</w:t>
      </w:r>
      <w:r>
        <w:rPr>
          <w:rFonts w:ascii="Times New Roman" w:eastAsia="方正仿宋_GBK" w:hAnsi="Times New Roman" w:cs="Times New Roman"/>
          <w:sz w:val="32"/>
        </w:rPr>
        <w:t>万元</w:t>
      </w:r>
      <w:r>
        <w:rPr>
          <w:rFonts w:ascii="Times New Roman" w:eastAsia="方正仿宋_GBK" w:hAnsi="Times New Roman" w:cs="Times New Roman"/>
          <w:sz w:val="32"/>
        </w:rPr>
        <w:t>，公用经费拨款增加</w:t>
      </w:r>
      <w:r>
        <w:rPr>
          <w:rFonts w:ascii="Times New Roman" w:eastAsia="方正仿宋_GBK" w:hAnsi="Times New Roman" w:cs="Times New Roman"/>
          <w:sz w:val="32"/>
        </w:rPr>
        <w:t>4.3</w:t>
      </w:r>
      <w:r>
        <w:rPr>
          <w:rFonts w:ascii="Times New Roman" w:eastAsia="方正仿宋_GBK" w:hAnsi="Times New Roman" w:cs="Times New Roman"/>
          <w:sz w:val="32"/>
        </w:rPr>
        <w:t>万元，</w:t>
      </w:r>
      <w:r>
        <w:rPr>
          <w:rFonts w:ascii="Times New Roman" w:eastAsia="方正仿宋_GBK" w:hAnsi="Times New Roman" w:cs="Times New Roman" w:hint="eastAsia"/>
          <w:sz w:val="32"/>
        </w:rPr>
        <w:t>项目支出增加</w:t>
      </w:r>
      <w:r>
        <w:rPr>
          <w:rFonts w:ascii="Times New Roman" w:eastAsia="方正仿宋_GBK" w:hAnsi="Times New Roman" w:cs="Times New Roman" w:hint="eastAsia"/>
          <w:sz w:val="32"/>
        </w:rPr>
        <w:t>3.8</w:t>
      </w:r>
      <w:r>
        <w:rPr>
          <w:rFonts w:ascii="Times New Roman" w:eastAsia="方正仿宋_GBK" w:hAnsi="Times New Roman" w:cs="Times New Roman" w:hint="eastAsia"/>
          <w:sz w:val="32"/>
        </w:rPr>
        <w:t>万元</w:t>
      </w:r>
      <w:r>
        <w:rPr>
          <w:rFonts w:ascii="Times New Roman" w:eastAsia="方正仿宋_GBK" w:hAnsi="Times New Roman" w:cs="Times New Roman"/>
          <w:sz w:val="32"/>
        </w:rPr>
        <w:t>。</w:t>
      </w:r>
    </w:p>
    <w:p w:rsidR="00181C60" w:rsidRDefault="005C2D45">
      <w:pPr>
        <w:spacing w:line="600"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rPr>
        <w:t>（二）支出预算：</w:t>
      </w:r>
      <w:r>
        <w:rPr>
          <w:rFonts w:ascii="Times New Roman" w:eastAsia="方正仿宋_GBK" w:hAnsi="Times New Roman" w:cs="Times New Roman"/>
          <w:sz w:val="32"/>
        </w:rPr>
        <w:t>2026</w:t>
      </w:r>
      <w:r>
        <w:rPr>
          <w:rFonts w:ascii="Times New Roman" w:eastAsia="方正仿宋_GBK" w:hAnsi="Times New Roman" w:cs="Times New Roman"/>
          <w:sz w:val="32"/>
        </w:rPr>
        <w:t>年年初预算数</w:t>
      </w:r>
      <w:r>
        <w:rPr>
          <w:rFonts w:ascii="Times New Roman" w:eastAsia="方正仿宋_GBK" w:hAnsi="Times New Roman" w:cs="Times New Roman"/>
          <w:sz w:val="32"/>
        </w:rPr>
        <w:t>837.64</w:t>
      </w:r>
      <w:r>
        <w:rPr>
          <w:rFonts w:ascii="Times New Roman" w:eastAsia="方正仿宋_GBK" w:hAnsi="Times New Roman" w:cs="Times New Roman"/>
          <w:sz w:val="32"/>
        </w:rPr>
        <w:t>万元，其中：一般公共服务支出预算</w:t>
      </w:r>
      <w:r>
        <w:rPr>
          <w:rFonts w:ascii="Times New Roman" w:eastAsia="方正仿宋_GBK" w:hAnsi="Times New Roman" w:cs="Times New Roman"/>
          <w:sz w:val="32"/>
        </w:rPr>
        <w:t>0</w:t>
      </w:r>
      <w:r>
        <w:rPr>
          <w:rFonts w:ascii="Times New Roman" w:eastAsia="方正仿宋_GBK" w:hAnsi="Times New Roman" w:cs="Times New Roman"/>
          <w:sz w:val="32"/>
        </w:rPr>
        <w:t>万元，教育支出预算</w:t>
      </w:r>
      <w:r>
        <w:rPr>
          <w:rFonts w:ascii="Times New Roman" w:eastAsia="方正仿宋_GBK" w:hAnsi="Times New Roman" w:cs="Times New Roman"/>
          <w:sz w:val="32"/>
        </w:rPr>
        <w:t>0</w:t>
      </w:r>
      <w:r>
        <w:rPr>
          <w:rFonts w:ascii="Times New Roman" w:eastAsia="方正仿宋_GBK" w:hAnsi="Times New Roman" w:cs="Times New Roman"/>
          <w:sz w:val="32"/>
        </w:rPr>
        <w:t>万元，社会保障和就业支出预算</w:t>
      </w:r>
      <w:r>
        <w:rPr>
          <w:rFonts w:ascii="Times New Roman" w:eastAsia="方正仿宋_GBK" w:hAnsi="Times New Roman" w:cs="Times New Roman"/>
          <w:sz w:val="32"/>
        </w:rPr>
        <w:t>767.25</w:t>
      </w:r>
      <w:r>
        <w:rPr>
          <w:rFonts w:ascii="Times New Roman" w:eastAsia="方正仿宋_GBK" w:hAnsi="Times New Roman" w:cs="Times New Roman"/>
          <w:sz w:val="32"/>
        </w:rPr>
        <w:t>万元，卫生健康支出预算</w:t>
      </w:r>
      <w:r>
        <w:rPr>
          <w:rFonts w:ascii="Times New Roman" w:eastAsia="方正仿宋_GBK" w:hAnsi="Times New Roman" w:cs="Times New Roman"/>
          <w:sz w:val="32"/>
        </w:rPr>
        <w:t>36.55</w:t>
      </w:r>
      <w:r>
        <w:rPr>
          <w:rFonts w:ascii="Times New Roman" w:eastAsia="方正仿宋_GBK" w:hAnsi="Times New Roman" w:cs="Times New Roman"/>
          <w:sz w:val="32"/>
        </w:rPr>
        <w:t>万元，住房保障支出预算</w:t>
      </w:r>
      <w:r>
        <w:rPr>
          <w:rFonts w:ascii="Times New Roman" w:eastAsia="方正仿宋_GBK" w:hAnsi="Times New Roman" w:cs="Times New Roman"/>
          <w:sz w:val="32"/>
        </w:rPr>
        <w:t>33.85</w:t>
      </w:r>
      <w:r>
        <w:rPr>
          <w:rFonts w:ascii="Times New Roman" w:eastAsia="方正仿宋_GBK" w:hAnsi="Times New Roman" w:cs="Times New Roman"/>
          <w:sz w:val="32"/>
        </w:rPr>
        <w:t>万元。支出预算较</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sz w:val="32"/>
        </w:rPr>
        <w:t>67.98</w:t>
      </w:r>
      <w:r>
        <w:rPr>
          <w:rFonts w:ascii="Times New Roman" w:eastAsia="方正仿宋_GBK" w:hAnsi="Times New Roman" w:cs="Times New Roman"/>
          <w:sz w:val="32"/>
        </w:rPr>
        <w:t>万元，主要是基本支出预算增加</w:t>
      </w:r>
      <w:r>
        <w:rPr>
          <w:rFonts w:ascii="Times New Roman" w:eastAsia="方正仿宋_GBK" w:hAnsi="Times New Roman" w:cs="Times New Roman"/>
          <w:sz w:val="32"/>
        </w:rPr>
        <w:t>64.18</w:t>
      </w:r>
      <w:r>
        <w:rPr>
          <w:rFonts w:ascii="Times New Roman" w:eastAsia="方正仿宋_GBK" w:hAnsi="Times New Roman" w:cs="Times New Roman"/>
          <w:sz w:val="32"/>
        </w:rPr>
        <w:t>万元，项目支出预算增加</w:t>
      </w:r>
      <w:r>
        <w:rPr>
          <w:rFonts w:ascii="Times New Roman" w:eastAsia="方正仿宋_GBK" w:hAnsi="Times New Roman" w:cs="Times New Roman"/>
          <w:sz w:val="32"/>
        </w:rPr>
        <w:t>3.8</w:t>
      </w:r>
      <w:r>
        <w:rPr>
          <w:rFonts w:ascii="Times New Roman" w:eastAsia="方正仿宋_GBK" w:hAnsi="Times New Roman" w:cs="Times New Roman"/>
          <w:sz w:val="32"/>
        </w:rPr>
        <w:t>万元。</w:t>
      </w:r>
    </w:p>
    <w:p w:rsidR="00181C60" w:rsidRDefault="005C2D45">
      <w:pPr>
        <w:spacing w:line="600" w:lineRule="exact"/>
        <w:ind w:left="640"/>
        <w:rPr>
          <w:rFonts w:ascii="Times New Roman" w:eastAsia="方正黑体_GBK" w:hAnsi="Times New Roman" w:cs="Times New Roman"/>
          <w:sz w:val="32"/>
        </w:rPr>
      </w:pPr>
      <w:r>
        <w:rPr>
          <w:rFonts w:ascii="Times New Roman" w:eastAsia="方正黑体_GBK" w:hAnsi="Times New Roman" w:cs="Times New Roman"/>
          <w:sz w:val="32"/>
        </w:rPr>
        <w:t>三、部门预算情况说明</w:t>
      </w:r>
    </w:p>
    <w:p w:rsidR="00181C60" w:rsidRDefault="005C2D45">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rPr>
        <w:t>2026</w:t>
      </w:r>
      <w:r>
        <w:rPr>
          <w:rFonts w:ascii="Times New Roman" w:eastAsia="方正仿宋_GBK" w:hAnsi="Times New Roman" w:cs="Times New Roman"/>
          <w:sz w:val="32"/>
        </w:rPr>
        <w:t>年一般公共预算财政拨款收入</w:t>
      </w:r>
      <w:r>
        <w:rPr>
          <w:rFonts w:ascii="Times New Roman" w:eastAsia="方正仿宋_GBK" w:hAnsi="Times New Roman" w:cs="Times New Roman"/>
          <w:sz w:val="32"/>
        </w:rPr>
        <w:t>837.64</w:t>
      </w:r>
      <w:r>
        <w:rPr>
          <w:rFonts w:ascii="Times New Roman" w:eastAsia="方正仿宋_GBK" w:hAnsi="Times New Roman" w:cs="Times New Roman"/>
          <w:sz w:val="32"/>
        </w:rPr>
        <w:t>万元，一般公共预算财政拨款支出</w:t>
      </w:r>
      <w:r>
        <w:rPr>
          <w:rFonts w:ascii="Times New Roman" w:eastAsia="方正仿宋_GBK" w:hAnsi="Times New Roman" w:cs="Times New Roman"/>
          <w:sz w:val="32"/>
        </w:rPr>
        <w:t>837.64</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sz w:val="32"/>
        </w:rPr>
        <w:t>67.98</w:t>
      </w:r>
      <w:r>
        <w:rPr>
          <w:rFonts w:ascii="Times New Roman" w:eastAsia="方正仿宋_GBK" w:hAnsi="Times New Roman" w:cs="Times New Roman"/>
          <w:sz w:val="32"/>
        </w:rPr>
        <w:t>万元。其中：基本支出</w:t>
      </w:r>
      <w:r>
        <w:rPr>
          <w:rFonts w:ascii="Times New Roman" w:eastAsia="方正仿宋_GBK" w:hAnsi="Times New Roman" w:cs="Times New Roman"/>
          <w:sz w:val="32"/>
        </w:rPr>
        <w:t>570.46</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sz w:val="36"/>
          <w:szCs w:val="36"/>
        </w:rPr>
        <w:t>64.18</w:t>
      </w:r>
      <w:r>
        <w:rPr>
          <w:rFonts w:ascii="Times New Roman" w:eastAsia="方正仿宋_GBK" w:hAnsi="Times New Roman" w:cs="Times New Roman"/>
          <w:sz w:val="32"/>
        </w:rPr>
        <w:t>万元，主要原因是</w:t>
      </w:r>
      <w:r>
        <w:rPr>
          <w:rFonts w:ascii="Times New Roman" w:eastAsia="方正仿宋_GBK" w:hAnsi="Times New Roman" w:cs="Times New Roman"/>
          <w:sz w:val="32"/>
        </w:rPr>
        <w:t>人员增加</w:t>
      </w:r>
      <w:r>
        <w:rPr>
          <w:rFonts w:ascii="Times New Roman" w:eastAsia="方正仿宋_GBK" w:hAnsi="Times New Roman" w:cs="Times New Roman"/>
          <w:sz w:val="32"/>
        </w:rPr>
        <w:t>2</w:t>
      </w:r>
      <w:r>
        <w:rPr>
          <w:rFonts w:ascii="Times New Roman" w:eastAsia="方正仿宋_GBK" w:hAnsi="Times New Roman" w:cs="Times New Roman"/>
          <w:sz w:val="32"/>
        </w:rPr>
        <w:t>人</w:t>
      </w:r>
      <w:r>
        <w:rPr>
          <w:rFonts w:ascii="Times New Roman" w:eastAsia="方正仿宋_GBK" w:hAnsi="Times New Roman" w:cs="Times New Roman"/>
          <w:sz w:val="32"/>
        </w:rPr>
        <w:t>等，主要用于保障重庆市开州区人力资源和社会保障局（本级）在职人员工资福利及社会保险缴费，退休人员补助等，保障部门正常运转的各项商品服务支出；项目支出</w:t>
      </w:r>
      <w:r>
        <w:rPr>
          <w:rFonts w:ascii="Times New Roman" w:eastAsia="方正仿宋_GBK" w:hAnsi="Times New Roman" w:cs="Times New Roman"/>
          <w:sz w:val="32"/>
        </w:rPr>
        <w:t>267.18</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sz w:val="32"/>
        </w:rPr>
        <w:t>3.8</w:t>
      </w:r>
      <w:r>
        <w:rPr>
          <w:rFonts w:ascii="Times New Roman" w:eastAsia="方正仿宋_GBK" w:hAnsi="Times New Roman" w:cs="Times New Roman"/>
          <w:sz w:val="32"/>
        </w:rPr>
        <w:t>万元，主要原因是</w:t>
      </w:r>
      <w:r>
        <w:rPr>
          <w:rFonts w:ascii="Times New Roman" w:eastAsia="方正仿宋_GBK" w:hAnsi="Times New Roman" w:cs="Times New Roman"/>
          <w:sz w:val="32"/>
        </w:rPr>
        <w:t>2026</w:t>
      </w:r>
      <w:r>
        <w:rPr>
          <w:rFonts w:ascii="Times New Roman" w:eastAsia="方正仿宋_GBK" w:hAnsi="Times New Roman" w:cs="Times New Roman"/>
          <w:sz w:val="32"/>
        </w:rPr>
        <w:t>年退休职工活动费</w:t>
      </w:r>
      <w:r>
        <w:rPr>
          <w:rFonts w:ascii="Times New Roman" w:eastAsia="方正仿宋_GBK" w:hAnsi="Times New Roman" w:cs="Times New Roman"/>
          <w:sz w:val="32"/>
        </w:rPr>
        <w:t>项目资金增加</w:t>
      </w:r>
      <w:r>
        <w:rPr>
          <w:rFonts w:ascii="Times New Roman" w:eastAsia="方正仿宋_GBK" w:hAnsi="Times New Roman" w:cs="Times New Roman"/>
          <w:sz w:val="32"/>
        </w:rPr>
        <w:t>，主要用于鼓励退休职工积极参加文体活动强身健体，丰富退休生活</w:t>
      </w:r>
      <w:r>
        <w:rPr>
          <w:rFonts w:ascii="Times New Roman" w:eastAsia="方正仿宋_GBK" w:hAnsi="Times New Roman" w:cs="Times New Roman"/>
          <w:sz w:val="32"/>
        </w:rPr>
        <w:t>，提高退休生活品质等重点工作。</w:t>
      </w:r>
    </w:p>
    <w:p w:rsidR="00181C60" w:rsidRDefault="005C2D45">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rPr>
        <w:t>重庆市开州区人力资源和社会保障局（本级）</w:t>
      </w:r>
      <w:r>
        <w:rPr>
          <w:rFonts w:ascii="Times New Roman" w:eastAsia="方正仿宋_GBK" w:hAnsi="Times New Roman" w:cs="Times New Roman"/>
          <w:sz w:val="32"/>
        </w:rPr>
        <w:t>2026</w:t>
      </w:r>
      <w:r>
        <w:rPr>
          <w:rFonts w:ascii="Times New Roman" w:eastAsia="方正仿宋_GBK" w:hAnsi="Times New Roman" w:cs="Times New Roman"/>
          <w:sz w:val="32"/>
        </w:rPr>
        <w:t>年无使用政府性基金预算拨款安排的支出</w:t>
      </w:r>
      <w:r>
        <w:rPr>
          <w:rFonts w:ascii="Times New Roman" w:eastAsia="方正仿宋_GBK" w:hAnsi="Times New Roman" w:cs="Times New Roman"/>
          <w:sz w:val="32"/>
        </w:rPr>
        <w:t>。</w:t>
      </w:r>
    </w:p>
    <w:p w:rsidR="00181C60" w:rsidRDefault="005C2D45">
      <w:pPr>
        <w:spacing w:line="600" w:lineRule="exact"/>
        <w:ind w:left="640"/>
        <w:rPr>
          <w:rFonts w:ascii="Times New Roman" w:eastAsia="方正仿宋_GBK" w:hAnsi="Times New Roman" w:cs="Times New Roman"/>
          <w:sz w:val="32"/>
        </w:rPr>
      </w:pPr>
      <w:r>
        <w:rPr>
          <w:rFonts w:ascii="Times New Roman" w:eastAsia="方正黑体_GBK" w:hAnsi="Times New Roman" w:cs="Times New Roman"/>
          <w:sz w:val="32"/>
        </w:rPr>
        <w:t>四、</w:t>
      </w:r>
      <w:r>
        <w:rPr>
          <w:rFonts w:ascii="Times New Roman" w:eastAsia="方正黑体_GBK" w:hAnsi="Times New Roman" w:cs="Times New Roman"/>
          <w:sz w:val="32"/>
        </w:rPr>
        <w:t>“</w:t>
      </w:r>
      <w:r>
        <w:rPr>
          <w:rFonts w:ascii="Times New Roman" w:eastAsia="方正黑体_GBK" w:hAnsi="Times New Roman" w:cs="Times New Roman"/>
          <w:sz w:val="32"/>
        </w:rPr>
        <w:t>三公</w:t>
      </w:r>
      <w:r>
        <w:rPr>
          <w:rFonts w:ascii="Times New Roman" w:eastAsia="方正黑体_GBK" w:hAnsi="Times New Roman" w:cs="Times New Roman"/>
          <w:sz w:val="32"/>
        </w:rPr>
        <w:t>”</w:t>
      </w:r>
      <w:r>
        <w:rPr>
          <w:rFonts w:ascii="Times New Roman" w:eastAsia="方正黑体_GBK" w:hAnsi="Times New Roman" w:cs="Times New Roman"/>
          <w:sz w:val="32"/>
        </w:rPr>
        <w:t>经费情况说明</w:t>
      </w:r>
    </w:p>
    <w:p w:rsidR="00181C60" w:rsidRDefault="005C2D45">
      <w:pPr>
        <w:spacing w:line="600" w:lineRule="exact"/>
        <w:ind w:firstLine="600"/>
        <w:rPr>
          <w:rFonts w:ascii="Times New Roman" w:eastAsia="方正仿宋_GBK" w:hAnsi="Times New Roman" w:cs="Times New Roman"/>
          <w:sz w:val="32"/>
        </w:rPr>
      </w:pPr>
      <w:r>
        <w:rPr>
          <w:rFonts w:ascii="Times New Roman" w:eastAsia="方正仿宋_GBK" w:hAnsi="Times New Roman" w:cs="Times New Roman"/>
          <w:sz w:val="32"/>
        </w:rPr>
        <w:t>2026</w:t>
      </w:r>
      <w:r>
        <w:rPr>
          <w:rFonts w:ascii="Times New Roman" w:eastAsia="方正仿宋_GBK" w:hAnsi="Times New Roman" w:cs="Times New Roman"/>
          <w:sz w:val="32"/>
        </w:rPr>
        <w:t>年</w:t>
      </w:r>
      <w:r>
        <w:rPr>
          <w:rFonts w:ascii="Times New Roman" w:eastAsia="方正仿宋_GBK" w:hAnsi="Times New Roman" w:cs="Times New Roman"/>
          <w:sz w:val="32"/>
        </w:rPr>
        <w:t>“</w:t>
      </w:r>
      <w:r>
        <w:rPr>
          <w:rFonts w:ascii="Times New Roman" w:eastAsia="方正仿宋_GBK" w:hAnsi="Times New Roman" w:cs="Times New Roman"/>
          <w:sz w:val="32"/>
        </w:rPr>
        <w:t>三公</w:t>
      </w:r>
      <w:r>
        <w:rPr>
          <w:rFonts w:ascii="Times New Roman" w:eastAsia="方正仿宋_GBK" w:hAnsi="Times New Roman" w:cs="Times New Roman"/>
          <w:sz w:val="32"/>
        </w:rPr>
        <w:t>”</w:t>
      </w:r>
      <w:r>
        <w:rPr>
          <w:rFonts w:ascii="Times New Roman" w:eastAsia="方正仿宋_GBK" w:hAnsi="Times New Roman" w:cs="Times New Roman"/>
          <w:sz w:val="32"/>
        </w:rPr>
        <w:t>经费预算</w:t>
      </w:r>
      <w:r>
        <w:rPr>
          <w:rFonts w:ascii="Times New Roman" w:eastAsia="方正仿宋_GBK" w:hAnsi="Times New Roman" w:cs="Times New Roman"/>
          <w:sz w:val="32"/>
        </w:rPr>
        <w:t>11</w:t>
      </w:r>
      <w:r>
        <w:rPr>
          <w:rFonts w:ascii="Times New Roman" w:eastAsia="方正仿宋_GBK" w:hAnsi="Times New Roman" w:cs="Times New Roman"/>
          <w:sz w:val="32"/>
        </w:rPr>
        <w:t>万元，</w:t>
      </w:r>
      <w:r>
        <w:rPr>
          <w:rFonts w:ascii="Times New Roman" w:eastAsia="方正仿宋_GBK" w:hAnsi="Times New Roman" w:cs="Times New Roman"/>
          <w:sz w:val="32"/>
        </w:rPr>
        <w:t>与</w:t>
      </w:r>
      <w:r>
        <w:rPr>
          <w:rFonts w:ascii="Times New Roman" w:eastAsia="方正仿宋_GBK" w:hAnsi="Times New Roman" w:cs="Times New Roman"/>
          <w:sz w:val="32"/>
        </w:rPr>
        <w:t>2025</w:t>
      </w:r>
      <w:r>
        <w:rPr>
          <w:rFonts w:ascii="Times New Roman" w:eastAsia="方正仿宋_GBK" w:hAnsi="Times New Roman" w:cs="Times New Roman"/>
          <w:sz w:val="32"/>
        </w:rPr>
        <w:t>年相等</w:t>
      </w:r>
      <w:r>
        <w:rPr>
          <w:rFonts w:ascii="Times New Roman" w:eastAsia="方正仿宋_GBK" w:hAnsi="Times New Roman" w:cs="Times New Roman"/>
          <w:sz w:val="32"/>
        </w:rPr>
        <w:t>。其中：因公出国（境）费用</w:t>
      </w:r>
      <w:r>
        <w:rPr>
          <w:rFonts w:ascii="Times New Roman" w:eastAsia="方正仿宋_GBK" w:hAnsi="Times New Roman" w:cs="Times New Roman"/>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与</w:t>
      </w:r>
      <w:r>
        <w:rPr>
          <w:rFonts w:ascii="Times New Roman" w:eastAsia="方正仿宋_GBK" w:hAnsi="Times New Roman" w:cs="Times New Roman"/>
          <w:sz w:val="32"/>
        </w:rPr>
        <w:t>2025</w:t>
      </w:r>
      <w:r>
        <w:rPr>
          <w:rFonts w:ascii="Times New Roman" w:eastAsia="方正仿宋_GBK" w:hAnsi="Times New Roman" w:cs="Times New Roman"/>
          <w:sz w:val="32"/>
        </w:rPr>
        <w:t>年相等</w:t>
      </w:r>
      <w:r>
        <w:rPr>
          <w:rFonts w:ascii="Times New Roman" w:eastAsia="方正仿宋_GBK" w:hAnsi="Times New Roman" w:cs="Times New Roman"/>
          <w:sz w:val="32"/>
        </w:rPr>
        <w:t>；公务接待费</w:t>
      </w:r>
      <w:r>
        <w:rPr>
          <w:rFonts w:ascii="Times New Roman" w:eastAsia="方正仿宋_GBK" w:hAnsi="Times New Roman" w:cs="Times New Roman"/>
          <w:sz w:val="32"/>
        </w:rPr>
        <w:t>2</w:t>
      </w:r>
      <w:r>
        <w:rPr>
          <w:rFonts w:ascii="Times New Roman" w:eastAsia="方正仿宋_GBK" w:hAnsi="Times New Roman" w:cs="Times New Roman"/>
          <w:sz w:val="32"/>
        </w:rPr>
        <w:t>万元，</w:t>
      </w:r>
      <w:r>
        <w:rPr>
          <w:rFonts w:ascii="Times New Roman" w:eastAsia="方正仿宋_GBK" w:hAnsi="Times New Roman" w:cs="Times New Roman"/>
          <w:sz w:val="32"/>
        </w:rPr>
        <w:t>与</w:t>
      </w:r>
      <w:r>
        <w:rPr>
          <w:rFonts w:ascii="Times New Roman" w:eastAsia="方正仿宋_GBK" w:hAnsi="Times New Roman" w:cs="Times New Roman"/>
          <w:sz w:val="32"/>
        </w:rPr>
        <w:t>2025</w:t>
      </w:r>
      <w:r>
        <w:rPr>
          <w:rFonts w:ascii="Times New Roman" w:eastAsia="方正仿宋_GBK" w:hAnsi="Times New Roman" w:cs="Times New Roman"/>
          <w:sz w:val="32"/>
        </w:rPr>
        <w:t>年相等</w:t>
      </w:r>
      <w:r>
        <w:rPr>
          <w:rFonts w:ascii="Times New Roman" w:eastAsia="方正仿宋_GBK" w:hAnsi="Times New Roman" w:cs="Times New Roman"/>
          <w:sz w:val="32"/>
        </w:rPr>
        <w:t>；公务用车运行维护费</w:t>
      </w:r>
      <w:r>
        <w:rPr>
          <w:rFonts w:ascii="Times New Roman" w:eastAsia="方正仿宋_GBK" w:hAnsi="Times New Roman" w:cs="Times New Roman"/>
          <w:sz w:val="32"/>
        </w:rPr>
        <w:t>9</w:t>
      </w:r>
      <w:r>
        <w:rPr>
          <w:rFonts w:ascii="Times New Roman" w:eastAsia="方正仿宋_GBK" w:hAnsi="Times New Roman" w:cs="Times New Roman"/>
          <w:sz w:val="32"/>
        </w:rPr>
        <w:t>万元，</w:t>
      </w:r>
      <w:r>
        <w:rPr>
          <w:rFonts w:ascii="Times New Roman" w:eastAsia="方正仿宋_GBK" w:hAnsi="Times New Roman" w:cs="Times New Roman"/>
          <w:sz w:val="32"/>
        </w:rPr>
        <w:t>与</w:t>
      </w:r>
      <w:r>
        <w:rPr>
          <w:rFonts w:ascii="Times New Roman" w:eastAsia="方正仿宋_GBK" w:hAnsi="Times New Roman" w:cs="Times New Roman"/>
          <w:sz w:val="32"/>
        </w:rPr>
        <w:t>2025</w:t>
      </w:r>
      <w:r>
        <w:rPr>
          <w:rFonts w:ascii="Times New Roman" w:eastAsia="方正仿宋_GBK" w:hAnsi="Times New Roman" w:cs="Times New Roman"/>
          <w:sz w:val="32"/>
        </w:rPr>
        <w:t>年相等</w:t>
      </w:r>
      <w:r>
        <w:rPr>
          <w:rFonts w:ascii="Times New Roman" w:eastAsia="方正仿宋_GBK" w:hAnsi="Times New Roman" w:cs="Times New Roman"/>
          <w:sz w:val="32"/>
        </w:rPr>
        <w:t>；公务用车购置费</w:t>
      </w:r>
      <w:r>
        <w:rPr>
          <w:rFonts w:ascii="Times New Roman" w:eastAsia="方正仿宋_GBK" w:hAnsi="Times New Roman" w:cs="Times New Roman"/>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与</w:t>
      </w:r>
      <w:r>
        <w:rPr>
          <w:rFonts w:ascii="Times New Roman" w:eastAsia="方正仿宋_GBK" w:hAnsi="Times New Roman" w:cs="Times New Roman"/>
          <w:sz w:val="32"/>
        </w:rPr>
        <w:t>2025</w:t>
      </w:r>
      <w:r>
        <w:rPr>
          <w:rFonts w:ascii="Times New Roman" w:eastAsia="方正仿宋_GBK" w:hAnsi="Times New Roman" w:cs="Times New Roman"/>
          <w:sz w:val="32"/>
        </w:rPr>
        <w:t>年相等</w:t>
      </w:r>
      <w:r>
        <w:rPr>
          <w:rFonts w:ascii="Times New Roman" w:eastAsia="方正仿宋_GBK" w:hAnsi="Times New Roman" w:cs="Times New Roman"/>
          <w:sz w:val="32"/>
        </w:rPr>
        <w:t>。</w:t>
      </w:r>
    </w:p>
    <w:p w:rsidR="00181C60" w:rsidRDefault="005C2D45">
      <w:pPr>
        <w:spacing w:line="600" w:lineRule="exact"/>
        <w:ind w:left="640"/>
        <w:rPr>
          <w:rFonts w:ascii="Times New Roman" w:eastAsia="方正黑体_GBK" w:hAnsi="Times New Roman" w:cs="Times New Roman"/>
          <w:sz w:val="32"/>
        </w:rPr>
      </w:pPr>
      <w:r>
        <w:rPr>
          <w:rFonts w:ascii="Times New Roman" w:eastAsia="方正黑体_GBK" w:hAnsi="Times New Roman" w:cs="Times New Roman"/>
          <w:sz w:val="32"/>
        </w:rPr>
        <w:t>五、其他重要事项的情况说明</w:t>
      </w:r>
    </w:p>
    <w:p w:rsidR="00181C60" w:rsidRDefault="005C2D45">
      <w:pPr>
        <w:ind w:firstLineChars="200" w:firstLine="640"/>
        <w:rPr>
          <w:rFonts w:ascii="Times New Roman" w:eastAsia="方正仿宋_GBK" w:hAnsi="Times New Roman" w:cs="Times New Roman"/>
          <w:sz w:val="32"/>
        </w:rPr>
      </w:pPr>
      <w:r>
        <w:rPr>
          <w:rFonts w:ascii="Times New Roman" w:eastAsia="方正楷体_GBK" w:hAnsi="Times New Roman" w:cs="Times New Roman"/>
          <w:sz w:val="32"/>
          <w:szCs w:val="32"/>
        </w:rPr>
        <w:t>（一）</w:t>
      </w:r>
      <w:r>
        <w:rPr>
          <w:rFonts w:ascii="Times New Roman" w:eastAsia="方正仿宋_GBK" w:hAnsi="Times New Roman" w:cs="Times New Roman"/>
          <w:sz w:val="32"/>
        </w:rPr>
        <w:t>机关运行经费。</w:t>
      </w:r>
      <w:r>
        <w:rPr>
          <w:rFonts w:ascii="Times New Roman" w:eastAsia="方正仿宋_GBK" w:hAnsi="Times New Roman" w:cs="Times New Roman"/>
          <w:sz w:val="32"/>
        </w:rPr>
        <w:t>2026</w:t>
      </w:r>
      <w:r>
        <w:rPr>
          <w:rFonts w:ascii="Times New Roman" w:eastAsia="方正仿宋_GBK" w:hAnsi="Times New Roman" w:cs="Times New Roman"/>
          <w:sz w:val="32"/>
        </w:rPr>
        <w:t>年一般公共预算财政拨款运行经费</w:t>
      </w:r>
      <w:r>
        <w:rPr>
          <w:rFonts w:ascii="Times New Roman" w:eastAsia="方正仿宋_GBK" w:hAnsi="Times New Roman" w:cs="Times New Roman"/>
          <w:sz w:val="32"/>
        </w:rPr>
        <w:t>43.06</w:t>
      </w:r>
      <w:r>
        <w:rPr>
          <w:rFonts w:ascii="Times New Roman" w:eastAsia="方正仿宋_GBK" w:hAnsi="Times New Roman" w:cs="Times New Roman"/>
          <w:sz w:val="32"/>
        </w:rPr>
        <w:t>万元，比上年增加</w:t>
      </w:r>
      <w:r>
        <w:rPr>
          <w:rFonts w:ascii="Times New Roman" w:eastAsia="方正仿宋_GBK" w:hAnsi="Times New Roman" w:cs="Times New Roman"/>
          <w:sz w:val="32"/>
        </w:rPr>
        <w:t>4.3</w:t>
      </w:r>
      <w:r>
        <w:rPr>
          <w:rFonts w:ascii="Times New Roman" w:eastAsia="方正仿宋_GBK" w:hAnsi="Times New Roman" w:cs="Times New Roman"/>
          <w:sz w:val="32"/>
        </w:rPr>
        <w:t>万元，主要原因为</w:t>
      </w:r>
      <w:r>
        <w:rPr>
          <w:rFonts w:ascii="Times New Roman" w:eastAsia="方正仿宋_GBK" w:hAnsi="Times New Roman" w:cs="Times New Roman"/>
          <w:sz w:val="32"/>
        </w:rPr>
        <w:t>人员增加</w:t>
      </w:r>
      <w:r>
        <w:rPr>
          <w:rFonts w:ascii="Times New Roman" w:eastAsia="方正仿宋_GBK" w:hAnsi="Times New Roman" w:cs="Times New Roman"/>
          <w:sz w:val="32"/>
        </w:rPr>
        <w:t>2</w:t>
      </w:r>
      <w:r>
        <w:rPr>
          <w:rFonts w:ascii="Times New Roman" w:eastAsia="方正仿宋_GBK" w:hAnsi="Times New Roman" w:cs="Times New Roman"/>
          <w:sz w:val="32"/>
        </w:rPr>
        <w:t>人</w:t>
      </w:r>
      <w:r>
        <w:rPr>
          <w:rFonts w:ascii="Times New Roman" w:eastAsia="方正仿宋_GBK" w:hAnsi="Times New Roman" w:cs="Times New Roman"/>
          <w:sz w:val="32"/>
        </w:rPr>
        <w:t>。</w:t>
      </w:r>
      <w:r>
        <w:rPr>
          <w:rFonts w:ascii="Times New Roman" w:eastAsia="方正仿宋_GBK" w:hAnsi="Times New Roman" w:cs="Times New Roman"/>
          <w:sz w:val="32"/>
        </w:rPr>
        <w:t>主要用于办公费、印刷费、邮电费、水电费、物管费、差旅费、会议费、培训费及其他商品和服务支出等。</w:t>
      </w:r>
    </w:p>
    <w:p w:rsidR="00181C60" w:rsidRDefault="005C2D45">
      <w:pPr>
        <w:ind w:firstLineChars="200" w:firstLine="640"/>
        <w:rPr>
          <w:rFonts w:ascii="Times New Roman" w:eastAsia="方正仿宋_GBK" w:hAnsi="Times New Roman" w:cs="Times New Roman"/>
          <w:sz w:val="32"/>
        </w:rPr>
      </w:pPr>
      <w:r>
        <w:rPr>
          <w:rFonts w:ascii="Times New Roman" w:eastAsia="方正楷体_GBK" w:hAnsi="Times New Roman" w:cs="Times New Roman"/>
          <w:sz w:val="32"/>
          <w:szCs w:val="32"/>
        </w:rPr>
        <w:t>（</w:t>
      </w:r>
      <w:r>
        <w:rPr>
          <w:rFonts w:ascii="Times New Roman" w:eastAsia="方正楷体_GBK" w:hAnsi="Times New Roman" w:cs="Times New Roman" w:hint="eastAsia"/>
          <w:sz w:val="32"/>
          <w:szCs w:val="32"/>
        </w:rPr>
        <w:t>二</w:t>
      </w:r>
      <w:r>
        <w:rPr>
          <w:rFonts w:ascii="Times New Roman" w:eastAsia="方正楷体_GBK" w:hAnsi="Times New Roman" w:cs="Times New Roman"/>
          <w:sz w:val="32"/>
          <w:szCs w:val="32"/>
        </w:rPr>
        <w:t>）</w:t>
      </w:r>
      <w:r>
        <w:rPr>
          <w:rFonts w:ascii="Times New Roman" w:eastAsia="方正仿宋_GBK" w:hAnsi="Times New Roman" w:cs="Times New Roman"/>
          <w:b/>
          <w:sz w:val="32"/>
        </w:rPr>
        <w:t>政府采购情况。</w:t>
      </w:r>
      <w:r>
        <w:rPr>
          <w:rFonts w:ascii="Times New Roman" w:eastAsia="方正仿宋_GBK" w:hAnsi="Times New Roman" w:cs="Times New Roman"/>
          <w:sz w:val="32"/>
        </w:rPr>
        <w:t>所属各预算单位政府采购预算总额</w:t>
      </w:r>
      <w:r>
        <w:rPr>
          <w:rFonts w:ascii="Times New Roman" w:eastAsia="方正仿宋_GBK" w:hAnsi="Times New Roman" w:cs="Times New Roman"/>
          <w:sz w:val="32"/>
        </w:rPr>
        <w:t>0</w:t>
      </w:r>
      <w:r>
        <w:rPr>
          <w:rFonts w:ascii="Times New Roman" w:eastAsia="方正仿宋_GBK" w:hAnsi="Times New Roman" w:cs="Times New Roman"/>
          <w:sz w:val="32"/>
        </w:rPr>
        <w:t>万元：政府采购货物预算</w:t>
      </w:r>
      <w:r>
        <w:rPr>
          <w:rFonts w:ascii="Times New Roman" w:eastAsia="方正仿宋_GBK" w:hAnsi="Times New Roman" w:cs="Times New Roman"/>
          <w:sz w:val="32"/>
        </w:rPr>
        <w:t>0</w:t>
      </w:r>
      <w:r>
        <w:rPr>
          <w:rFonts w:ascii="Times New Roman" w:eastAsia="方正仿宋_GBK" w:hAnsi="Times New Roman" w:cs="Times New Roman"/>
          <w:sz w:val="32"/>
        </w:rPr>
        <w:t>万元、政府采购工程预算</w:t>
      </w:r>
      <w:r>
        <w:rPr>
          <w:rFonts w:ascii="Times New Roman" w:eastAsia="方正仿宋_GBK" w:hAnsi="Times New Roman" w:cs="Times New Roman"/>
          <w:sz w:val="32"/>
        </w:rPr>
        <w:t>0</w:t>
      </w:r>
      <w:r>
        <w:rPr>
          <w:rFonts w:ascii="Times New Roman" w:eastAsia="方正仿宋_GBK" w:hAnsi="Times New Roman" w:cs="Times New Roman"/>
          <w:sz w:val="32"/>
        </w:rPr>
        <w:t>万元、政府采购服务预算</w:t>
      </w:r>
      <w:r>
        <w:rPr>
          <w:rFonts w:ascii="Times New Roman" w:eastAsia="方正仿宋_GBK" w:hAnsi="Times New Roman" w:cs="Times New Roman"/>
          <w:sz w:val="32"/>
        </w:rPr>
        <w:t>0</w:t>
      </w:r>
      <w:r>
        <w:rPr>
          <w:rFonts w:ascii="Times New Roman" w:eastAsia="方正仿宋_GBK" w:hAnsi="Times New Roman" w:cs="Times New Roman"/>
          <w:sz w:val="32"/>
        </w:rPr>
        <w:t>万元；其中一般公共预算拨款政府采购</w:t>
      </w:r>
      <w:r>
        <w:rPr>
          <w:rFonts w:ascii="Times New Roman" w:eastAsia="方正仿宋_GBK" w:hAnsi="Times New Roman" w:cs="Times New Roman"/>
          <w:sz w:val="32"/>
        </w:rPr>
        <w:t>0</w:t>
      </w:r>
      <w:r>
        <w:rPr>
          <w:rFonts w:ascii="Times New Roman" w:eastAsia="方正仿宋_GBK" w:hAnsi="Times New Roman" w:cs="Times New Roman"/>
          <w:sz w:val="32"/>
        </w:rPr>
        <w:t>万元；政府采购货物预算</w:t>
      </w:r>
      <w:r>
        <w:rPr>
          <w:rFonts w:ascii="Times New Roman" w:eastAsia="方正仿宋_GBK" w:hAnsi="Times New Roman" w:cs="Times New Roman"/>
          <w:sz w:val="32"/>
        </w:rPr>
        <w:t>0</w:t>
      </w:r>
      <w:r>
        <w:rPr>
          <w:rFonts w:ascii="Times New Roman" w:eastAsia="方正仿宋_GBK" w:hAnsi="Times New Roman" w:cs="Times New Roman"/>
          <w:sz w:val="32"/>
        </w:rPr>
        <w:t>万元、政府采购工程预算</w:t>
      </w:r>
      <w:r>
        <w:rPr>
          <w:rFonts w:ascii="Times New Roman" w:eastAsia="方正仿宋_GBK" w:hAnsi="Times New Roman" w:cs="Times New Roman"/>
          <w:sz w:val="32"/>
        </w:rPr>
        <w:t>0</w:t>
      </w:r>
      <w:r>
        <w:rPr>
          <w:rFonts w:ascii="Times New Roman" w:eastAsia="方正仿宋_GBK" w:hAnsi="Times New Roman" w:cs="Times New Roman"/>
          <w:sz w:val="32"/>
        </w:rPr>
        <w:t>万元、政府采购服务预算</w:t>
      </w:r>
      <w:r>
        <w:rPr>
          <w:rFonts w:ascii="Times New Roman" w:eastAsia="方正仿宋_GBK" w:hAnsi="Times New Roman" w:cs="Times New Roman"/>
          <w:sz w:val="32"/>
        </w:rPr>
        <w:t>0</w:t>
      </w:r>
      <w:r>
        <w:rPr>
          <w:rFonts w:ascii="Times New Roman" w:eastAsia="方正仿宋_GBK" w:hAnsi="Times New Roman" w:cs="Times New Roman"/>
          <w:sz w:val="32"/>
        </w:rPr>
        <w:t>万元。</w:t>
      </w:r>
    </w:p>
    <w:p w:rsidR="00181C60" w:rsidRDefault="005C2D45">
      <w:pPr>
        <w:ind w:firstLineChars="200" w:firstLine="640"/>
        <w:rPr>
          <w:rFonts w:ascii="Times New Roman" w:eastAsia="方正仿宋_GBK" w:hAnsi="Times New Roman" w:cs="Times New Roman"/>
          <w:color w:val="000000"/>
          <w:sz w:val="32"/>
        </w:rPr>
      </w:pPr>
      <w:r>
        <w:rPr>
          <w:rFonts w:ascii="Times New Roman" w:eastAsia="方正楷体_GBK" w:hAnsi="Times New Roman" w:cs="Times New Roman"/>
          <w:sz w:val="32"/>
          <w:szCs w:val="32"/>
        </w:rPr>
        <w:t>（</w:t>
      </w:r>
      <w:r>
        <w:rPr>
          <w:rFonts w:ascii="Times New Roman" w:eastAsia="方正楷体_GBK" w:hAnsi="Times New Roman" w:cs="Times New Roman" w:hint="eastAsia"/>
          <w:sz w:val="32"/>
          <w:szCs w:val="32"/>
        </w:rPr>
        <w:t>三</w:t>
      </w:r>
      <w:r>
        <w:rPr>
          <w:rFonts w:ascii="Times New Roman" w:eastAsia="方正楷体_GBK" w:hAnsi="Times New Roman" w:cs="Times New Roman"/>
          <w:sz w:val="32"/>
          <w:szCs w:val="32"/>
        </w:rPr>
        <w:t>）</w:t>
      </w:r>
      <w:r>
        <w:rPr>
          <w:rFonts w:ascii="Times New Roman" w:eastAsia="方正仿宋_GBK" w:hAnsi="Times New Roman" w:cs="Times New Roman"/>
          <w:b/>
          <w:sz w:val="32"/>
        </w:rPr>
        <w:t>绩效目标设置情况。</w:t>
      </w:r>
      <w:r>
        <w:rPr>
          <w:rFonts w:ascii="Times New Roman" w:eastAsia="方正仿宋_GBK" w:hAnsi="Times New Roman" w:cs="Times New Roman"/>
          <w:color w:val="000000"/>
          <w:sz w:val="32"/>
        </w:rPr>
        <w:t>202</w:t>
      </w:r>
      <w:r>
        <w:rPr>
          <w:rFonts w:ascii="Times New Roman" w:eastAsia="方正仿宋_GBK" w:hAnsi="Times New Roman" w:cs="Times New Roman"/>
          <w:color w:val="000000"/>
          <w:sz w:val="32"/>
        </w:rPr>
        <w:t>6</w:t>
      </w:r>
      <w:r>
        <w:rPr>
          <w:rFonts w:ascii="Times New Roman" w:eastAsia="方正仿宋_GBK" w:hAnsi="Times New Roman" w:cs="Times New Roman"/>
          <w:color w:val="000000"/>
          <w:sz w:val="32"/>
        </w:rPr>
        <w:t>年项目支出均实行了绩效目标管理，</w:t>
      </w:r>
      <w:r>
        <w:rPr>
          <w:rFonts w:ascii="Times New Roman" w:eastAsia="方正仿宋_GBK" w:hAnsi="Times New Roman" w:cs="Times New Roman"/>
          <w:color w:val="000000"/>
          <w:sz w:val="32"/>
        </w:rPr>
        <w:t>涉及一般公共预算当年财政拨款</w:t>
      </w:r>
      <w:r>
        <w:rPr>
          <w:rFonts w:ascii="Times New Roman" w:eastAsia="方正仿宋_GBK" w:hAnsi="Times New Roman" w:cs="Times New Roman"/>
          <w:color w:val="000000"/>
          <w:sz w:val="32"/>
        </w:rPr>
        <w:t>267.18</w:t>
      </w:r>
      <w:r>
        <w:rPr>
          <w:rFonts w:ascii="Times New Roman" w:eastAsia="方正仿宋_GBK" w:hAnsi="Times New Roman" w:cs="Times New Roman"/>
          <w:color w:val="000000"/>
          <w:sz w:val="32"/>
        </w:rPr>
        <w:t>万元。</w:t>
      </w:r>
    </w:p>
    <w:p w:rsidR="00181C60" w:rsidRDefault="005C2D45">
      <w:pPr>
        <w:ind w:firstLineChars="200" w:firstLine="640"/>
        <w:rPr>
          <w:rFonts w:ascii="Times New Roman" w:eastAsia="方正仿宋_GBK" w:hAnsi="Times New Roman" w:cs="Times New Roman"/>
          <w:color w:val="000000"/>
          <w:sz w:val="32"/>
        </w:rPr>
      </w:pPr>
      <w:r>
        <w:rPr>
          <w:rFonts w:ascii="Times New Roman" w:eastAsia="方正楷体_GBK" w:hAnsi="Times New Roman" w:cs="Times New Roman"/>
          <w:sz w:val="32"/>
          <w:szCs w:val="32"/>
        </w:rPr>
        <w:t>（四）</w:t>
      </w:r>
      <w:r>
        <w:rPr>
          <w:rFonts w:ascii="Times New Roman" w:eastAsia="方正仿宋_GBK" w:hAnsi="Times New Roman" w:cs="Times New Roman"/>
          <w:b/>
          <w:color w:val="000000"/>
          <w:sz w:val="32"/>
        </w:rPr>
        <w:t>国有资产占有使用情况。</w:t>
      </w:r>
      <w:r>
        <w:rPr>
          <w:rFonts w:ascii="Times New Roman" w:eastAsia="方正仿宋_GBK" w:hAnsi="Times New Roman" w:cs="Times New Roman"/>
          <w:color w:val="000000"/>
          <w:sz w:val="32"/>
        </w:rPr>
        <w:t>截</w:t>
      </w:r>
      <w:r>
        <w:rPr>
          <w:rFonts w:ascii="Times New Roman" w:eastAsia="方正仿宋_GBK" w:hAnsi="Times New Roman" w:cs="Times New Roman"/>
          <w:color w:val="000000"/>
          <w:sz w:val="32"/>
        </w:rPr>
        <w:t>至</w:t>
      </w:r>
      <w:r>
        <w:rPr>
          <w:rFonts w:ascii="Times New Roman" w:eastAsia="方正仿宋_GBK" w:hAnsi="Times New Roman" w:cs="Times New Roman"/>
          <w:color w:val="000000"/>
          <w:sz w:val="32"/>
        </w:rPr>
        <w:t>2025</w:t>
      </w:r>
      <w:r>
        <w:rPr>
          <w:rFonts w:ascii="Times New Roman" w:eastAsia="方正仿宋_GBK" w:hAnsi="Times New Roman" w:cs="Times New Roman"/>
          <w:color w:val="000000"/>
          <w:sz w:val="32"/>
        </w:rPr>
        <w:t>年</w:t>
      </w:r>
      <w:r>
        <w:rPr>
          <w:rFonts w:ascii="Times New Roman" w:eastAsia="方正仿宋_GBK" w:hAnsi="Times New Roman" w:cs="Times New Roman"/>
          <w:color w:val="000000"/>
          <w:sz w:val="32"/>
        </w:rPr>
        <w:t>12</w:t>
      </w:r>
      <w:r>
        <w:rPr>
          <w:rFonts w:ascii="Times New Roman" w:eastAsia="方正仿宋_GBK" w:hAnsi="Times New Roman" w:cs="Times New Roman"/>
          <w:color w:val="000000"/>
          <w:sz w:val="32"/>
        </w:rPr>
        <w:t>月，所属各预算单位共有车辆</w:t>
      </w:r>
      <w:r>
        <w:rPr>
          <w:rFonts w:ascii="Times New Roman" w:eastAsia="方正仿宋_GBK" w:hAnsi="Times New Roman" w:cs="Times New Roman"/>
          <w:color w:val="000000"/>
          <w:sz w:val="32"/>
        </w:rPr>
        <w:t>3</w:t>
      </w:r>
      <w:r>
        <w:rPr>
          <w:rFonts w:ascii="Times New Roman" w:eastAsia="方正仿宋_GBK" w:hAnsi="Times New Roman" w:cs="Times New Roman"/>
          <w:color w:val="000000"/>
          <w:sz w:val="32"/>
        </w:rPr>
        <w:t>辆，其中一般公务用车</w:t>
      </w:r>
      <w:r>
        <w:rPr>
          <w:rFonts w:ascii="Times New Roman" w:eastAsia="方正仿宋_GBK" w:hAnsi="Times New Roman" w:cs="Times New Roman"/>
          <w:color w:val="000000"/>
          <w:sz w:val="32"/>
        </w:rPr>
        <w:t>2</w:t>
      </w:r>
      <w:r>
        <w:rPr>
          <w:rFonts w:ascii="Times New Roman" w:eastAsia="方正仿宋_GBK" w:hAnsi="Times New Roman" w:cs="Times New Roman"/>
          <w:color w:val="000000"/>
          <w:sz w:val="32"/>
        </w:rPr>
        <w:t>辆、执勤执法用车</w:t>
      </w:r>
      <w:r>
        <w:rPr>
          <w:rFonts w:ascii="Times New Roman" w:eastAsia="方正仿宋_GBK" w:hAnsi="Times New Roman" w:cs="Times New Roman"/>
          <w:color w:val="000000"/>
          <w:sz w:val="32"/>
        </w:rPr>
        <w:t>1</w:t>
      </w:r>
      <w:r>
        <w:rPr>
          <w:rFonts w:ascii="Times New Roman" w:eastAsia="方正仿宋_GBK" w:hAnsi="Times New Roman" w:cs="Times New Roman"/>
          <w:color w:val="000000"/>
          <w:sz w:val="32"/>
        </w:rPr>
        <w:t xml:space="preserve"> </w:t>
      </w:r>
      <w:r>
        <w:rPr>
          <w:rFonts w:ascii="Times New Roman" w:eastAsia="方正仿宋_GBK" w:hAnsi="Times New Roman" w:cs="Times New Roman"/>
          <w:color w:val="000000"/>
          <w:sz w:val="32"/>
        </w:rPr>
        <w:t>辆。</w:t>
      </w:r>
      <w:r>
        <w:rPr>
          <w:rFonts w:ascii="Times New Roman" w:eastAsia="方正仿宋_GBK" w:hAnsi="Times New Roman" w:cs="Times New Roman"/>
          <w:color w:val="000000"/>
          <w:sz w:val="32"/>
        </w:rPr>
        <w:t>2026</w:t>
      </w:r>
      <w:r>
        <w:rPr>
          <w:rFonts w:ascii="Times New Roman" w:eastAsia="方正仿宋_GBK" w:hAnsi="Times New Roman" w:cs="Times New Roman"/>
          <w:color w:val="000000"/>
          <w:sz w:val="32"/>
        </w:rPr>
        <w:t>年一般公共预算安排购置车辆</w:t>
      </w:r>
      <w:r>
        <w:rPr>
          <w:rFonts w:ascii="Times New Roman" w:eastAsia="方正仿宋_GBK" w:hAnsi="Times New Roman" w:cs="Times New Roman"/>
          <w:color w:val="000000"/>
          <w:sz w:val="32"/>
        </w:rPr>
        <w:t>0</w:t>
      </w:r>
      <w:r>
        <w:rPr>
          <w:rFonts w:ascii="Times New Roman" w:eastAsia="方正仿宋_GBK" w:hAnsi="Times New Roman" w:cs="Times New Roman"/>
          <w:color w:val="000000"/>
          <w:sz w:val="32"/>
        </w:rPr>
        <w:t>辆，其中一般公务用车</w:t>
      </w:r>
      <w:r>
        <w:rPr>
          <w:rFonts w:ascii="Times New Roman" w:eastAsia="方正仿宋_GBK" w:hAnsi="Times New Roman" w:cs="Times New Roman"/>
          <w:color w:val="000000"/>
          <w:sz w:val="32"/>
        </w:rPr>
        <w:t>0</w:t>
      </w:r>
      <w:r>
        <w:rPr>
          <w:rFonts w:ascii="Times New Roman" w:eastAsia="方正仿宋_GBK" w:hAnsi="Times New Roman" w:cs="Times New Roman"/>
          <w:color w:val="000000"/>
          <w:sz w:val="32"/>
        </w:rPr>
        <w:t>辆、执勤执法用车</w:t>
      </w:r>
      <w:r>
        <w:rPr>
          <w:rFonts w:ascii="Times New Roman" w:eastAsia="方正仿宋_GBK" w:hAnsi="Times New Roman" w:cs="Times New Roman"/>
          <w:color w:val="000000"/>
          <w:sz w:val="32"/>
        </w:rPr>
        <w:t>0</w:t>
      </w:r>
      <w:r>
        <w:rPr>
          <w:rFonts w:ascii="Times New Roman" w:eastAsia="方正仿宋_GBK" w:hAnsi="Times New Roman" w:cs="Times New Roman"/>
          <w:color w:val="000000"/>
          <w:sz w:val="32"/>
        </w:rPr>
        <w:t>辆。</w:t>
      </w:r>
    </w:p>
    <w:p w:rsidR="00181C60" w:rsidRDefault="005C2D45">
      <w:pPr>
        <w:ind w:firstLineChars="200" w:firstLine="640"/>
        <w:rPr>
          <w:rFonts w:ascii="Times New Roman" w:eastAsia="方正黑体_GBK" w:hAnsi="Times New Roman" w:cs="Times New Roman"/>
          <w:sz w:val="32"/>
        </w:rPr>
      </w:pPr>
      <w:r>
        <w:rPr>
          <w:rFonts w:ascii="Times New Roman" w:eastAsia="方正黑体_GBK" w:hAnsi="Times New Roman" w:cs="Times New Roman"/>
          <w:sz w:val="32"/>
        </w:rPr>
        <w:t>六、专业性名词解释</w:t>
      </w:r>
    </w:p>
    <w:p w:rsidR="00181C60" w:rsidRDefault="005C2D45">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（一）财政拨款收入：</w:t>
      </w:r>
      <w:r>
        <w:rPr>
          <w:rFonts w:ascii="Times New Roman" w:eastAsia="方正仿宋_GBK" w:hAnsi="Times New Roman" w:cs="Times New Roman"/>
          <w:sz w:val="32"/>
          <w:szCs w:val="32"/>
        </w:rPr>
        <w:t>指本年度从本级财政部门取得的财政拨款，包括一般公共预算财政拨款和政府性基金预算财政拨款。</w:t>
      </w:r>
    </w:p>
    <w:p w:rsidR="00181C60" w:rsidRDefault="005C2D45">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（二）其他收入：</w:t>
      </w:r>
      <w:r>
        <w:rPr>
          <w:rFonts w:ascii="Times New Roman" w:eastAsia="方正仿宋_GBK" w:hAnsi="Times New Roman" w:cs="Times New Roman"/>
          <w:sz w:val="32"/>
          <w:szCs w:val="32"/>
        </w:rPr>
        <w:t>指单位取得的除</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财政拨款收入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事业收入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经营收入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等以外的收入。</w:t>
      </w:r>
    </w:p>
    <w:p w:rsidR="00181C60" w:rsidRDefault="005C2D45">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（三）基本支出：</w:t>
      </w:r>
      <w:r>
        <w:rPr>
          <w:rFonts w:ascii="Times New Roman" w:eastAsia="方正仿宋_GBK" w:hAnsi="Times New Roman" w:cs="Times New Roman"/>
          <w:sz w:val="32"/>
          <w:szCs w:val="32"/>
        </w:rPr>
        <w:t>指为保障机构正常运转、完成日常工作任务而发生的人员经费和公用经费。</w:t>
      </w:r>
    </w:p>
    <w:p w:rsidR="00181C60" w:rsidRDefault="005C2D45">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（四）项目支出：</w:t>
      </w:r>
      <w:r>
        <w:rPr>
          <w:rFonts w:ascii="Times New Roman" w:eastAsia="方正仿宋_GBK" w:hAnsi="Times New Roman" w:cs="Times New Roman"/>
          <w:sz w:val="32"/>
          <w:szCs w:val="32"/>
        </w:rPr>
        <w:t>指在基本支出之外为完成特定行政任务和事业发展目标所发生的支出。</w:t>
      </w:r>
    </w:p>
    <w:p w:rsidR="00181C60" w:rsidRDefault="005C2D45">
      <w:pPr>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（五）</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三公</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经费：</w:t>
      </w:r>
      <w:r>
        <w:rPr>
          <w:rFonts w:ascii="Times New Roman" w:eastAsia="方正仿宋_GBK" w:hAnsi="Times New Roman"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181C60" w:rsidRDefault="00181C60">
      <w:pPr>
        <w:spacing w:line="600" w:lineRule="exact"/>
        <w:rPr>
          <w:rFonts w:ascii="Times New Roman" w:eastAsia="方正小标宋_GBK" w:hAnsi="Times New Roman" w:cs="Times New Roman"/>
          <w:sz w:val="44"/>
          <w:szCs w:val="44"/>
        </w:rPr>
      </w:pPr>
    </w:p>
    <w:p w:rsidR="00181C60" w:rsidRDefault="00181C60">
      <w:pPr>
        <w:spacing w:line="600" w:lineRule="exact"/>
        <w:ind w:firstLineChars="200" w:firstLine="880"/>
        <w:rPr>
          <w:rFonts w:ascii="Times New Roman" w:eastAsia="方正小标宋_GBK" w:hAnsi="Times New Roman" w:cs="Times New Roman"/>
          <w:sz w:val="44"/>
          <w:szCs w:val="44"/>
        </w:rPr>
      </w:pPr>
    </w:p>
    <w:p w:rsidR="00181C60" w:rsidRDefault="00181C60">
      <w:pPr>
        <w:spacing w:line="600" w:lineRule="exact"/>
        <w:ind w:firstLineChars="200" w:firstLine="880"/>
        <w:rPr>
          <w:rFonts w:ascii="Times New Roman" w:eastAsia="方正小标宋_GBK" w:hAnsi="Times New Roman" w:cs="Times New Roman"/>
          <w:sz w:val="44"/>
          <w:szCs w:val="44"/>
        </w:rPr>
      </w:pPr>
    </w:p>
    <w:p w:rsidR="00181C60" w:rsidRDefault="00181C60">
      <w:pPr>
        <w:spacing w:line="600" w:lineRule="exact"/>
        <w:ind w:firstLineChars="200" w:firstLine="880"/>
        <w:rPr>
          <w:rFonts w:ascii="Times New Roman" w:eastAsia="方正小标宋_GBK" w:hAnsi="Times New Roman" w:cs="Times New Roman"/>
          <w:sz w:val="44"/>
          <w:szCs w:val="44"/>
        </w:rPr>
      </w:pPr>
    </w:p>
    <w:p w:rsidR="00181C60" w:rsidRDefault="00181C60">
      <w:pPr>
        <w:spacing w:line="600" w:lineRule="exact"/>
        <w:ind w:firstLineChars="200" w:firstLine="880"/>
        <w:rPr>
          <w:rFonts w:ascii="Times New Roman" w:eastAsia="方正小标宋_GBK" w:hAnsi="Times New Roman" w:cs="Times New Roman"/>
          <w:sz w:val="44"/>
          <w:szCs w:val="44"/>
        </w:rPr>
      </w:pPr>
    </w:p>
    <w:p w:rsidR="00181C60" w:rsidRDefault="00181C60">
      <w:pPr>
        <w:spacing w:line="600" w:lineRule="exact"/>
        <w:ind w:firstLineChars="200" w:firstLine="880"/>
        <w:rPr>
          <w:rFonts w:ascii="Times New Roman" w:eastAsia="方正小标宋_GBK" w:hAnsi="Times New Roman" w:cs="Times New Roman"/>
          <w:sz w:val="44"/>
          <w:szCs w:val="44"/>
        </w:rPr>
      </w:pPr>
    </w:p>
    <w:p w:rsidR="00181C60" w:rsidRDefault="00181C60">
      <w:pPr>
        <w:spacing w:line="600" w:lineRule="exact"/>
        <w:ind w:firstLineChars="200" w:firstLine="880"/>
        <w:rPr>
          <w:rFonts w:ascii="Times New Roman" w:eastAsia="方正小标宋_GBK" w:hAnsi="Times New Roman" w:cs="Times New Roman"/>
          <w:sz w:val="44"/>
          <w:szCs w:val="44"/>
        </w:rPr>
      </w:pPr>
    </w:p>
    <w:p w:rsidR="00181C60" w:rsidRDefault="00181C60">
      <w:pPr>
        <w:spacing w:line="600" w:lineRule="exact"/>
        <w:ind w:firstLineChars="200" w:firstLine="880"/>
        <w:rPr>
          <w:rFonts w:ascii="Times New Roman" w:eastAsia="方正小标宋_GBK" w:hAnsi="Times New Roman" w:cs="Times New Roman"/>
          <w:sz w:val="44"/>
          <w:szCs w:val="44"/>
        </w:rPr>
      </w:pPr>
    </w:p>
    <w:p w:rsidR="00181C60" w:rsidRDefault="00181C60">
      <w:pPr>
        <w:spacing w:line="600" w:lineRule="exact"/>
        <w:ind w:firstLineChars="200" w:firstLine="880"/>
        <w:rPr>
          <w:rFonts w:ascii="Times New Roman" w:eastAsia="方正小标宋_GBK" w:hAnsi="Times New Roman" w:cs="Times New Roman"/>
          <w:sz w:val="44"/>
          <w:szCs w:val="44"/>
        </w:rPr>
      </w:pPr>
    </w:p>
    <w:p w:rsidR="00181C60" w:rsidRDefault="00181C60">
      <w:pPr>
        <w:spacing w:line="600" w:lineRule="exact"/>
        <w:ind w:firstLineChars="200" w:firstLine="880"/>
        <w:rPr>
          <w:rFonts w:ascii="Times New Roman" w:eastAsia="方正小标宋_GBK" w:hAnsi="Times New Roman" w:cs="Times New Roman"/>
          <w:sz w:val="44"/>
          <w:szCs w:val="44"/>
        </w:rPr>
      </w:pPr>
    </w:p>
    <w:p w:rsidR="00181C60" w:rsidRDefault="00181C60">
      <w:pPr>
        <w:spacing w:line="600" w:lineRule="exact"/>
        <w:ind w:firstLineChars="200" w:firstLine="880"/>
        <w:rPr>
          <w:rFonts w:ascii="Times New Roman" w:eastAsia="方正小标宋_GBK" w:hAnsi="Times New Roman" w:cs="Times New Roman"/>
          <w:sz w:val="44"/>
          <w:szCs w:val="44"/>
        </w:rPr>
      </w:pPr>
    </w:p>
    <w:p w:rsidR="00181C60" w:rsidRDefault="00181C60">
      <w:pPr>
        <w:spacing w:line="600" w:lineRule="exact"/>
        <w:ind w:firstLineChars="200" w:firstLine="880"/>
        <w:rPr>
          <w:rFonts w:ascii="Times New Roman" w:eastAsia="方正小标宋_GBK" w:hAnsi="Times New Roman" w:cs="Times New Roman"/>
          <w:sz w:val="44"/>
          <w:szCs w:val="44"/>
        </w:rPr>
      </w:pPr>
    </w:p>
    <w:p w:rsidR="00181C60" w:rsidRDefault="00181C60">
      <w:pPr>
        <w:spacing w:line="600" w:lineRule="exact"/>
        <w:ind w:firstLineChars="200" w:firstLine="880"/>
        <w:rPr>
          <w:rFonts w:ascii="Times New Roman" w:eastAsia="方正小标宋_GBK" w:hAnsi="Times New Roman" w:cs="Times New Roman"/>
          <w:sz w:val="44"/>
          <w:szCs w:val="44"/>
        </w:rPr>
      </w:pPr>
    </w:p>
    <w:p w:rsidR="00181C60" w:rsidRDefault="00181C60">
      <w:pPr>
        <w:spacing w:line="600" w:lineRule="exact"/>
        <w:ind w:firstLineChars="200" w:firstLine="880"/>
        <w:rPr>
          <w:rFonts w:ascii="Times New Roman" w:eastAsia="方正小标宋_GBK" w:hAnsi="Times New Roman" w:cs="Times New Roman"/>
          <w:sz w:val="44"/>
          <w:szCs w:val="44"/>
        </w:rPr>
      </w:pPr>
    </w:p>
    <w:p w:rsidR="00181C60" w:rsidRDefault="00181C60">
      <w:pPr>
        <w:spacing w:line="600" w:lineRule="exact"/>
        <w:ind w:firstLineChars="200" w:firstLine="880"/>
        <w:rPr>
          <w:rFonts w:ascii="Times New Roman" w:eastAsia="方正小标宋_GBK" w:hAnsi="Times New Roman" w:cs="Times New Roman"/>
          <w:sz w:val="44"/>
          <w:szCs w:val="44"/>
        </w:rPr>
      </w:pPr>
    </w:p>
    <w:p w:rsidR="00181C60" w:rsidRDefault="00181C60">
      <w:pPr>
        <w:spacing w:line="600" w:lineRule="exact"/>
        <w:ind w:firstLineChars="200" w:firstLine="880"/>
        <w:rPr>
          <w:rFonts w:ascii="Times New Roman" w:eastAsia="方正小标宋_GBK" w:hAnsi="Times New Roman" w:cs="Times New Roman"/>
          <w:sz w:val="44"/>
          <w:szCs w:val="44"/>
        </w:rPr>
      </w:pPr>
    </w:p>
    <w:p w:rsidR="00181C60" w:rsidRDefault="005C2D45">
      <w:pPr>
        <w:spacing w:line="600" w:lineRule="exact"/>
        <w:ind w:firstLineChars="200" w:firstLine="880"/>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第二部分：</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年部门预算公开报表</w:t>
      </w:r>
    </w:p>
    <w:p w:rsidR="00181C60" w:rsidRDefault="00181C60">
      <w:pPr>
        <w:ind w:firstLineChars="200" w:firstLine="640"/>
        <w:rPr>
          <w:rFonts w:ascii="Times New Roman" w:eastAsia="方正黑体_GBK" w:hAnsi="Times New Roman" w:cs="Times New Roman"/>
          <w:sz w:val="32"/>
        </w:rPr>
      </w:pPr>
    </w:p>
    <w:p w:rsidR="00181C60" w:rsidRDefault="005C2D45">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年部门预算公开报表（详见附表</w:t>
      </w:r>
      <w:r>
        <w:rPr>
          <w:rFonts w:ascii="Times New Roman" w:eastAsia="方正仿宋_GBK" w:hAnsi="Times New Roman" w:cs="Times New Roman"/>
          <w:sz w:val="32"/>
          <w:szCs w:val="32"/>
        </w:rPr>
        <w:t>重庆市开州区人力资源和社会保障局</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本级</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年部门预算公开报表）</w:t>
      </w:r>
    </w:p>
    <w:p w:rsidR="00181C60" w:rsidRDefault="005C2D45">
      <w:pPr>
        <w:rPr>
          <w:rFonts w:ascii="Times New Roman" w:eastAsia="方正仿宋_GBK" w:hAnsi="Times New Roman" w:cs="Times New Roman"/>
          <w:sz w:val="32"/>
          <w:szCs w:val="32"/>
        </w:rPr>
      </w:pPr>
      <w:r>
        <w:rPr>
          <w:rFonts w:ascii="Times New Roman" w:eastAsia="方正仿宋_GBK" w:hAnsi="Times New Roman" w:cs="Times New Roman"/>
          <w:b/>
          <w:sz w:val="32"/>
        </w:rPr>
        <w:t>部门预算公开联系人：唐玉萍</w:t>
      </w:r>
      <w:r>
        <w:rPr>
          <w:rFonts w:ascii="Times New Roman" w:eastAsia="方正仿宋_GBK" w:hAnsi="Times New Roman" w:cs="Times New Roman"/>
          <w:b/>
          <w:sz w:val="32"/>
        </w:rPr>
        <w:t xml:space="preserve">  </w:t>
      </w:r>
      <w:r>
        <w:rPr>
          <w:rFonts w:ascii="Times New Roman" w:eastAsia="方正仿宋_GBK" w:hAnsi="Times New Roman" w:cs="Times New Roman"/>
          <w:b/>
          <w:sz w:val="32"/>
        </w:rPr>
        <w:t>联系方式：</w:t>
      </w:r>
      <w:r>
        <w:rPr>
          <w:rFonts w:ascii="Times New Roman" w:eastAsia="方正仿宋_GBK" w:hAnsi="Times New Roman" w:cs="Times New Roman"/>
          <w:b/>
          <w:sz w:val="32"/>
        </w:rPr>
        <w:t>023-52299109</w:t>
      </w:r>
    </w:p>
    <w:p w:rsidR="00181C60" w:rsidRDefault="00181C60">
      <w:pPr>
        <w:spacing w:line="594" w:lineRule="exact"/>
        <w:ind w:firstLineChars="200" w:firstLine="640"/>
        <w:rPr>
          <w:rFonts w:ascii="Times New Roman" w:eastAsia="方正仿宋_GBK" w:hAnsi="Times New Roman" w:cs="Times New Roman"/>
          <w:sz w:val="32"/>
          <w:szCs w:val="32"/>
        </w:rPr>
      </w:pPr>
    </w:p>
    <w:p w:rsidR="00181C60" w:rsidRDefault="00181C60">
      <w:pPr>
        <w:spacing w:line="594" w:lineRule="exact"/>
        <w:ind w:firstLineChars="200" w:firstLine="640"/>
        <w:rPr>
          <w:rFonts w:ascii="Times New Roman" w:eastAsia="方正仿宋_GBK" w:hAnsi="Times New Roman" w:cs="Times New Roman"/>
          <w:sz w:val="32"/>
          <w:szCs w:val="32"/>
        </w:rPr>
      </w:pPr>
    </w:p>
    <w:p w:rsidR="00181C60" w:rsidRDefault="00181C60">
      <w:pPr>
        <w:spacing w:line="594" w:lineRule="exact"/>
        <w:ind w:firstLineChars="200" w:firstLine="640"/>
        <w:rPr>
          <w:rFonts w:ascii="Times New Roman" w:eastAsia="方正仿宋_GBK" w:hAnsi="Times New Roman" w:cs="Times New Roman"/>
          <w:sz w:val="32"/>
          <w:szCs w:val="32"/>
        </w:rPr>
      </w:pPr>
    </w:p>
    <w:p w:rsidR="00181C60" w:rsidRDefault="005C2D45">
      <w:pPr>
        <w:spacing w:line="54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重庆市开州区人力资源和社会保障局</w:t>
      </w:r>
    </w:p>
    <w:p w:rsidR="00181C60" w:rsidRDefault="005C2D45">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202</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日</w:t>
      </w:r>
    </w:p>
    <w:p w:rsidR="00181C60" w:rsidRDefault="00181C60">
      <w:pPr>
        <w:tabs>
          <w:tab w:val="left" w:pos="1440"/>
        </w:tabs>
        <w:spacing w:line="640" w:lineRule="exact"/>
        <w:rPr>
          <w:rFonts w:ascii="Times New Roman" w:eastAsia="方正仿宋_GBK" w:hAnsi="Times New Roman" w:cs="Times New Roman"/>
          <w:sz w:val="32"/>
          <w:szCs w:val="32"/>
        </w:rPr>
      </w:pPr>
    </w:p>
    <w:p w:rsidR="00181C60" w:rsidRDefault="00181C60" w:rsidP="005C2D45">
      <w:pPr>
        <w:pStyle w:val="2"/>
        <w:ind w:firstLine="640"/>
        <w:rPr>
          <w:rFonts w:eastAsia="方正仿宋_GBK" w:hAnsi="Times New Roman" w:cs="Times New Roman"/>
          <w:sz w:val="32"/>
          <w:szCs w:val="32"/>
        </w:rPr>
      </w:pPr>
    </w:p>
    <w:p w:rsidR="00181C60" w:rsidRDefault="00181C60" w:rsidP="005C2D45">
      <w:pPr>
        <w:pStyle w:val="2"/>
        <w:ind w:firstLine="640"/>
        <w:rPr>
          <w:rFonts w:eastAsia="方正仿宋_GBK" w:hAnsi="Times New Roman" w:cs="Times New Roman"/>
          <w:sz w:val="32"/>
          <w:szCs w:val="32"/>
        </w:rPr>
      </w:pPr>
    </w:p>
    <w:p w:rsidR="00181C60" w:rsidRDefault="00181C60">
      <w:pPr>
        <w:spacing w:line="640" w:lineRule="exact"/>
        <w:jc w:val="center"/>
        <w:rPr>
          <w:rFonts w:ascii="Times New Roman" w:eastAsia="方正仿宋_GBK" w:hAnsi="Times New Roman" w:cs="Times New Roman"/>
          <w:sz w:val="32"/>
          <w:szCs w:val="32"/>
        </w:rPr>
      </w:pPr>
    </w:p>
    <w:p w:rsidR="00181C60" w:rsidRDefault="00181C60">
      <w:pPr>
        <w:spacing w:line="640" w:lineRule="exact"/>
        <w:jc w:val="center"/>
        <w:rPr>
          <w:rFonts w:ascii="Times New Roman" w:eastAsia="方正仿宋_GBK" w:hAnsi="Times New Roman" w:cs="Times New Roman"/>
          <w:sz w:val="32"/>
          <w:szCs w:val="32"/>
        </w:rPr>
      </w:pPr>
    </w:p>
    <w:p w:rsidR="00181C60" w:rsidRDefault="00181C60">
      <w:pPr>
        <w:pStyle w:val="2"/>
        <w:rPr>
          <w:rFonts w:hAnsi="Times New Roman" w:cs="Times New Roman"/>
        </w:rPr>
      </w:pPr>
    </w:p>
    <w:p w:rsidR="00181C60" w:rsidRDefault="00181C60">
      <w:pPr>
        <w:spacing w:line="560" w:lineRule="exact"/>
        <w:jc w:val="center"/>
        <w:rPr>
          <w:rFonts w:ascii="Times New Roman" w:eastAsia="方正仿宋_GBK" w:hAnsi="Times New Roman" w:cs="Times New Roman"/>
          <w:sz w:val="32"/>
          <w:szCs w:val="32"/>
        </w:rPr>
      </w:pPr>
    </w:p>
    <w:p w:rsidR="00181C60" w:rsidRDefault="00181C60">
      <w:pPr>
        <w:tabs>
          <w:tab w:val="left" w:pos="1440"/>
        </w:tabs>
        <w:spacing w:line="640" w:lineRule="exact"/>
        <w:rPr>
          <w:rFonts w:ascii="Times New Roman" w:eastAsia="方正仿宋_GBK" w:hAnsi="Times New Roman" w:cs="Times New Roman"/>
          <w:sz w:val="32"/>
          <w:szCs w:val="32"/>
        </w:rPr>
      </w:pPr>
    </w:p>
    <w:p w:rsidR="00181C60" w:rsidRDefault="00181C60">
      <w:pPr>
        <w:pStyle w:val="2"/>
        <w:ind w:leftChars="0" w:left="0" w:firstLineChars="0" w:firstLine="0"/>
        <w:rPr>
          <w:rFonts w:eastAsia="方正仿宋_GBK" w:hAnsi="Times New Roman" w:cs="Times New Roman"/>
          <w:sz w:val="32"/>
          <w:szCs w:val="32"/>
        </w:rPr>
      </w:pPr>
    </w:p>
    <w:p w:rsidR="00181C60" w:rsidRDefault="00181C60">
      <w:pPr>
        <w:overflowPunct w:val="0"/>
        <w:spacing w:line="480" w:lineRule="exact"/>
        <w:ind w:firstLineChars="100" w:firstLine="280"/>
        <w:jc w:val="left"/>
        <w:rPr>
          <w:rFonts w:ascii="Times New Roman" w:eastAsia="方正仿宋_GBK" w:hAnsi="Times New Roman" w:cs="Times New Roman"/>
          <w:sz w:val="32"/>
          <w:szCs w:val="32"/>
        </w:rPr>
      </w:pPr>
      <w:r w:rsidRPr="00181C60">
        <w:rPr>
          <w:rFonts w:ascii="Times New Roman" w:eastAsia="方正仿宋_GBK" w:hAnsi="Times New Roman" w:cs="Times New Roman"/>
          <w:kern w:val="0"/>
          <w:sz w:val="28"/>
          <w:szCs w:val="28"/>
        </w:rPr>
        <w:pict>
          <v:line id="_x0000_s1026" style="position:absolute;left:0;text-align:left;z-index:251660288;mso-position-horizontal-relative:margin;mso-width-relative:page;mso-height-relative:page" from="4.1pt,26.95pt" to="446.3pt,26.95pt"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w10:wrap anchorx="margin"/>
          </v:line>
        </w:pict>
      </w:r>
      <w:r w:rsidRPr="00181C60">
        <w:rPr>
          <w:rFonts w:ascii="Times New Roman" w:eastAsia="方正仿宋_GBK" w:hAnsi="Times New Roman" w:cs="Times New Roman"/>
          <w:kern w:val="0"/>
          <w:sz w:val="28"/>
          <w:szCs w:val="28"/>
        </w:rPr>
        <w:pict>
          <v:line id="_x0000_s1035" style="position:absolute;left:0;text-align:left;z-index:251661312;mso-position-horizontal-relative:margin;mso-width-relative:page;mso-height-relative:page" from="2.85pt,1.3pt" to="448.5pt,1.75pt" o:gfxdata="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PVYH&#10;1QAAAAUBAAAPAAAAAAAAAAEAIAAAACIAAABkcnMvZG93bnJldi54bWxQSwECFAAUAAAACACHTuJA&#10;hGLW++sBAAC7AwAADgAAAAAAAAABACAAAAAkAQAAZHJzL2Uyb0RvYy54bWxQSwUGAAAAAAYABgBZ&#10;AQAAgQUAAAAA&#10;">
            <w10:wrap anchorx="margin"/>
          </v:line>
        </w:pict>
      </w:r>
      <w:r w:rsidR="005C2D45">
        <w:rPr>
          <w:rFonts w:ascii="Times New Roman" w:eastAsia="方正仿宋_GBK" w:hAnsi="Times New Roman" w:cs="Times New Roman"/>
          <w:kern w:val="0"/>
          <w:sz w:val="28"/>
          <w:szCs w:val="28"/>
        </w:rPr>
        <w:t xml:space="preserve">重庆市开州区人力资源和社会保障局办公室　</w:t>
      </w:r>
      <w:r w:rsidR="005C2D45">
        <w:rPr>
          <w:rFonts w:ascii="Times New Roman" w:eastAsia="方正仿宋_GBK" w:hAnsi="Times New Roman" w:cs="Times New Roman"/>
          <w:kern w:val="0"/>
          <w:sz w:val="28"/>
          <w:szCs w:val="28"/>
        </w:rPr>
        <w:t xml:space="preserve"> 202</w:t>
      </w:r>
      <w:r w:rsidR="005C2D45">
        <w:rPr>
          <w:rFonts w:ascii="Times New Roman" w:eastAsia="方正仿宋_GBK" w:hAnsi="Times New Roman" w:cs="Times New Roman"/>
          <w:kern w:val="0"/>
          <w:sz w:val="28"/>
          <w:szCs w:val="28"/>
        </w:rPr>
        <w:t>6</w:t>
      </w:r>
      <w:r w:rsidR="005C2D45">
        <w:rPr>
          <w:rFonts w:ascii="Times New Roman" w:eastAsia="方正仿宋_GBK" w:hAnsi="Times New Roman" w:cs="Times New Roman"/>
          <w:kern w:val="0"/>
          <w:sz w:val="28"/>
          <w:szCs w:val="28"/>
        </w:rPr>
        <w:t>年</w:t>
      </w:r>
      <w:r w:rsidR="005C2D45">
        <w:rPr>
          <w:rFonts w:ascii="Times New Roman" w:eastAsia="方正仿宋_GBK" w:hAnsi="Times New Roman" w:cs="Times New Roman"/>
          <w:kern w:val="0"/>
          <w:sz w:val="28"/>
          <w:szCs w:val="28"/>
        </w:rPr>
        <w:t>3</w:t>
      </w:r>
      <w:r w:rsidR="005C2D45">
        <w:rPr>
          <w:rFonts w:ascii="Times New Roman" w:eastAsia="方正仿宋_GBK" w:hAnsi="Times New Roman" w:cs="Times New Roman"/>
          <w:kern w:val="0"/>
          <w:sz w:val="28"/>
          <w:szCs w:val="28"/>
        </w:rPr>
        <w:t>月</w:t>
      </w:r>
      <w:r w:rsidR="005C2D45">
        <w:rPr>
          <w:rFonts w:ascii="Times New Roman" w:eastAsia="方正仿宋_GBK" w:hAnsi="Times New Roman" w:cs="Times New Roman"/>
          <w:kern w:val="0"/>
          <w:sz w:val="28"/>
          <w:szCs w:val="28"/>
        </w:rPr>
        <w:t>11</w:t>
      </w:r>
      <w:r w:rsidR="005C2D45">
        <w:rPr>
          <w:rFonts w:ascii="Times New Roman" w:eastAsia="方正仿宋_GBK" w:hAnsi="Times New Roman" w:cs="Times New Roman"/>
          <w:kern w:val="0"/>
          <w:sz w:val="28"/>
          <w:szCs w:val="28"/>
        </w:rPr>
        <w:t>日</w:t>
      </w:r>
      <w:r w:rsidR="005C2D45">
        <w:rPr>
          <w:rFonts w:ascii="Times New Roman" w:eastAsia="方正仿宋_GBK" w:hAnsi="Times New Roman" w:cs="Times New Roman"/>
          <w:kern w:val="0"/>
          <w:sz w:val="28"/>
          <w:szCs w:val="28"/>
        </w:rPr>
        <w:t>印发</w:t>
      </w:r>
    </w:p>
    <w:p w:rsidR="00181C60" w:rsidRDefault="00181C60">
      <w:pPr>
        <w:pStyle w:val="a3"/>
        <w:spacing w:line="120" w:lineRule="exact"/>
        <w:ind w:firstLineChars="0" w:firstLine="0"/>
        <w:rPr>
          <w:rFonts w:ascii="Times New Roman" w:hAnsi="Times New Roman" w:cs="Times New Roman"/>
          <w:u w:val="single"/>
        </w:rPr>
      </w:pPr>
    </w:p>
    <w:sectPr w:rsidR="00181C60" w:rsidSect="00181C60">
      <w:headerReference w:type="even" r:id="rId7"/>
      <w:headerReference w:type="default" r:id="rId8"/>
      <w:footerReference w:type="even" r:id="rId9"/>
      <w:footerReference w:type="default" r:id="rId10"/>
      <w:pgSz w:w="11906" w:h="16838"/>
      <w:pgMar w:top="1134" w:right="1134" w:bottom="1134" w:left="1134" w:header="851" w:footer="992" w:gutter="0"/>
      <w:cols w:space="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C60" w:rsidRDefault="00181C60" w:rsidP="00181C60">
      <w:r>
        <w:separator/>
      </w:r>
    </w:p>
  </w:endnote>
  <w:endnote w:type="continuationSeparator" w:id="1">
    <w:p w:rsidR="00181C60" w:rsidRDefault="00181C60" w:rsidP="00181C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C60" w:rsidRDefault="005C2D45">
    <w:pPr>
      <w:pStyle w:val="a4"/>
      <w:tabs>
        <w:tab w:val="left" w:pos="426"/>
      </w:tabs>
      <w:wordWrap w:val="0"/>
      <w:ind w:leftChars="133" w:left="279" w:right="560"/>
    </w:pPr>
    <w:r>
      <w:rPr>
        <w:rStyle w:val="a6"/>
        <w:rFonts w:ascii="宋体" w:eastAsia="宋体" w:hAnsi="宋体" w:hint="eastAsia"/>
        <w:sz w:val="28"/>
        <w:szCs w:val="28"/>
      </w:rPr>
      <w:t>—</w:t>
    </w:r>
    <w:r>
      <w:rPr>
        <w:rStyle w:val="a6"/>
        <w:rFonts w:ascii="宋体" w:eastAsia="宋体" w:hAnsi="宋体" w:hint="eastAsia"/>
        <w:sz w:val="28"/>
        <w:szCs w:val="28"/>
      </w:rPr>
      <w:t xml:space="preserve"> </w:t>
    </w:r>
    <w:r w:rsidR="00181C60">
      <w:rPr>
        <w:rFonts w:ascii="宋体" w:eastAsia="宋体" w:hAnsi="宋体"/>
        <w:sz w:val="28"/>
        <w:szCs w:val="28"/>
      </w:rPr>
      <w:fldChar w:fldCharType="begin"/>
    </w:r>
    <w:r>
      <w:rPr>
        <w:rFonts w:ascii="宋体" w:eastAsia="宋体" w:hAnsi="宋体"/>
        <w:sz w:val="28"/>
        <w:szCs w:val="28"/>
      </w:rPr>
      <w:instrText xml:space="preserve"> PAGE   \* MERGEFORMAT </w:instrText>
    </w:r>
    <w:r w:rsidR="00181C60">
      <w:rPr>
        <w:rFonts w:ascii="宋体" w:eastAsia="宋体" w:hAnsi="宋体"/>
        <w:sz w:val="28"/>
        <w:szCs w:val="28"/>
      </w:rPr>
      <w:fldChar w:fldCharType="separate"/>
    </w:r>
    <w:r w:rsidRPr="005C2D45">
      <w:rPr>
        <w:rFonts w:ascii="宋体" w:eastAsia="宋体" w:hAnsi="宋体"/>
        <w:noProof/>
        <w:sz w:val="28"/>
        <w:szCs w:val="28"/>
        <w:lang w:val="zh-CN"/>
      </w:rPr>
      <w:t>2</w:t>
    </w:r>
    <w:r w:rsidR="00181C60">
      <w:rPr>
        <w:rFonts w:ascii="宋体" w:eastAsia="宋体" w:hAnsi="宋体"/>
        <w:sz w:val="28"/>
        <w:szCs w:val="28"/>
      </w:rPr>
      <w:fldChar w:fldCharType="end"/>
    </w:r>
    <w:r>
      <w:rPr>
        <w:rStyle w:val="a6"/>
        <w:rFonts w:ascii="宋体" w:eastAsia="宋体" w:hAnsi="宋体" w:hint="eastAsia"/>
        <w:sz w:val="28"/>
        <w:szCs w:val="28"/>
      </w:rPr>
      <w:t>—</w:t>
    </w:r>
    <w:r>
      <w:rPr>
        <w:rStyle w:val="a6"/>
        <w:rFonts w:ascii="宋体" w:eastAsia="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C60" w:rsidRDefault="005C2D45">
    <w:pPr>
      <w:pStyle w:val="a4"/>
      <w:wordWrap w:val="0"/>
      <w:ind w:rightChars="61" w:right="128"/>
      <w:jc w:val="right"/>
    </w:pPr>
    <w:r>
      <w:rPr>
        <w:rStyle w:val="a6"/>
        <w:rFonts w:ascii="宋体" w:eastAsia="宋体" w:hAnsi="宋体" w:hint="eastAsia"/>
        <w:sz w:val="28"/>
        <w:szCs w:val="28"/>
      </w:rPr>
      <w:t>—</w:t>
    </w:r>
    <w:r>
      <w:rPr>
        <w:rStyle w:val="a6"/>
        <w:rFonts w:ascii="宋体" w:eastAsia="宋体" w:hAnsi="宋体" w:hint="eastAsia"/>
        <w:sz w:val="28"/>
        <w:szCs w:val="28"/>
      </w:rPr>
      <w:t xml:space="preserve"> </w:t>
    </w:r>
    <w:r w:rsidR="00181C60">
      <w:rPr>
        <w:rFonts w:ascii="宋体" w:eastAsia="宋体" w:hAnsi="宋体"/>
        <w:sz w:val="28"/>
        <w:szCs w:val="28"/>
      </w:rPr>
      <w:fldChar w:fldCharType="begin"/>
    </w:r>
    <w:r>
      <w:rPr>
        <w:rFonts w:ascii="宋体" w:eastAsia="宋体" w:hAnsi="宋体"/>
        <w:sz w:val="28"/>
        <w:szCs w:val="28"/>
      </w:rPr>
      <w:instrText xml:space="preserve"> PAGE   \* MERGEFORMAT </w:instrText>
    </w:r>
    <w:r w:rsidR="00181C60">
      <w:rPr>
        <w:rFonts w:ascii="宋体" w:eastAsia="宋体" w:hAnsi="宋体"/>
        <w:sz w:val="28"/>
        <w:szCs w:val="28"/>
      </w:rPr>
      <w:fldChar w:fldCharType="separate"/>
    </w:r>
    <w:r w:rsidRPr="005C2D45">
      <w:rPr>
        <w:rFonts w:ascii="宋体" w:eastAsia="宋体" w:hAnsi="宋体"/>
        <w:noProof/>
        <w:sz w:val="28"/>
        <w:szCs w:val="28"/>
        <w:lang w:val="zh-CN"/>
      </w:rPr>
      <w:t>1</w:t>
    </w:r>
    <w:r w:rsidR="00181C60">
      <w:rPr>
        <w:rFonts w:ascii="宋体" w:eastAsia="宋体" w:hAnsi="宋体"/>
        <w:sz w:val="28"/>
        <w:szCs w:val="28"/>
      </w:rPr>
      <w:fldChar w:fldCharType="end"/>
    </w:r>
    <w:r>
      <w:rPr>
        <w:rStyle w:val="a6"/>
        <w:rFonts w:ascii="宋体" w:eastAsia="宋体" w:hAnsi="宋体" w:hint="eastAsia"/>
        <w:sz w:val="28"/>
        <w:szCs w:val="28"/>
      </w:rPr>
      <w:t>—</w:t>
    </w:r>
    <w:r>
      <w:rPr>
        <w:rStyle w:val="a6"/>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C60" w:rsidRDefault="00181C60" w:rsidP="00181C60">
      <w:r>
        <w:separator/>
      </w:r>
    </w:p>
  </w:footnote>
  <w:footnote w:type="continuationSeparator" w:id="1">
    <w:p w:rsidR="00181C60" w:rsidRDefault="00181C60" w:rsidP="00181C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C60" w:rsidRDefault="00181C6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C60" w:rsidRDefault="00181C60">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evenAndOddHeaders/>
  <w:drawingGridVerticalSpacing w:val="160"/>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181C60"/>
    <w:rsid w:val="EDFA4F20"/>
    <w:rsid w:val="EF7DA69E"/>
    <w:rsid w:val="F7EF91D0"/>
    <w:rsid w:val="FAAF5353"/>
    <w:rsid w:val="FBBF4C8C"/>
    <w:rsid w:val="FFFFC808"/>
    <w:rsid w:val="00181C60"/>
    <w:rsid w:val="005C2D45"/>
    <w:rsid w:val="034321D6"/>
    <w:rsid w:val="04A63ABD"/>
    <w:rsid w:val="06EF3697"/>
    <w:rsid w:val="078B11EF"/>
    <w:rsid w:val="0853764E"/>
    <w:rsid w:val="08F82263"/>
    <w:rsid w:val="0A9A0E90"/>
    <w:rsid w:val="0B3266BA"/>
    <w:rsid w:val="0B457ECA"/>
    <w:rsid w:val="0C9E1D50"/>
    <w:rsid w:val="10C0375D"/>
    <w:rsid w:val="11072A94"/>
    <w:rsid w:val="113849FC"/>
    <w:rsid w:val="13257202"/>
    <w:rsid w:val="139708A7"/>
    <w:rsid w:val="14D02450"/>
    <w:rsid w:val="16481676"/>
    <w:rsid w:val="18215731"/>
    <w:rsid w:val="18470C73"/>
    <w:rsid w:val="187F73B4"/>
    <w:rsid w:val="18C748B7"/>
    <w:rsid w:val="196109ED"/>
    <w:rsid w:val="19810F0A"/>
    <w:rsid w:val="1985296C"/>
    <w:rsid w:val="1B001394"/>
    <w:rsid w:val="1B5B7BFB"/>
    <w:rsid w:val="1B610FF3"/>
    <w:rsid w:val="1B723200"/>
    <w:rsid w:val="1EE75CB3"/>
    <w:rsid w:val="1F947267"/>
    <w:rsid w:val="20085831"/>
    <w:rsid w:val="20BB050A"/>
    <w:rsid w:val="2165030C"/>
    <w:rsid w:val="21BF0821"/>
    <w:rsid w:val="227E6175"/>
    <w:rsid w:val="22CD70D7"/>
    <w:rsid w:val="23DC65EC"/>
    <w:rsid w:val="24E94533"/>
    <w:rsid w:val="251A476C"/>
    <w:rsid w:val="254C2D14"/>
    <w:rsid w:val="25A96130"/>
    <w:rsid w:val="278217D9"/>
    <w:rsid w:val="2E156CED"/>
    <w:rsid w:val="2EB01D32"/>
    <w:rsid w:val="2FA986A4"/>
    <w:rsid w:val="307D1EE9"/>
    <w:rsid w:val="31AA0A84"/>
    <w:rsid w:val="3251196A"/>
    <w:rsid w:val="33B075F3"/>
    <w:rsid w:val="382F6B8A"/>
    <w:rsid w:val="396A2AA8"/>
    <w:rsid w:val="39B2790B"/>
    <w:rsid w:val="3AA36ADA"/>
    <w:rsid w:val="3B4A51A8"/>
    <w:rsid w:val="3CED228F"/>
    <w:rsid w:val="3E567CBD"/>
    <w:rsid w:val="3EAE35B1"/>
    <w:rsid w:val="3EEA231B"/>
    <w:rsid w:val="40E304B3"/>
    <w:rsid w:val="414646D7"/>
    <w:rsid w:val="41FA23F0"/>
    <w:rsid w:val="421C165C"/>
    <w:rsid w:val="43F9087A"/>
    <w:rsid w:val="45B9003B"/>
    <w:rsid w:val="46342CDD"/>
    <w:rsid w:val="465D45F2"/>
    <w:rsid w:val="476E1150"/>
    <w:rsid w:val="47A85461"/>
    <w:rsid w:val="493E0C63"/>
    <w:rsid w:val="4A6572FA"/>
    <w:rsid w:val="4A915D4C"/>
    <w:rsid w:val="4AB0295D"/>
    <w:rsid w:val="4D51623B"/>
    <w:rsid w:val="4D986247"/>
    <w:rsid w:val="4DDE60C6"/>
    <w:rsid w:val="4E3C79A4"/>
    <w:rsid w:val="4E904653"/>
    <w:rsid w:val="4EB337CE"/>
    <w:rsid w:val="4FA943AE"/>
    <w:rsid w:val="4FB154D2"/>
    <w:rsid w:val="50836094"/>
    <w:rsid w:val="516A5F80"/>
    <w:rsid w:val="51B04FDC"/>
    <w:rsid w:val="52BF281F"/>
    <w:rsid w:val="557D644E"/>
    <w:rsid w:val="5699538C"/>
    <w:rsid w:val="56AA264C"/>
    <w:rsid w:val="57CF0BCA"/>
    <w:rsid w:val="58ED5699"/>
    <w:rsid w:val="58F230FB"/>
    <w:rsid w:val="5A407A4A"/>
    <w:rsid w:val="5B871DD5"/>
    <w:rsid w:val="5C780DF2"/>
    <w:rsid w:val="5DA23243"/>
    <w:rsid w:val="5E581A17"/>
    <w:rsid w:val="5EEB66F2"/>
    <w:rsid w:val="5F220829"/>
    <w:rsid w:val="5F9B6EC2"/>
    <w:rsid w:val="604D2EC1"/>
    <w:rsid w:val="61704203"/>
    <w:rsid w:val="624577A2"/>
    <w:rsid w:val="632D4618"/>
    <w:rsid w:val="63C92C50"/>
    <w:rsid w:val="63D20F4B"/>
    <w:rsid w:val="648B4D28"/>
    <w:rsid w:val="64AC465A"/>
    <w:rsid w:val="65AC124F"/>
    <w:rsid w:val="66252916"/>
    <w:rsid w:val="670C1AB4"/>
    <w:rsid w:val="67BF2512"/>
    <w:rsid w:val="68101377"/>
    <w:rsid w:val="689135D1"/>
    <w:rsid w:val="689F6284"/>
    <w:rsid w:val="6A1F7C5B"/>
    <w:rsid w:val="6CA95F6B"/>
    <w:rsid w:val="6E752B8D"/>
    <w:rsid w:val="6FD4331D"/>
    <w:rsid w:val="6FED5B27"/>
    <w:rsid w:val="706C685F"/>
    <w:rsid w:val="70F742B6"/>
    <w:rsid w:val="726F6CC7"/>
    <w:rsid w:val="74C94B5B"/>
    <w:rsid w:val="75E83018"/>
    <w:rsid w:val="771C6F87"/>
    <w:rsid w:val="77626189"/>
    <w:rsid w:val="77B05DB7"/>
    <w:rsid w:val="77D030C2"/>
    <w:rsid w:val="78481023"/>
    <w:rsid w:val="78DB59D5"/>
    <w:rsid w:val="78E84BA9"/>
    <w:rsid w:val="799314ED"/>
    <w:rsid w:val="7A280C99"/>
    <w:rsid w:val="7C0E77F2"/>
    <w:rsid w:val="7C295C7F"/>
    <w:rsid w:val="7C604538"/>
    <w:rsid w:val="7CC60768"/>
    <w:rsid w:val="7CFF492E"/>
    <w:rsid w:val="7E0F4B6D"/>
    <w:rsid w:val="7FDF7D5D"/>
    <w:rsid w:val="7FFF87B8"/>
    <w:rsid w:val="C3C2636B"/>
    <w:rsid w:val="C67BDF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semiHidden="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181C60"/>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181C60"/>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181C60"/>
    <w:pPr>
      <w:spacing w:after="120"/>
      <w:ind w:leftChars="200" w:left="420" w:firstLine="420"/>
    </w:pPr>
    <w:rPr>
      <w:rFonts w:ascii="Times New Roman" w:eastAsia="宋体"/>
      <w:sz w:val="21"/>
    </w:rPr>
  </w:style>
  <w:style w:type="paragraph" w:styleId="a3">
    <w:name w:val="Body Text Indent"/>
    <w:basedOn w:val="a"/>
    <w:qFormat/>
    <w:rsid w:val="00181C60"/>
    <w:pPr>
      <w:ind w:firstLineChars="200" w:firstLine="640"/>
    </w:pPr>
    <w:rPr>
      <w:rFonts w:ascii="仿宋_GB2312" w:eastAsia="仿宋_GB2312"/>
      <w:sz w:val="32"/>
    </w:rPr>
  </w:style>
  <w:style w:type="paragraph" w:styleId="a4">
    <w:name w:val="footer"/>
    <w:basedOn w:val="a"/>
    <w:qFormat/>
    <w:rsid w:val="00181C60"/>
    <w:pPr>
      <w:tabs>
        <w:tab w:val="center" w:pos="4153"/>
        <w:tab w:val="right" w:pos="8306"/>
      </w:tabs>
      <w:snapToGrid w:val="0"/>
      <w:jc w:val="left"/>
    </w:pPr>
    <w:rPr>
      <w:sz w:val="18"/>
    </w:rPr>
  </w:style>
  <w:style w:type="paragraph" w:styleId="a5">
    <w:name w:val="header"/>
    <w:basedOn w:val="a"/>
    <w:qFormat/>
    <w:rsid w:val="00181C6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semiHidden/>
    <w:qFormat/>
    <w:rsid w:val="00181C60"/>
  </w:style>
  <w:style w:type="character" w:customStyle="1" w:styleId="font21">
    <w:name w:val="font21"/>
    <w:basedOn w:val="a0"/>
    <w:qFormat/>
    <w:rsid w:val="00181C60"/>
    <w:rPr>
      <w:rFonts w:ascii="方正黑体_GBK" w:eastAsia="方正黑体_GBK" w:hAnsi="方正黑体_GBK" w:cs="方正黑体_GBK" w:hint="eastAsia"/>
      <w:color w:val="000000"/>
      <w:sz w:val="24"/>
      <w:szCs w:val="24"/>
      <w:u w:val="none"/>
    </w:rPr>
  </w:style>
  <w:style w:type="character" w:customStyle="1" w:styleId="font31">
    <w:name w:val="font31"/>
    <w:basedOn w:val="a0"/>
    <w:qFormat/>
    <w:rsid w:val="00181C60"/>
    <w:rPr>
      <w:rFonts w:ascii="Times New Roman" w:hAnsi="Times New Roman" w:cs="Times New Roman" w:hint="default"/>
      <w:color w:val="000000"/>
      <w:sz w:val="24"/>
      <w:szCs w:val="24"/>
      <w:u w:val="none"/>
    </w:rPr>
  </w:style>
  <w:style w:type="character" w:customStyle="1" w:styleId="font41">
    <w:name w:val="font41"/>
    <w:basedOn w:val="a0"/>
    <w:qFormat/>
    <w:rsid w:val="00181C60"/>
    <w:rPr>
      <w:rFonts w:ascii="方正仿宋_GBK" w:eastAsia="方正仿宋_GBK" w:hAnsi="方正仿宋_GBK" w:cs="方正仿宋_GBK"/>
      <w:color w:val="000000"/>
      <w:sz w:val="24"/>
      <w:szCs w:val="24"/>
      <w:u w:val="none"/>
    </w:rPr>
  </w:style>
  <w:style w:type="character" w:customStyle="1" w:styleId="font121">
    <w:name w:val="font121"/>
    <w:basedOn w:val="a0"/>
    <w:qFormat/>
    <w:rsid w:val="00181C60"/>
    <w:rPr>
      <w:rFonts w:ascii="宋体" w:eastAsia="宋体" w:hAnsi="宋体" w:cs="宋体" w:hint="eastAsia"/>
      <w:color w:val="000000"/>
      <w:sz w:val="22"/>
      <w:szCs w:val="22"/>
      <w:u w:val="none"/>
    </w:rPr>
  </w:style>
  <w:style w:type="character" w:customStyle="1" w:styleId="font91">
    <w:name w:val="font91"/>
    <w:basedOn w:val="a0"/>
    <w:qFormat/>
    <w:rsid w:val="00181C60"/>
    <w:rPr>
      <w:rFonts w:ascii="方正黑体_GBK" w:eastAsia="方正黑体_GBK" w:hAnsi="方正黑体_GBK" w:cs="方正黑体_GBK"/>
      <w:color w:val="000000"/>
      <w:sz w:val="22"/>
      <w:szCs w:val="22"/>
      <w:u w:val="none"/>
    </w:rPr>
  </w:style>
  <w:style w:type="character" w:customStyle="1" w:styleId="font101">
    <w:name w:val="font101"/>
    <w:basedOn w:val="a0"/>
    <w:qFormat/>
    <w:rsid w:val="00181C60"/>
    <w:rPr>
      <w:rFonts w:ascii="方正小标宋_GBK" w:eastAsia="方正小标宋_GBK" w:hAnsi="方正小标宋_GBK" w:cs="方正小标宋_GBK"/>
      <w:color w:val="000000"/>
      <w:sz w:val="40"/>
      <w:szCs w:val="40"/>
      <w:u w:val="none"/>
    </w:rPr>
  </w:style>
  <w:style w:type="character" w:customStyle="1" w:styleId="font112">
    <w:name w:val="font112"/>
    <w:basedOn w:val="a0"/>
    <w:qFormat/>
    <w:rsid w:val="00181C60"/>
    <w:rPr>
      <w:rFonts w:ascii="宋体" w:eastAsia="宋体" w:hAnsi="宋体" w:cs="宋体" w:hint="eastAsia"/>
      <w:b/>
      <w:bCs/>
      <w:color w:val="000000"/>
      <w:sz w:val="22"/>
      <w:szCs w:val="22"/>
      <w:u w:val="none"/>
    </w:rPr>
  </w:style>
  <w:style w:type="character" w:customStyle="1" w:styleId="font61">
    <w:name w:val="font61"/>
    <w:basedOn w:val="a0"/>
    <w:qFormat/>
    <w:rsid w:val="00181C60"/>
    <w:rPr>
      <w:rFonts w:ascii="方正黑体_GBK" w:eastAsia="方正黑体_GBK" w:hAnsi="方正黑体_GBK" w:cs="方正黑体_GBK"/>
      <w:color w:val="000000"/>
      <w:sz w:val="22"/>
      <w:szCs w:val="22"/>
      <w:u w:val="none"/>
    </w:rPr>
  </w:style>
  <w:style w:type="character" w:customStyle="1" w:styleId="font71">
    <w:name w:val="font71"/>
    <w:basedOn w:val="a0"/>
    <w:qFormat/>
    <w:rsid w:val="00181C60"/>
    <w:rPr>
      <w:rFonts w:ascii="方正小标宋_GBK" w:eastAsia="方正小标宋_GBK" w:hAnsi="方正小标宋_GBK" w:cs="方正小标宋_GBK"/>
      <w:color w:val="000000"/>
      <w:sz w:val="40"/>
      <w:szCs w:val="40"/>
      <w:u w:val="none"/>
    </w:rPr>
  </w:style>
  <w:style w:type="character" w:customStyle="1" w:styleId="font81">
    <w:name w:val="font81"/>
    <w:basedOn w:val="a0"/>
    <w:qFormat/>
    <w:rsid w:val="00181C60"/>
    <w:rPr>
      <w:rFonts w:ascii="方正楷体_GBK" w:eastAsia="方正楷体_GBK" w:hAnsi="方正楷体_GBK" w:cs="方正楷体_GBK"/>
      <w:color w:val="000000"/>
      <w:sz w:val="22"/>
      <w:szCs w:val="22"/>
      <w:u w:val="none"/>
    </w:rPr>
  </w:style>
  <w:style w:type="character" w:customStyle="1" w:styleId="font51">
    <w:name w:val="font51"/>
    <w:basedOn w:val="a0"/>
    <w:qFormat/>
    <w:rsid w:val="00181C60"/>
    <w:rPr>
      <w:rFonts w:ascii="Times New Roman" w:hAnsi="Times New Roman" w:cs="Times New Roman" w:hint="default"/>
      <w:b/>
      <w:bCs/>
      <w:color w:val="000000"/>
      <w:sz w:val="22"/>
      <w:szCs w:val="22"/>
      <w:u w:val="none"/>
    </w:rPr>
  </w:style>
  <w:style w:type="character" w:customStyle="1" w:styleId="font11">
    <w:name w:val="font11"/>
    <w:basedOn w:val="a0"/>
    <w:qFormat/>
    <w:rsid w:val="00181C60"/>
    <w:rPr>
      <w:rFonts w:ascii="方正黑体_GBK" w:eastAsia="方正黑体_GBK" w:hAnsi="方正黑体_GBK" w:cs="方正黑体_GBK" w:hint="eastAsia"/>
      <w:color w:val="000000"/>
      <w:sz w:val="22"/>
      <w:szCs w:val="22"/>
      <w:u w:val="none"/>
    </w:rPr>
  </w:style>
  <w:style w:type="character" w:customStyle="1" w:styleId="font111">
    <w:name w:val="font111"/>
    <w:basedOn w:val="a0"/>
    <w:qFormat/>
    <w:rsid w:val="00181C60"/>
    <w:rPr>
      <w:rFonts w:ascii="方正黑体_GBK" w:eastAsia="方正黑体_GBK" w:hAnsi="方正黑体_GBK" w:cs="方正黑体_GBK"/>
      <w:color w:val="000000"/>
      <w:sz w:val="22"/>
      <w:szCs w:val="22"/>
      <w:u w:val="none"/>
    </w:rPr>
  </w:style>
  <w:style w:type="character" w:customStyle="1" w:styleId="font12">
    <w:name w:val="font12"/>
    <w:basedOn w:val="a0"/>
    <w:qFormat/>
    <w:rsid w:val="00181C60"/>
    <w:rPr>
      <w:rFonts w:ascii="Times New Roman" w:hAnsi="Times New Roman" w:cs="Times New Roman" w:hint="default"/>
      <w:color w:val="000000"/>
      <w:sz w:val="22"/>
      <w:szCs w:val="22"/>
      <w:u w:val="none"/>
    </w:rPr>
  </w:style>
  <w:style w:type="character" w:customStyle="1" w:styleId="font122">
    <w:name w:val="font122"/>
    <w:basedOn w:val="a0"/>
    <w:qFormat/>
    <w:rsid w:val="00181C60"/>
    <w:rPr>
      <w:rFonts w:ascii="宋体" w:eastAsia="宋体" w:hAnsi="宋体" w:cs="宋体" w:hint="eastAsia"/>
      <w:b/>
      <w:bCs/>
      <w:color w:val="000000"/>
      <w:sz w:val="22"/>
      <w:szCs w:val="22"/>
      <w:u w:val="none"/>
    </w:rPr>
  </w:style>
  <w:style w:type="character" w:customStyle="1" w:styleId="font131">
    <w:name w:val="font131"/>
    <w:basedOn w:val="a0"/>
    <w:qFormat/>
    <w:rsid w:val="00181C60"/>
    <w:rPr>
      <w:rFonts w:ascii="宋体" w:eastAsia="宋体" w:hAnsi="宋体" w:cs="宋体" w:hint="eastAsia"/>
      <w:b/>
      <w:bCs/>
      <w:color w:val="000000"/>
      <w:sz w:val="24"/>
      <w:szCs w:val="24"/>
      <w:u w:val="none"/>
    </w:rPr>
  </w:style>
  <w:style w:type="character" w:customStyle="1" w:styleId="font141">
    <w:name w:val="font141"/>
    <w:basedOn w:val="a0"/>
    <w:qFormat/>
    <w:rsid w:val="00181C60"/>
    <w:rPr>
      <w:rFonts w:ascii="微软雅黑" w:eastAsia="微软雅黑" w:hAnsi="微软雅黑" w:cs="微软雅黑"/>
      <w:b/>
      <w:bCs/>
      <w:color w:val="000000"/>
      <w:sz w:val="28"/>
      <w:szCs w:val="28"/>
      <w:u w:val="none"/>
    </w:rPr>
  </w:style>
  <w:style w:type="paragraph" w:styleId="a7">
    <w:name w:val="List Paragraph"/>
    <w:basedOn w:val="a"/>
    <w:uiPriority w:val="34"/>
    <w:qFormat/>
    <w:rsid w:val="00181C60"/>
    <w:pPr>
      <w:ind w:firstLineChars="200" w:firstLine="420"/>
    </w:pPr>
    <w:rPr>
      <w:rFonts w:ascii="Calibri" w:hAnsi="Calibri"/>
      <w:szCs w:val="22"/>
    </w:rPr>
  </w:style>
  <w:style w:type="character" w:customStyle="1" w:styleId="font01">
    <w:name w:val="font01"/>
    <w:basedOn w:val="a0"/>
    <w:qFormat/>
    <w:rsid w:val="00181C60"/>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3"/>
    <customShpInfo spid="_x0000_s1034"/>
    <customShpInfo spid="_x0000_s103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冉孟均</cp:lastModifiedBy>
  <cp:revision>2</cp:revision>
  <cp:lastPrinted>2026-02-10T15:47:00Z</cp:lastPrinted>
  <dcterms:created xsi:type="dcterms:W3CDTF">2026-01-07T22:35:00Z</dcterms:created>
  <dcterms:modified xsi:type="dcterms:W3CDTF">2026-03-11T07:56:00Z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44EBD8EDD8640457B1DF7969AD70809F_43</vt:lpwstr>
  </property>
  <property fmtid="{D5CDD505-2E9C-101B-9397-08002B2CF9AE}" pid="4" name="KSOTemplateDocerSaveRecord">
    <vt:lpwstr>eyJoZGlkIjoiMGQ1MDFhYjUzZWM5OWM5Y2Q4MGE3MzFmOTMxYTBiNDkifQ==</vt:lpwstr>
  </property>
</Properties>
</file>