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0"/>
      </w:tblGrid>
      <w:tr w:rsidR="00BD5064">
        <w:trPr>
          <w:trHeight w:val="335"/>
        </w:trPr>
        <w:tc>
          <w:tcPr>
            <w:tcW w:w="5000" w:type="pct"/>
            <w:tcBorders>
              <w:top w:val="nil"/>
              <w:left w:val="nil"/>
              <w:bottom w:val="nil"/>
              <w:right w:val="nil"/>
            </w:tcBorders>
            <w:noWrap/>
            <w:vAlign w:val="center"/>
          </w:tcPr>
          <w:p w:rsidR="00BD5064" w:rsidRDefault="00BD5064">
            <w:pPr>
              <w:spacing w:line="520" w:lineRule="exact"/>
              <w:rPr>
                <w:rFonts w:ascii="Times New Roman" w:hAnsi="Times New Roman" w:cs="Times New Roman"/>
              </w:rPr>
            </w:pPr>
          </w:p>
        </w:tc>
      </w:tr>
      <w:tr w:rsidR="00BD5064">
        <w:trPr>
          <w:trHeight w:val="335"/>
        </w:trPr>
        <w:tc>
          <w:tcPr>
            <w:tcW w:w="5000" w:type="pct"/>
            <w:tcBorders>
              <w:top w:val="nil"/>
              <w:left w:val="nil"/>
              <w:bottom w:val="nil"/>
              <w:right w:val="nil"/>
            </w:tcBorders>
            <w:noWrap/>
            <w:vAlign w:val="center"/>
          </w:tcPr>
          <w:p w:rsidR="00BD5064" w:rsidRDefault="00BD5064">
            <w:pPr>
              <w:spacing w:line="520" w:lineRule="exact"/>
              <w:rPr>
                <w:rFonts w:ascii="Times New Roman" w:hAnsi="Times New Roman" w:cs="Times New Roman"/>
              </w:rPr>
            </w:pPr>
          </w:p>
        </w:tc>
      </w:tr>
      <w:tr w:rsidR="00BD5064">
        <w:trPr>
          <w:trHeight w:val="335"/>
        </w:trPr>
        <w:tc>
          <w:tcPr>
            <w:tcW w:w="5000" w:type="pct"/>
            <w:tcBorders>
              <w:top w:val="nil"/>
              <w:left w:val="nil"/>
              <w:bottom w:val="nil"/>
              <w:right w:val="nil"/>
            </w:tcBorders>
            <w:noWrap/>
            <w:vAlign w:val="center"/>
          </w:tcPr>
          <w:p w:rsidR="00BD5064" w:rsidRDefault="00BD5064">
            <w:pPr>
              <w:spacing w:line="520" w:lineRule="exact"/>
              <w:rPr>
                <w:rFonts w:ascii="Times New Roman" w:hAnsi="Times New Roman" w:cs="Times New Roman"/>
              </w:rPr>
            </w:pPr>
          </w:p>
        </w:tc>
      </w:tr>
      <w:tr w:rsidR="00BD5064">
        <w:trPr>
          <w:trHeight w:hRule="exact" w:val="1985"/>
        </w:trPr>
        <w:tc>
          <w:tcPr>
            <w:tcW w:w="5000" w:type="pct"/>
            <w:tcBorders>
              <w:top w:val="nil"/>
              <w:left w:val="nil"/>
              <w:bottom w:val="nil"/>
              <w:right w:val="nil"/>
            </w:tcBorders>
            <w:noWrap/>
            <w:vAlign w:val="center"/>
          </w:tcPr>
          <w:p w:rsidR="00BD5064" w:rsidRDefault="003B7088">
            <w:pPr>
              <w:spacing w:line="1800" w:lineRule="exact"/>
              <w:jc w:val="center"/>
              <w:rPr>
                <w:rFonts w:ascii="Times New Roman" w:eastAsia="方正小标宋_GBK" w:hAnsi="Times New Roman" w:cs="Times New Roman"/>
                <w:b/>
                <w:sz w:val="144"/>
                <w:szCs w:val="144"/>
              </w:rPr>
            </w:pPr>
            <w:r>
              <w:rPr>
                <w:rFonts w:ascii="Times New Roman" w:eastAsia="方正小标宋_GBK" w:hAnsi="Times New Roman" w:cs="Times New Roman"/>
                <w:b/>
                <w:color w:val="FF0000"/>
                <w:w w:val="46"/>
                <w:sz w:val="144"/>
                <w:szCs w:val="144"/>
              </w:rPr>
              <w:t>重庆市开州区</w:t>
            </w:r>
            <w:r>
              <w:rPr>
                <w:rFonts w:ascii="Times New Roman" w:eastAsia="方正小标宋_GBK" w:hAnsi="Times New Roman" w:cs="Times New Roman"/>
                <w:b/>
                <w:color w:val="FF0000"/>
                <w:w w:val="46"/>
                <w:sz w:val="144"/>
                <w:szCs w:val="144"/>
              </w:rPr>
              <w:t>招商</w:t>
            </w:r>
            <w:r>
              <w:rPr>
                <w:rFonts w:ascii="Times New Roman" w:eastAsia="方正小标宋_GBK" w:hAnsi="Times New Roman" w:cs="Times New Roman"/>
                <w:b/>
                <w:color w:val="FF0000"/>
                <w:w w:val="46"/>
                <w:sz w:val="144"/>
                <w:szCs w:val="144"/>
              </w:rPr>
              <w:t>投资促</w:t>
            </w:r>
            <w:r>
              <w:rPr>
                <w:rFonts w:ascii="Times New Roman" w:eastAsia="方正小标宋_GBK" w:hAnsi="Times New Roman" w:cs="Times New Roman"/>
                <w:b/>
                <w:color w:val="FF0000"/>
                <w:w w:val="46"/>
                <w:sz w:val="144"/>
                <w:szCs w:val="144"/>
              </w:rPr>
              <w:t>进局</w:t>
            </w:r>
          </w:p>
        </w:tc>
      </w:tr>
      <w:tr w:rsidR="00BD5064">
        <w:tc>
          <w:tcPr>
            <w:tcW w:w="5000" w:type="pct"/>
            <w:tcBorders>
              <w:top w:val="nil"/>
              <w:left w:val="nil"/>
              <w:bottom w:val="nil"/>
              <w:right w:val="nil"/>
            </w:tcBorders>
            <w:noWrap/>
            <w:vAlign w:val="center"/>
          </w:tcPr>
          <w:p w:rsidR="00BD5064" w:rsidRDefault="00BD5064">
            <w:pPr>
              <w:spacing w:line="520" w:lineRule="exact"/>
              <w:rPr>
                <w:rFonts w:ascii="Times New Roman" w:hAnsi="Times New Roman" w:cs="Times New Roman"/>
              </w:rPr>
            </w:pPr>
          </w:p>
        </w:tc>
      </w:tr>
      <w:tr w:rsidR="00BD5064">
        <w:tc>
          <w:tcPr>
            <w:tcW w:w="5000" w:type="pct"/>
            <w:tcBorders>
              <w:top w:val="nil"/>
              <w:left w:val="nil"/>
              <w:bottom w:val="nil"/>
              <w:right w:val="nil"/>
            </w:tcBorders>
            <w:noWrap/>
            <w:vAlign w:val="center"/>
          </w:tcPr>
          <w:p w:rsidR="00BD5064" w:rsidRDefault="00BD5064">
            <w:pPr>
              <w:spacing w:line="520" w:lineRule="exact"/>
              <w:jc w:val="center"/>
              <w:rPr>
                <w:rFonts w:ascii="Times New Roman" w:eastAsia="方正仿宋_GBK" w:hAnsi="Times New Roman" w:cs="Times New Roman"/>
              </w:rPr>
            </w:pPr>
          </w:p>
        </w:tc>
      </w:tr>
      <w:tr w:rsidR="00BD5064">
        <w:tc>
          <w:tcPr>
            <w:tcW w:w="5000" w:type="pct"/>
            <w:tcBorders>
              <w:top w:val="nil"/>
              <w:left w:val="nil"/>
              <w:bottom w:val="single" w:sz="18" w:space="0" w:color="FF0000"/>
              <w:right w:val="nil"/>
            </w:tcBorders>
            <w:noWrap/>
            <w:vAlign w:val="center"/>
          </w:tcPr>
          <w:p w:rsidR="00BD5064" w:rsidRDefault="003B7088">
            <w:pPr>
              <w:spacing w:line="520" w:lineRule="exact"/>
              <w:jc w:val="center"/>
              <w:rPr>
                <w:rFonts w:ascii="Times New Roman" w:eastAsia="方正仿宋_GBK" w:hAnsi="Times New Roman" w:cs="Times New Roman"/>
              </w:rPr>
            </w:pPr>
            <w:r>
              <w:rPr>
                <w:rFonts w:ascii="Times New Roman" w:eastAsia="方正仿宋_GBK" w:hAnsi="Times New Roman" w:cs="Times New Roman"/>
                <w:sz w:val="32"/>
                <w:szCs w:val="32"/>
              </w:rPr>
              <w:t>开州</w:t>
            </w:r>
            <w:r>
              <w:rPr>
                <w:rFonts w:ascii="Times New Roman" w:eastAsia="方正仿宋_GBK" w:hAnsi="Times New Roman" w:cs="Times New Roman"/>
                <w:sz w:val="32"/>
                <w:szCs w:val="32"/>
              </w:rPr>
              <w:t>招投</w:t>
            </w:r>
            <w:r>
              <w:rPr>
                <w:rFonts w:ascii="Times New Roman" w:eastAsia="方正仿宋_GBK" w:hAnsi="Times New Roman" w:cs="Times New Roman"/>
                <w:sz w:val="32"/>
                <w:szCs w:val="32"/>
              </w:rPr>
              <w:t>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签发人：</w:t>
            </w:r>
            <w:r>
              <w:rPr>
                <w:rFonts w:ascii="Times New Roman" w:eastAsia="方正楷体_GBK" w:hAnsi="Times New Roman" w:cs="Times New Roman" w:hint="eastAsia"/>
                <w:sz w:val="32"/>
                <w:szCs w:val="32"/>
              </w:rPr>
              <w:t>马林冬</w:t>
            </w:r>
          </w:p>
        </w:tc>
      </w:tr>
      <w:tr w:rsidR="00BD5064">
        <w:tc>
          <w:tcPr>
            <w:tcW w:w="5000" w:type="pct"/>
            <w:tcBorders>
              <w:top w:val="nil"/>
              <w:left w:val="nil"/>
              <w:bottom w:val="nil"/>
              <w:right w:val="nil"/>
            </w:tcBorders>
            <w:noWrap/>
            <w:vAlign w:val="center"/>
          </w:tcPr>
          <w:p w:rsidR="00BD5064" w:rsidRDefault="00BD5064">
            <w:pPr>
              <w:spacing w:line="580" w:lineRule="exact"/>
              <w:jc w:val="center"/>
              <w:rPr>
                <w:rFonts w:ascii="Times New Roman" w:eastAsia="方正仿宋_GBK" w:hAnsi="Times New Roman" w:cs="Times New Roman"/>
              </w:rPr>
            </w:pPr>
          </w:p>
        </w:tc>
      </w:tr>
    </w:tbl>
    <w:p w:rsidR="00BD5064" w:rsidRDefault="00BD5064">
      <w:pPr>
        <w:jc w:val="center"/>
        <w:rPr>
          <w:rFonts w:ascii="Times New Roman" w:eastAsia="方正小标宋_GBK" w:hAnsi="Times New Roman" w:cs="Times New Roman"/>
          <w:sz w:val="44"/>
          <w:szCs w:val="44"/>
        </w:rPr>
      </w:pPr>
    </w:p>
    <w:p w:rsidR="00BD5064" w:rsidRDefault="003B7088">
      <w:pPr>
        <w:pStyle w:val="a4"/>
        <w:spacing w:line="560" w:lineRule="exact"/>
        <w:ind w:firstLineChars="0" w:firstLine="0"/>
        <w:jc w:val="center"/>
        <w:rPr>
          <w:rFonts w:ascii="Times New Roman" w:eastAsia="方正小标宋_GBK" w:hAnsi="Times New Roman" w:cs="Times New Roman"/>
          <w:sz w:val="44"/>
          <w:szCs w:val="44"/>
        </w:rPr>
      </w:pPr>
      <w:r>
        <w:rPr>
          <w:rFonts w:ascii="Times New Roman" w:eastAsia="方正小标宋_GBK" w:hAnsi="Times New Roman" w:cs="Times New Roman"/>
          <w:color w:val="000000"/>
          <w:sz w:val="44"/>
          <w:szCs w:val="44"/>
        </w:rPr>
        <w:t>重庆市开州区招商投资促进局（本级）</w:t>
      </w:r>
    </w:p>
    <w:p w:rsidR="00BD5064" w:rsidRDefault="003B7088">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5</w:t>
      </w:r>
      <w:r>
        <w:rPr>
          <w:rFonts w:ascii="Times New Roman" w:eastAsia="方正小标宋_GBK" w:hAnsi="Times New Roman" w:cs="Times New Roman"/>
          <w:sz w:val="44"/>
          <w:szCs w:val="44"/>
        </w:rPr>
        <w:t>年部门预算情况公开的公告</w:t>
      </w:r>
    </w:p>
    <w:p w:rsidR="00BD5064" w:rsidRDefault="00BD5064">
      <w:pPr>
        <w:spacing w:line="560" w:lineRule="exact"/>
        <w:jc w:val="center"/>
        <w:rPr>
          <w:rFonts w:ascii="Times New Roman" w:eastAsia="方正小标宋_GBK" w:hAnsi="Times New Roman" w:cs="Times New Roman"/>
          <w:sz w:val="44"/>
          <w:szCs w:val="44"/>
        </w:rPr>
      </w:pP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按照有关财政预算公开的部署和要求，依据《中华人民共和国政府信息公开条例》（国务院令第</w:t>
      </w:r>
      <w:r>
        <w:rPr>
          <w:rFonts w:ascii="Times New Roman" w:eastAsia="方正仿宋_GBK" w:hAnsi="Times New Roman" w:cs="Times New Roman"/>
          <w:sz w:val="32"/>
          <w:szCs w:val="32"/>
        </w:rPr>
        <w:t>492</w:t>
      </w:r>
      <w:r>
        <w:rPr>
          <w:rFonts w:ascii="Times New Roman" w:eastAsia="方正仿宋_GBK" w:hAnsi="Times New Roman" w:cs="Times New Roman"/>
          <w:sz w:val="32"/>
          <w:szCs w:val="32"/>
        </w:rPr>
        <w:t>号）和重庆市开州区</w:t>
      </w:r>
      <w:r>
        <w:rPr>
          <w:rFonts w:ascii="Times New Roman" w:eastAsia="方正仿宋_GBK" w:hAnsi="Times New Roman" w:cs="Times New Roman" w:hint="eastAsia"/>
          <w:sz w:val="32"/>
          <w:szCs w:val="32"/>
        </w:rPr>
        <w:t>招商投资促进局</w:t>
      </w:r>
      <w:r>
        <w:rPr>
          <w:rFonts w:ascii="Times New Roman" w:eastAsia="方正仿宋_GBK" w:hAnsi="Times New Roman" w:cs="Times New Roman"/>
          <w:sz w:val="32"/>
          <w:szCs w:val="32"/>
        </w:rPr>
        <w:t>《关于批复</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年部门预算的通知》（开州</w:t>
      </w:r>
      <w:r>
        <w:rPr>
          <w:rFonts w:ascii="Times New Roman" w:eastAsia="方正仿宋_GBK" w:hAnsi="Times New Roman" w:cs="Times New Roman" w:hint="eastAsia"/>
          <w:sz w:val="32"/>
          <w:szCs w:val="32"/>
        </w:rPr>
        <w:t>招投</w:t>
      </w:r>
      <w:r>
        <w:rPr>
          <w:rFonts w:ascii="Times New Roman" w:eastAsia="方正仿宋_GBK" w:hAnsi="Times New Roman" w:cs="Times New Roman"/>
          <w:sz w:val="32"/>
          <w:szCs w:val="32"/>
        </w:rPr>
        <w:t>发〔</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现将重庆市开州区招商投资促进局（本级）</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年部门预算批复情况公开如下：</w:t>
      </w:r>
    </w:p>
    <w:p w:rsidR="00BD5064" w:rsidRDefault="00BD5064">
      <w:pPr>
        <w:spacing w:line="560" w:lineRule="exact"/>
        <w:jc w:val="center"/>
        <w:rPr>
          <w:rFonts w:ascii="Times New Roman" w:eastAsia="方正黑体_GBK" w:hAnsi="Times New Roman" w:cs="Times New Roman"/>
          <w:sz w:val="32"/>
          <w:szCs w:val="32"/>
        </w:rPr>
      </w:pPr>
    </w:p>
    <w:p w:rsidR="00BD5064" w:rsidRDefault="00BD5064">
      <w:pPr>
        <w:spacing w:line="560" w:lineRule="exact"/>
        <w:jc w:val="center"/>
        <w:rPr>
          <w:rFonts w:ascii="Times New Roman" w:eastAsia="方正黑体_GBK" w:hAnsi="Times New Roman" w:cs="Times New Roman"/>
          <w:sz w:val="32"/>
          <w:szCs w:val="32"/>
        </w:rPr>
      </w:pPr>
    </w:p>
    <w:p w:rsidR="00BD5064" w:rsidRDefault="00BD5064">
      <w:pPr>
        <w:spacing w:line="560" w:lineRule="exact"/>
        <w:jc w:val="center"/>
        <w:rPr>
          <w:rFonts w:ascii="Times New Roman" w:eastAsia="方正小标宋_GBK" w:hAnsi="Times New Roman" w:cs="Times New Roman"/>
          <w:sz w:val="44"/>
          <w:szCs w:val="44"/>
        </w:rPr>
      </w:pPr>
    </w:p>
    <w:p w:rsidR="00BD5064" w:rsidRDefault="003B7088">
      <w:pPr>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BD5064" w:rsidRDefault="003B7088">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BD5064" w:rsidRDefault="00BD5064">
      <w:pPr>
        <w:spacing w:line="560" w:lineRule="exact"/>
        <w:rPr>
          <w:rFonts w:ascii="Times New Roman" w:hAnsi="Times New Roman" w:cs="Times New Roman"/>
        </w:rPr>
      </w:pPr>
    </w:p>
    <w:p w:rsidR="00BD5064" w:rsidRDefault="003B7088">
      <w:pPr>
        <w:spacing w:line="56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第一部分：</w:t>
      </w:r>
      <w:r>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5</w:t>
      </w:r>
      <w:r>
        <w:rPr>
          <w:rFonts w:ascii="Times New Roman" w:eastAsia="方正楷体_GBK" w:hAnsi="Times New Roman" w:cs="Times New Roman"/>
          <w:sz w:val="32"/>
          <w:szCs w:val="32"/>
        </w:rPr>
        <w:t>年部门预算情况说明</w:t>
      </w:r>
    </w:p>
    <w:p w:rsidR="00BD5064" w:rsidRDefault="00BD5064">
      <w:pPr>
        <w:spacing w:line="560" w:lineRule="exact"/>
        <w:rPr>
          <w:rFonts w:ascii="Times New Roman" w:hAnsi="Times New Roman" w:cs="Times New Roman"/>
        </w:rPr>
      </w:pP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一、单位基本情况</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二、部门收支总体情况</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三、部门预算情况说明</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经费情况说明</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五、其他重要事项的情况说明</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六、专业性名词解释</w:t>
      </w:r>
    </w:p>
    <w:p w:rsidR="00BD5064" w:rsidRDefault="00BD5064">
      <w:pPr>
        <w:spacing w:line="560" w:lineRule="exact"/>
        <w:rPr>
          <w:rFonts w:ascii="Times New Roman" w:eastAsia="方正仿宋_GBK" w:hAnsi="Times New Roman" w:cs="Times New Roman"/>
          <w:sz w:val="32"/>
          <w:szCs w:val="32"/>
        </w:rPr>
      </w:pPr>
    </w:p>
    <w:p w:rsidR="00BD5064" w:rsidRDefault="003B7088">
      <w:pPr>
        <w:spacing w:line="56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第二部分：</w:t>
      </w:r>
      <w:r>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5</w:t>
      </w:r>
      <w:r>
        <w:rPr>
          <w:rFonts w:ascii="Times New Roman" w:eastAsia="方正楷体_GBK" w:hAnsi="Times New Roman" w:cs="Times New Roman"/>
          <w:sz w:val="32"/>
          <w:szCs w:val="32"/>
        </w:rPr>
        <w:t>年部门预算公开报表</w:t>
      </w:r>
    </w:p>
    <w:p w:rsidR="00BD5064" w:rsidRDefault="00BD5064">
      <w:pPr>
        <w:spacing w:line="560" w:lineRule="exact"/>
        <w:rPr>
          <w:rFonts w:ascii="Times New Roman" w:hAnsi="Times New Roman" w:cs="Times New Roman"/>
        </w:rPr>
      </w:pP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、重庆市开州区招商投资促进局（本级）收支预算总表</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、重庆市开州区招商投资促进局（本级）收入总表</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、重庆市开州区招商投资促进局（本级）本年支出预算总表</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、重庆市开州区招商投资促进局（本级）财政拨款收支预算总表</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、重庆市开州区招商投资促进局（本级）本年一般公共预算支出预算表</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、重庆市开州区招商投资促进局（本级）</w:t>
      </w:r>
      <w:r>
        <w:rPr>
          <w:rFonts w:ascii="Times New Roman" w:eastAsia="方正仿宋_GBK" w:hAnsi="Times New Roman" w:cs="Times New Roman"/>
          <w:sz w:val="32"/>
          <w:szCs w:val="32"/>
        </w:rPr>
        <w:t>一般公共预算基本支出预算表</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表</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、重庆市开州区招商投资促进局（本级）一般公共预算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经费支出预算表</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、重庆市开州区招商投资促进局（本级）政府性基金预算支出预算表</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、重庆市开州区招商投资促进局（本级）国有资本经营预算支出预算表</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、重庆市开州区招商投资促进局（本级）项目支出表</w:t>
      </w:r>
    </w:p>
    <w:p w:rsidR="00BD5064" w:rsidRDefault="003B70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年重庆市开州区招商投资促进局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本级）项目绩效目标表</w:t>
      </w:r>
    </w:p>
    <w:p w:rsidR="00BD5064" w:rsidRDefault="00BD5064">
      <w:pPr>
        <w:spacing w:line="560" w:lineRule="exact"/>
        <w:rPr>
          <w:rFonts w:ascii="Times New Roman" w:eastAsia="方正仿宋_GBK" w:hAnsi="Times New Roman" w:cs="Times New Roman"/>
          <w:sz w:val="32"/>
          <w:szCs w:val="32"/>
        </w:rPr>
      </w:pPr>
    </w:p>
    <w:p w:rsidR="00BD5064" w:rsidRDefault="00BD5064">
      <w:pPr>
        <w:spacing w:line="560" w:lineRule="exact"/>
        <w:rPr>
          <w:rFonts w:ascii="Times New Roman" w:hAnsi="Times New Roman" w:cs="Times New Roman"/>
        </w:rPr>
      </w:pPr>
    </w:p>
    <w:p w:rsidR="00BD5064" w:rsidRDefault="00BD5064">
      <w:pPr>
        <w:spacing w:line="560" w:lineRule="exact"/>
        <w:rPr>
          <w:rFonts w:ascii="Times New Roman" w:hAnsi="Times New Roman" w:cs="Times New Roman"/>
        </w:rPr>
      </w:pPr>
    </w:p>
    <w:p w:rsidR="00BD5064" w:rsidRDefault="00BD5064">
      <w:pPr>
        <w:spacing w:line="560" w:lineRule="exact"/>
        <w:rPr>
          <w:rFonts w:ascii="Times New Roman" w:hAnsi="Times New Roman" w:cs="Times New Roman"/>
        </w:rPr>
      </w:pPr>
    </w:p>
    <w:p w:rsidR="00BD5064" w:rsidRDefault="00BD5064">
      <w:pPr>
        <w:spacing w:line="560" w:lineRule="exact"/>
        <w:rPr>
          <w:rFonts w:ascii="Times New Roman" w:hAnsi="Times New Roman" w:cs="Times New Roman"/>
        </w:rPr>
      </w:pPr>
    </w:p>
    <w:p w:rsidR="00BD5064" w:rsidRDefault="00BD5064">
      <w:pPr>
        <w:spacing w:line="560" w:lineRule="exact"/>
        <w:rPr>
          <w:rFonts w:ascii="Times New Roman" w:hAnsi="Times New Roman" w:cs="Times New Roman"/>
        </w:rPr>
      </w:pPr>
    </w:p>
    <w:p w:rsidR="00BD5064" w:rsidRDefault="00BD5064">
      <w:pPr>
        <w:spacing w:line="560" w:lineRule="exact"/>
        <w:rPr>
          <w:rFonts w:ascii="Times New Roman" w:hAnsi="Times New Roman" w:cs="Times New Roman"/>
        </w:rPr>
      </w:pPr>
    </w:p>
    <w:p w:rsidR="00BD5064" w:rsidRDefault="003B7088">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r>
        <w:rPr>
          <w:rFonts w:ascii="Times New Roman" w:eastAsia="方正小标宋_GBK" w:hAnsi="Times New Roman" w:cs="Times New Roman"/>
          <w:sz w:val="44"/>
          <w:szCs w:val="44"/>
        </w:rPr>
        <w:lastRenderedPageBreak/>
        <w:t>第一部分：</w:t>
      </w: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5</w:t>
      </w:r>
      <w:r>
        <w:rPr>
          <w:rFonts w:ascii="Times New Roman" w:eastAsia="方正小标宋_GBK" w:hAnsi="Times New Roman" w:cs="Times New Roman"/>
          <w:sz w:val="44"/>
          <w:szCs w:val="44"/>
        </w:rPr>
        <w:t>年部门预算情况说明</w:t>
      </w:r>
    </w:p>
    <w:p w:rsidR="00BD5064" w:rsidRDefault="00BD5064">
      <w:pPr>
        <w:spacing w:line="560" w:lineRule="exact"/>
        <w:ind w:firstLineChars="200" w:firstLine="640"/>
        <w:jc w:val="center"/>
        <w:rPr>
          <w:rFonts w:ascii="Times New Roman" w:eastAsia="华文中宋" w:hAnsi="Times New Roman" w:cs="Times New Roman"/>
          <w:sz w:val="32"/>
          <w:szCs w:val="32"/>
        </w:rPr>
      </w:pPr>
    </w:p>
    <w:p w:rsidR="00BD5064" w:rsidRDefault="003B7088">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一、单位基本情况</w:t>
      </w:r>
    </w:p>
    <w:p w:rsidR="00BD5064" w:rsidRDefault="003B7088">
      <w:pPr>
        <w:spacing w:line="560"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（一）职能职责</w:t>
      </w:r>
    </w:p>
    <w:p w:rsidR="00BD5064" w:rsidRDefault="003B7088">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重庆市开州区招商投资促进局（本级）</w:t>
      </w:r>
      <w:r>
        <w:rPr>
          <w:rFonts w:ascii="Times New Roman" w:eastAsia="方正仿宋_GBK" w:hAnsi="Times New Roman" w:cs="Times New Roman"/>
          <w:color w:val="000000"/>
          <w:sz w:val="32"/>
          <w:szCs w:val="32"/>
        </w:rPr>
        <w:t>的主要职责是：</w:t>
      </w:r>
    </w:p>
    <w:p w:rsidR="00BD5064" w:rsidRDefault="003B7088">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贯彻执行国家及市级有关利用内外资和投资促进的方针政策和法律、法规、规章。负责统筹、指导、协调和督促全区内外资招商投资促进工作。</w:t>
      </w:r>
    </w:p>
    <w:p w:rsidR="00BD5064" w:rsidRDefault="003B7088">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负责组织研究招商投资促进政策。负责组织拟订全区招商投资促进发展中长期规划和招商投资促进政策及措施并组织实施。</w:t>
      </w:r>
    </w:p>
    <w:p w:rsidR="00BD5064" w:rsidRDefault="003B7088">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负责制定全区招商投资促进年度工作计划并组织实施。负责编制、分解、下达全区招商引资目标任务。负责起草制定全区招商投资促进考核办法并组织实施。</w:t>
      </w:r>
    </w:p>
    <w:p w:rsidR="00BD5064" w:rsidRDefault="003B7088">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负责对外宣传全区投资环境，牵头包装推介全区重点产业、重大招商项目。组织开展与大型企业和知名机构的投资促进战略合作。</w:t>
      </w:r>
    </w:p>
    <w:p w:rsidR="00BD5064" w:rsidRDefault="003B7088">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负</w:t>
      </w:r>
      <w:r>
        <w:rPr>
          <w:rFonts w:ascii="Times New Roman" w:eastAsia="方正仿宋_GBK" w:hAnsi="Times New Roman" w:cs="Times New Roman"/>
          <w:color w:val="000000"/>
          <w:sz w:val="32"/>
          <w:szCs w:val="32"/>
        </w:rPr>
        <w:t>责统筹协调区域经济合作中有关重大招商项目的协调推进相关工作。</w:t>
      </w:r>
    </w:p>
    <w:p w:rsidR="00BD5064" w:rsidRDefault="003B7088">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6</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负责全区招商引资项目的信息收集、论证、推介、洽谈、推进等工作，组织承办各类招商引资洽谈会、项目推介会等大型投资促进活动。负责跟踪、协调签约项目前期工作，直至落地为止。</w:t>
      </w:r>
    </w:p>
    <w:p w:rsidR="00BD5064" w:rsidRDefault="003B7088">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7</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负责督促、检查招商投资促进政策的执行情况；负责督查督办重大招商项目实施情况，协调解决招商重大问题；受理和协调处理外来投资者的投诉。</w:t>
      </w:r>
    </w:p>
    <w:p w:rsidR="00BD5064" w:rsidRDefault="003B7088">
      <w:pPr>
        <w:spacing w:line="56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负责建立全区招商投资促进工作信息报送和统计机制；负责全区招商引资人才队伍建设。</w:t>
      </w:r>
    </w:p>
    <w:p w:rsidR="00BD5064" w:rsidRDefault="003B7088">
      <w:pPr>
        <w:pStyle w:val="a8"/>
        <w:tabs>
          <w:tab w:val="center" w:pos="4153"/>
          <w:tab w:val="left" w:pos="7275"/>
        </w:tabs>
        <w:spacing w:line="560" w:lineRule="exact"/>
        <w:ind w:firstLine="640"/>
        <w:jc w:val="left"/>
        <w:rPr>
          <w:rFonts w:ascii="Times New Roman" w:eastAsia="方正楷体_GBK" w:hAnsi="Times New Roman" w:cs="Times New Roman"/>
          <w:sz w:val="32"/>
        </w:rPr>
      </w:pPr>
      <w:r>
        <w:rPr>
          <w:rFonts w:ascii="Times New Roman" w:eastAsia="方正楷体_GBK" w:hAnsi="Times New Roman" w:cs="Times New Roman"/>
          <w:sz w:val="32"/>
        </w:rPr>
        <w:t>（二）单位构成</w:t>
      </w:r>
    </w:p>
    <w:p w:rsidR="00BD5064" w:rsidRDefault="003B7088">
      <w:pPr>
        <w:pStyle w:val="a8"/>
        <w:tabs>
          <w:tab w:val="center" w:pos="4153"/>
          <w:tab w:val="left" w:pos="7275"/>
        </w:tabs>
        <w:spacing w:line="560" w:lineRule="exact"/>
        <w:ind w:firstLine="640"/>
        <w:jc w:val="left"/>
        <w:rPr>
          <w:rFonts w:ascii="Times New Roman" w:eastAsia="方正仿宋_GBK" w:hAnsi="Times New Roman" w:cs="Times New Roman"/>
          <w:sz w:val="32"/>
        </w:rPr>
      </w:pPr>
      <w:r>
        <w:rPr>
          <w:rFonts w:ascii="Times New Roman" w:eastAsia="方正仿宋_GBK" w:hAnsi="Times New Roman" w:cs="Times New Roman"/>
          <w:sz w:val="32"/>
          <w:szCs w:val="32"/>
        </w:rPr>
        <w:t>重庆市开州区招商投资促进局（本级）</w:t>
      </w:r>
      <w:r>
        <w:rPr>
          <w:rFonts w:ascii="Times New Roman" w:eastAsia="方正仿宋_GBK" w:hAnsi="Times New Roman" w:cs="Times New Roman"/>
          <w:sz w:val="32"/>
        </w:rPr>
        <w:t>内设三个</w:t>
      </w:r>
      <w:r>
        <w:rPr>
          <w:rFonts w:ascii="Times New Roman" w:eastAsia="方正仿宋_GBK" w:hAnsi="Times New Roman" w:cs="Times New Roman"/>
          <w:sz w:val="32"/>
        </w:rPr>
        <w:t>机构</w:t>
      </w:r>
      <w:r>
        <w:rPr>
          <w:rFonts w:ascii="Times New Roman" w:eastAsia="方正仿宋_GBK" w:hAnsi="Times New Roman" w:cs="Times New Roman"/>
          <w:sz w:val="32"/>
        </w:rPr>
        <w:t>科</w:t>
      </w:r>
      <w:r>
        <w:rPr>
          <w:rFonts w:ascii="Times New Roman" w:eastAsia="方正仿宋_GBK" w:hAnsi="Times New Roman" w:cs="Times New Roman"/>
          <w:sz w:val="32"/>
        </w:rPr>
        <w:t>室，分别是党政办公室、招商促进一科、招商促进二科。下属一个二级预算单位为重庆市开州区招商投资促进服务中心。</w:t>
      </w:r>
    </w:p>
    <w:p w:rsidR="00BD5064" w:rsidRDefault="003B7088">
      <w:pPr>
        <w:spacing w:line="560" w:lineRule="exact"/>
        <w:ind w:firstLineChars="200" w:firstLine="640"/>
        <w:rPr>
          <w:rFonts w:ascii="Times New Roman" w:eastAsia="方正仿宋_GBK" w:hAnsi="Times New Roman" w:cs="Times New Roman"/>
          <w:sz w:val="32"/>
        </w:rPr>
      </w:pPr>
      <w:r>
        <w:rPr>
          <w:rFonts w:ascii="Times New Roman" w:eastAsia="方正黑体_GBK" w:hAnsi="Times New Roman" w:cs="Times New Roman"/>
          <w:sz w:val="32"/>
        </w:rPr>
        <w:t>二、部门收支总体情况</w:t>
      </w:r>
    </w:p>
    <w:p w:rsidR="00BD5064" w:rsidRDefault="003B7088">
      <w:pPr>
        <w:spacing w:line="56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rPr>
        <w:t>（一）收入预算：</w:t>
      </w: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年年初预算数</w:t>
      </w:r>
      <w:r>
        <w:rPr>
          <w:rFonts w:ascii="Times New Roman" w:eastAsia="方正仿宋_GBK" w:hAnsi="Times New Roman" w:cs="Times New Roman" w:hint="eastAsia"/>
          <w:sz w:val="32"/>
        </w:rPr>
        <w:t>982.5</w:t>
      </w:r>
      <w:r>
        <w:rPr>
          <w:rFonts w:ascii="Times New Roman" w:eastAsia="方正仿宋_GBK" w:hAnsi="Times New Roman" w:cs="Times New Roman"/>
          <w:sz w:val="32"/>
        </w:rPr>
        <w:t>万元，其中：一般公共预算拨款</w:t>
      </w:r>
      <w:r>
        <w:rPr>
          <w:rFonts w:ascii="Times New Roman" w:eastAsia="方正仿宋_GBK" w:hAnsi="Times New Roman" w:cs="Times New Roman" w:hint="eastAsia"/>
          <w:sz w:val="32"/>
        </w:rPr>
        <w:t>982.5</w:t>
      </w:r>
      <w:r>
        <w:rPr>
          <w:rFonts w:ascii="Times New Roman" w:eastAsia="方正仿宋_GBK" w:hAnsi="Times New Roman" w:cs="Times New Roman"/>
          <w:sz w:val="32"/>
        </w:rPr>
        <w:t>万元，政府性基金预算拨款</w:t>
      </w:r>
      <w:r>
        <w:rPr>
          <w:rFonts w:ascii="Times New Roman" w:eastAsia="方正仿宋_GBK" w:hAnsi="Times New Roman" w:cs="Times New Roman"/>
          <w:sz w:val="32"/>
        </w:rPr>
        <w:t xml:space="preserve"> 0</w:t>
      </w:r>
      <w:r>
        <w:rPr>
          <w:rFonts w:ascii="Times New Roman" w:eastAsia="方正仿宋_GBK" w:hAnsi="Times New Roman" w:cs="Times New Roman"/>
          <w:sz w:val="32"/>
        </w:rPr>
        <w:t>万元，国有资本经营预算收入</w:t>
      </w:r>
      <w:r>
        <w:rPr>
          <w:rFonts w:ascii="Times New Roman" w:eastAsia="方正仿宋_GBK" w:hAnsi="Times New Roman" w:cs="Times New Roman"/>
          <w:sz w:val="32"/>
        </w:rPr>
        <w:t xml:space="preserve"> 0</w:t>
      </w:r>
      <w:r>
        <w:rPr>
          <w:rFonts w:ascii="Times New Roman" w:eastAsia="方正仿宋_GBK" w:hAnsi="Times New Roman" w:cs="Times New Roman"/>
          <w:sz w:val="32"/>
        </w:rPr>
        <w:t>万元，事业收入</w:t>
      </w:r>
      <w:r>
        <w:rPr>
          <w:rFonts w:ascii="Times New Roman" w:eastAsia="方正仿宋_GBK" w:hAnsi="Times New Roman" w:cs="Times New Roman"/>
          <w:sz w:val="32"/>
        </w:rPr>
        <w:t xml:space="preserve"> 0</w:t>
      </w:r>
      <w:r>
        <w:rPr>
          <w:rFonts w:ascii="Times New Roman" w:eastAsia="方正仿宋_GBK" w:hAnsi="Times New Roman" w:cs="Times New Roman"/>
          <w:sz w:val="32"/>
        </w:rPr>
        <w:t>万元，事业单位经营收入</w:t>
      </w:r>
      <w:r>
        <w:rPr>
          <w:rFonts w:ascii="Times New Roman" w:eastAsia="方正仿宋_GBK" w:hAnsi="Times New Roman" w:cs="Times New Roman"/>
          <w:sz w:val="32"/>
        </w:rPr>
        <w:t xml:space="preserve"> 0</w:t>
      </w:r>
      <w:r>
        <w:rPr>
          <w:rFonts w:ascii="Times New Roman" w:eastAsia="方正仿宋_GBK" w:hAnsi="Times New Roman" w:cs="Times New Roman"/>
          <w:sz w:val="32"/>
        </w:rPr>
        <w:t>万元，其他收入</w:t>
      </w:r>
      <w:r>
        <w:rPr>
          <w:rFonts w:ascii="Times New Roman" w:eastAsia="方正仿宋_GBK" w:hAnsi="Times New Roman" w:cs="Times New Roman"/>
          <w:sz w:val="32"/>
        </w:rPr>
        <w:t xml:space="preserve">0 </w:t>
      </w:r>
      <w:r>
        <w:rPr>
          <w:rFonts w:ascii="Times New Roman" w:eastAsia="方正仿宋_GBK" w:hAnsi="Times New Roman" w:cs="Times New Roman"/>
          <w:sz w:val="32"/>
        </w:rPr>
        <w:t>万元。收入较</w:t>
      </w:r>
      <w:r>
        <w:rPr>
          <w:rFonts w:ascii="Times New Roman" w:eastAsia="方正仿宋_GBK" w:hAnsi="Times New Roman" w:cs="Times New Roman"/>
          <w:sz w:val="32"/>
        </w:rPr>
        <w:t>202</w:t>
      </w:r>
      <w:r>
        <w:rPr>
          <w:rFonts w:ascii="Times New Roman" w:eastAsia="方正仿宋_GBK" w:hAnsi="Times New Roman" w:cs="Times New Roman" w:hint="eastAsia"/>
          <w:sz w:val="32"/>
        </w:rPr>
        <w:t>4</w:t>
      </w:r>
      <w:r>
        <w:rPr>
          <w:rFonts w:ascii="Times New Roman" w:eastAsia="方正仿宋_GBK" w:hAnsi="Times New Roman" w:cs="Times New Roman"/>
          <w:sz w:val="32"/>
        </w:rPr>
        <w:t>年</w:t>
      </w:r>
      <w:r>
        <w:rPr>
          <w:rFonts w:ascii="Times New Roman" w:eastAsia="方正仿宋_GBK" w:hAnsi="Times New Roman" w:cs="Times New Roman" w:hint="eastAsia"/>
          <w:sz w:val="32"/>
        </w:rPr>
        <w:t>增加</w:t>
      </w:r>
      <w:r>
        <w:rPr>
          <w:rFonts w:ascii="Times New Roman" w:eastAsia="方正仿宋_GBK" w:hAnsi="Times New Roman" w:cs="Times New Roman" w:hint="eastAsia"/>
          <w:sz w:val="32"/>
        </w:rPr>
        <w:t>831.73</w:t>
      </w:r>
      <w:r>
        <w:rPr>
          <w:rFonts w:ascii="Times New Roman" w:eastAsia="方正仿宋_GBK" w:hAnsi="Times New Roman" w:cs="Times New Roman"/>
          <w:sz w:val="32"/>
        </w:rPr>
        <w:t>万元，主要</w:t>
      </w:r>
      <w:r>
        <w:rPr>
          <w:rFonts w:ascii="Times New Roman" w:eastAsia="方正仿宋_GBK" w:hAnsi="Times New Roman" w:cs="Times New Roman" w:hint="eastAsia"/>
          <w:sz w:val="32"/>
        </w:rPr>
        <w:t>原因</w:t>
      </w:r>
      <w:r>
        <w:rPr>
          <w:rFonts w:ascii="Times New Roman" w:eastAsia="方正仿宋_GBK" w:hAnsi="Times New Roman" w:cs="Times New Roman"/>
          <w:sz w:val="32"/>
        </w:rPr>
        <w:t>是</w:t>
      </w: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w:t>
      </w:r>
      <w:r>
        <w:rPr>
          <w:rFonts w:ascii="Times New Roman" w:eastAsia="方正仿宋_GBK" w:hAnsi="Times New Roman" w:cs="Times New Roman" w:hint="eastAsia"/>
          <w:sz w:val="32"/>
        </w:rPr>
        <w:t>增加招商项目经费</w:t>
      </w:r>
      <w:r>
        <w:rPr>
          <w:rFonts w:ascii="Times New Roman" w:eastAsia="方正仿宋_GBK" w:hAnsi="Times New Roman" w:cs="Times New Roman" w:hint="eastAsia"/>
          <w:sz w:val="32"/>
        </w:rPr>
        <w:t>800</w:t>
      </w:r>
      <w:r>
        <w:rPr>
          <w:rFonts w:ascii="Times New Roman" w:eastAsia="方正仿宋_GBK" w:hAnsi="Times New Roman" w:cs="Times New Roman" w:hint="eastAsia"/>
          <w:sz w:val="32"/>
        </w:rPr>
        <w:t>万元，且调入公务员</w:t>
      </w:r>
      <w:r>
        <w:rPr>
          <w:rFonts w:ascii="Times New Roman" w:eastAsia="方正仿宋_GBK" w:hAnsi="Times New Roman" w:cs="Times New Roman" w:hint="eastAsia"/>
          <w:sz w:val="32"/>
        </w:rPr>
        <w:t>1</w:t>
      </w:r>
      <w:r>
        <w:rPr>
          <w:rFonts w:ascii="Times New Roman" w:eastAsia="方正仿宋_GBK" w:hAnsi="Times New Roman" w:cs="Times New Roman" w:hint="eastAsia"/>
          <w:sz w:val="32"/>
        </w:rPr>
        <w:t>名，新增</w:t>
      </w:r>
      <w:r>
        <w:rPr>
          <w:rFonts w:ascii="Times New Roman" w:eastAsia="方正仿宋_GBK" w:hAnsi="Times New Roman" w:cs="Times New Roman" w:hint="eastAsia"/>
          <w:sz w:val="32"/>
        </w:rPr>
        <w:t>31.73</w:t>
      </w:r>
      <w:r>
        <w:rPr>
          <w:rFonts w:ascii="Times New Roman" w:eastAsia="方正仿宋_GBK" w:hAnsi="Times New Roman" w:cs="Times New Roman" w:hint="eastAsia"/>
          <w:sz w:val="32"/>
        </w:rPr>
        <w:t>万元人员经费。</w:t>
      </w:r>
    </w:p>
    <w:p w:rsidR="00BD5064" w:rsidRDefault="003B7088">
      <w:pPr>
        <w:spacing w:line="56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rPr>
        <w:t>（二）支出预算：</w:t>
      </w: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年年初预算数</w:t>
      </w:r>
      <w:r>
        <w:rPr>
          <w:rFonts w:ascii="Times New Roman" w:eastAsia="方正仿宋_GBK" w:hAnsi="Times New Roman" w:cs="Times New Roman" w:hint="eastAsia"/>
          <w:sz w:val="32"/>
        </w:rPr>
        <w:t>982.5</w:t>
      </w:r>
      <w:r>
        <w:rPr>
          <w:rFonts w:ascii="Times New Roman" w:eastAsia="方正仿宋_GBK" w:hAnsi="Times New Roman" w:cs="Times New Roman"/>
          <w:sz w:val="32"/>
        </w:rPr>
        <w:t>万元，其中：一般公共服务支出预算</w:t>
      </w:r>
      <w:r>
        <w:rPr>
          <w:rFonts w:ascii="Times New Roman" w:eastAsia="方正仿宋_GBK" w:hAnsi="Times New Roman" w:cs="Times New Roman" w:hint="eastAsia"/>
          <w:sz w:val="32"/>
        </w:rPr>
        <w:t>935.33</w:t>
      </w:r>
      <w:r>
        <w:rPr>
          <w:rFonts w:ascii="Times New Roman" w:eastAsia="方正仿宋_GBK" w:hAnsi="Times New Roman" w:cs="Times New Roman"/>
          <w:sz w:val="32"/>
        </w:rPr>
        <w:t>万元，教育支出预算</w:t>
      </w:r>
      <w:r>
        <w:rPr>
          <w:rFonts w:ascii="Times New Roman" w:eastAsia="方正仿宋_GBK" w:hAnsi="Times New Roman" w:cs="Times New Roman"/>
          <w:sz w:val="32"/>
        </w:rPr>
        <w:t xml:space="preserve"> 0</w:t>
      </w:r>
      <w:r>
        <w:rPr>
          <w:rFonts w:ascii="Times New Roman" w:eastAsia="方正仿宋_GBK" w:hAnsi="Times New Roman" w:cs="Times New Roman"/>
          <w:sz w:val="32"/>
        </w:rPr>
        <w:t>万元，社会保障和就业支出预算</w:t>
      </w:r>
      <w:r>
        <w:rPr>
          <w:rFonts w:ascii="Times New Roman" w:eastAsia="方正仿宋_GBK" w:hAnsi="Times New Roman" w:cs="Times New Roman" w:hint="eastAsia"/>
          <w:sz w:val="32"/>
        </w:rPr>
        <w:t>23.52</w:t>
      </w:r>
      <w:r>
        <w:rPr>
          <w:rFonts w:ascii="Times New Roman" w:eastAsia="方正仿宋_GBK" w:hAnsi="Times New Roman" w:cs="Times New Roman"/>
          <w:sz w:val="32"/>
        </w:rPr>
        <w:t>万元，卫生健康支出预算</w:t>
      </w:r>
      <w:r>
        <w:rPr>
          <w:rFonts w:ascii="Times New Roman" w:eastAsia="方正仿宋_GBK" w:hAnsi="Times New Roman" w:cs="Times New Roman"/>
          <w:sz w:val="32"/>
        </w:rPr>
        <w:t xml:space="preserve"> </w:t>
      </w:r>
      <w:r>
        <w:rPr>
          <w:rFonts w:ascii="Times New Roman" w:eastAsia="方正仿宋_GBK" w:hAnsi="Times New Roman" w:cs="Times New Roman" w:hint="eastAsia"/>
          <w:sz w:val="32"/>
        </w:rPr>
        <w:t>10.63</w:t>
      </w:r>
      <w:r>
        <w:rPr>
          <w:rFonts w:ascii="Times New Roman" w:eastAsia="方正仿宋_GBK" w:hAnsi="Times New Roman" w:cs="Times New Roman"/>
          <w:sz w:val="32"/>
        </w:rPr>
        <w:t>万元，住房保障支出预算</w:t>
      </w:r>
      <w:r>
        <w:rPr>
          <w:rFonts w:ascii="Times New Roman" w:eastAsia="方正仿宋_GBK" w:hAnsi="Times New Roman" w:cs="Times New Roman" w:hint="eastAsia"/>
          <w:sz w:val="32"/>
        </w:rPr>
        <w:t>13.02</w:t>
      </w:r>
      <w:r>
        <w:rPr>
          <w:rFonts w:ascii="Times New Roman" w:eastAsia="方正仿宋_GBK" w:hAnsi="Times New Roman" w:cs="Times New Roman"/>
          <w:sz w:val="32"/>
        </w:rPr>
        <w:t xml:space="preserve"> </w:t>
      </w:r>
      <w:r>
        <w:rPr>
          <w:rFonts w:ascii="Times New Roman" w:eastAsia="方正仿宋_GBK" w:hAnsi="Times New Roman" w:cs="Times New Roman"/>
          <w:sz w:val="32"/>
        </w:rPr>
        <w:t>万元。支出预算较</w:t>
      </w:r>
      <w:r>
        <w:rPr>
          <w:rFonts w:ascii="Times New Roman" w:eastAsia="方正仿宋_GBK" w:hAnsi="Times New Roman" w:cs="Times New Roman"/>
          <w:sz w:val="32"/>
        </w:rPr>
        <w:t>202</w:t>
      </w:r>
      <w:r>
        <w:rPr>
          <w:rFonts w:ascii="Times New Roman" w:eastAsia="方正仿宋_GBK" w:hAnsi="Times New Roman" w:cs="Times New Roman" w:hint="eastAsia"/>
          <w:sz w:val="32"/>
        </w:rPr>
        <w:t>4</w:t>
      </w:r>
      <w:r>
        <w:rPr>
          <w:rFonts w:ascii="Times New Roman" w:eastAsia="方正仿宋_GBK" w:hAnsi="Times New Roman" w:cs="Times New Roman"/>
          <w:sz w:val="32"/>
        </w:rPr>
        <w:t>年</w:t>
      </w:r>
      <w:r>
        <w:rPr>
          <w:rFonts w:ascii="Times New Roman" w:eastAsia="方正仿宋_GBK" w:hAnsi="Times New Roman" w:cs="Times New Roman" w:hint="eastAsia"/>
          <w:sz w:val="32"/>
        </w:rPr>
        <w:t>增加</w:t>
      </w:r>
      <w:r>
        <w:rPr>
          <w:rFonts w:ascii="Times New Roman" w:eastAsia="方正仿宋_GBK" w:hAnsi="Times New Roman" w:cs="Times New Roman" w:hint="eastAsia"/>
          <w:sz w:val="32"/>
        </w:rPr>
        <w:t>831.73</w:t>
      </w:r>
      <w:r>
        <w:rPr>
          <w:rFonts w:ascii="Times New Roman" w:eastAsia="方正仿宋_GBK" w:hAnsi="Times New Roman" w:cs="Times New Roman"/>
          <w:sz w:val="32"/>
        </w:rPr>
        <w:t xml:space="preserve"> </w:t>
      </w:r>
      <w:r>
        <w:rPr>
          <w:rFonts w:ascii="Times New Roman" w:eastAsia="方正仿宋_GBK" w:hAnsi="Times New Roman" w:cs="Times New Roman"/>
          <w:sz w:val="32"/>
        </w:rPr>
        <w:t>万元，主要</w:t>
      </w:r>
      <w:r>
        <w:rPr>
          <w:rFonts w:ascii="Times New Roman" w:eastAsia="方正仿宋_GBK" w:hAnsi="Times New Roman" w:cs="Times New Roman" w:hint="eastAsia"/>
          <w:sz w:val="32"/>
        </w:rPr>
        <w:t>原因</w:t>
      </w:r>
      <w:r>
        <w:rPr>
          <w:rFonts w:ascii="Times New Roman" w:eastAsia="方正仿宋_GBK" w:hAnsi="Times New Roman" w:cs="Times New Roman"/>
          <w:sz w:val="32"/>
        </w:rPr>
        <w:t>是</w:t>
      </w: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w:t>
      </w:r>
      <w:r>
        <w:rPr>
          <w:rFonts w:ascii="Times New Roman" w:eastAsia="方正仿宋_GBK" w:hAnsi="Times New Roman" w:cs="Times New Roman" w:hint="eastAsia"/>
          <w:sz w:val="32"/>
        </w:rPr>
        <w:t>增加项目支出</w:t>
      </w:r>
      <w:r>
        <w:rPr>
          <w:rFonts w:ascii="Times New Roman" w:eastAsia="方正仿宋_GBK" w:hAnsi="Times New Roman" w:cs="Times New Roman" w:hint="eastAsia"/>
          <w:sz w:val="32"/>
        </w:rPr>
        <w:t>800</w:t>
      </w:r>
      <w:r>
        <w:rPr>
          <w:rFonts w:ascii="Times New Roman" w:eastAsia="方正仿宋_GBK" w:hAnsi="Times New Roman" w:cs="Times New Roman" w:hint="eastAsia"/>
          <w:sz w:val="32"/>
        </w:rPr>
        <w:t>万元，且调入公务员</w:t>
      </w:r>
      <w:r>
        <w:rPr>
          <w:rFonts w:ascii="Times New Roman" w:eastAsia="方正仿宋_GBK" w:hAnsi="Times New Roman" w:cs="Times New Roman" w:hint="eastAsia"/>
          <w:sz w:val="32"/>
        </w:rPr>
        <w:t>1</w:t>
      </w:r>
      <w:r>
        <w:rPr>
          <w:rFonts w:ascii="Times New Roman" w:eastAsia="方正仿宋_GBK" w:hAnsi="Times New Roman" w:cs="Times New Roman" w:hint="eastAsia"/>
          <w:sz w:val="32"/>
        </w:rPr>
        <w:t>名，新增</w:t>
      </w:r>
      <w:r>
        <w:rPr>
          <w:rFonts w:ascii="Times New Roman" w:eastAsia="方正仿宋_GBK" w:hAnsi="Times New Roman" w:cs="Times New Roman" w:hint="eastAsia"/>
          <w:sz w:val="32"/>
        </w:rPr>
        <w:t>31.73</w:t>
      </w:r>
      <w:r>
        <w:rPr>
          <w:rFonts w:ascii="Times New Roman" w:eastAsia="方正仿宋_GBK" w:hAnsi="Times New Roman" w:cs="Times New Roman" w:hint="eastAsia"/>
          <w:sz w:val="32"/>
        </w:rPr>
        <w:t>万元人员经费。</w:t>
      </w:r>
    </w:p>
    <w:p w:rsidR="00BD5064" w:rsidRDefault="003B7088">
      <w:pPr>
        <w:spacing w:line="560"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三、部门预算情况说明</w:t>
      </w:r>
    </w:p>
    <w:p w:rsidR="00BD5064" w:rsidRDefault="003B7088">
      <w:pPr>
        <w:spacing w:line="56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年一般公共预算财政拨款收入</w:t>
      </w:r>
      <w:r>
        <w:rPr>
          <w:rFonts w:ascii="Times New Roman" w:eastAsia="方正仿宋_GBK" w:hAnsi="Times New Roman" w:cs="Times New Roman"/>
          <w:sz w:val="32"/>
        </w:rPr>
        <w:t xml:space="preserve"> </w:t>
      </w:r>
      <w:r>
        <w:rPr>
          <w:rFonts w:ascii="Times New Roman" w:eastAsia="方正仿宋_GBK" w:hAnsi="Times New Roman" w:cs="Times New Roman" w:hint="eastAsia"/>
          <w:sz w:val="32"/>
        </w:rPr>
        <w:t>982.5</w:t>
      </w:r>
      <w:r>
        <w:rPr>
          <w:rFonts w:ascii="Times New Roman" w:eastAsia="方正仿宋_GBK" w:hAnsi="Times New Roman" w:cs="Times New Roman"/>
          <w:sz w:val="32"/>
        </w:rPr>
        <w:t>万元，一般公共预算财政拨款支出</w:t>
      </w:r>
      <w:r>
        <w:rPr>
          <w:rFonts w:ascii="Times New Roman" w:eastAsia="方正仿宋_GBK" w:hAnsi="Times New Roman" w:cs="Times New Roman" w:hint="eastAsia"/>
          <w:sz w:val="32"/>
        </w:rPr>
        <w:t>982.5</w:t>
      </w:r>
      <w:r>
        <w:rPr>
          <w:rFonts w:ascii="Times New Roman" w:eastAsia="方正仿宋_GBK" w:hAnsi="Times New Roman" w:cs="Times New Roman"/>
          <w:sz w:val="32"/>
        </w:rPr>
        <w:t>万元，比</w:t>
      </w:r>
      <w:r>
        <w:rPr>
          <w:rFonts w:ascii="Times New Roman" w:eastAsia="方正仿宋_GBK" w:hAnsi="Times New Roman" w:cs="Times New Roman"/>
          <w:sz w:val="32"/>
        </w:rPr>
        <w:t>202</w:t>
      </w:r>
      <w:r>
        <w:rPr>
          <w:rFonts w:ascii="Times New Roman" w:eastAsia="方正仿宋_GBK" w:hAnsi="Times New Roman" w:cs="Times New Roman" w:hint="eastAsia"/>
          <w:sz w:val="32"/>
        </w:rPr>
        <w:t>4</w:t>
      </w:r>
      <w:r>
        <w:rPr>
          <w:rFonts w:ascii="Times New Roman" w:eastAsia="方正仿宋_GBK" w:hAnsi="Times New Roman" w:cs="Times New Roman"/>
          <w:sz w:val="32"/>
        </w:rPr>
        <w:t>年</w:t>
      </w:r>
      <w:r>
        <w:rPr>
          <w:rFonts w:ascii="Times New Roman" w:eastAsia="方正仿宋_GBK" w:hAnsi="Times New Roman" w:cs="Times New Roman" w:hint="eastAsia"/>
          <w:sz w:val="32"/>
        </w:rPr>
        <w:t>增加</w:t>
      </w:r>
      <w:r>
        <w:rPr>
          <w:rFonts w:ascii="Times New Roman" w:eastAsia="方正仿宋_GBK" w:hAnsi="Times New Roman" w:cs="Times New Roman" w:hint="eastAsia"/>
          <w:sz w:val="32"/>
        </w:rPr>
        <w:t>831.73</w:t>
      </w:r>
      <w:r>
        <w:rPr>
          <w:rFonts w:ascii="Times New Roman" w:eastAsia="方正仿宋_GBK" w:hAnsi="Times New Roman" w:cs="Times New Roman"/>
          <w:sz w:val="32"/>
        </w:rPr>
        <w:t xml:space="preserve"> </w:t>
      </w:r>
      <w:r>
        <w:rPr>
          <w:rFonts w:ascii="Times New Roman" w:eastAsia="方正仿宋_GBK" w:hAnsi="Times New Roman" w:cs="Times New Roman"/>
          <w:sz w:val="32"/>
        </w:rPr>
        <w:t>万元。其中：基本支出</w:t>
      </w:r>
      <w:r>
        <w:rPr>
          <w:rFonts w:ascii="Times New Roman" w:eastAsia="方正仿宋_GBK" w:hAnsi="Times New Roman" w:cs="Times New Roman" w:hint="eastAsia"/>
          <w:sz w:val="32"/>
        </w:rPr>
        <w:t>182.5</w:t>
      </w:r>
      <w:r>
        <w:rPr>
          <w:rFonts w:ascii="Times New Roman" w:eastAsia="方正仿宋_GBK" w:hAnsi="Times New Roman" w:cs="Times New Roman"/>
          <w:sz w:val="32"/>
        </w:rPr>
        <w:t>万</w:t>
      </w:r>
      <w:r>
        <w:rPr>
          <w:rFonts w:ascii="Times New Roman" w:eastAsia="方正仿宋_GBK" w:hAnsi="Times New Roman" w:cs="Times New Roman"/>
          <w:sz w:val="32"/>
        </w:rPr>
        <w:t>元，比</w:t>
      </w:r>
      <w:r>
        <w:rPr>
          <w:rFonts w:ascii="Times New Roman" w:eastAsia="方正仿宋_GBK" w:hAnsi="Times New Roman" w:cs="Times New Roman"/>
          <w:sz w:val="32"/>
        </w:rPr>
        <w:t>202</w:t>
      </w:r>
      <w:r>
        <w:rPr>
          <w:rFonts w:ascii="Times New Roman" w:eastAsia="方正仿宋_GBK" w:hAnsi="Times New Roman" w:cs="Times New Roman" w:hint="eastAsia"/>
          <w:sz w:val="32"/>
        </w:rPr>
        <w:t>4</w:t>
      </w:r>
      <w:r>
        <w:rPr>
          <w:rFonts w:ascii="Times New Roman" w:eastAsia="方正仿宋_GBK" w:hAnsi="Times New Roman" w:cs="Times New Roman"/>
          <w:sz w:val="32"/>
        </w:rPr>
        <w:t>年</w:t>
      </w:r>
      <w:r>
        <w:rPr>
          <w:rFonts w:ascii="Times New Roman" w:eastAsia="方正仿宋_GBK" w:hAnsi="Times New Roman" w:cs="Times New Roman" w:hint="eastAsia"/>
          <w:sz w:val="32"/>
        </w:rPr>
        <w:t>增加</w:t>
      </w:r>
      <w:r>
        <w:rPr>
          <w:rFonts w:ascii="Times New Roman" w:eastAsia="方正仿宋_GBK" w:hAnsi="Times New Roman" w:cs="Times New Roman" w:hint="eastAsia"/>
          <w:sz w:val="32"/>
        </w:rPr>
        <w:t>31.73</w:t>
      </w:r>
      <w:r>
        <w:rPr>
          <w:rFonts w:ascii="Times New Roman" w:eastAsia="方正仿宋_GBK" w:hAnsi="Times New Roman" w:cs="Times New Roman"/>
          <w:sz w:val="32"/>
        </w:rPr>
        <w:t>万元，主要原因是</w:t>
      </w: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w:t>
      </w:r>
      <w:r>
        <w:rPr>
          <w:rFonts w:ascii="Times New Roman" w:eastAsia="方正仿宋_GBK" w:hAnsi="Times New Roman" w:cs="Times New Roman" w:hint="eastAsia"/>
          <w:sz w:val="32"/>
        </w:rPr>
        <w:t>调入公务员</w:t>
      </w:r>
      <w:r>
        <w:rPr>
          <w:rFonts w:ascii="Times New Roman" w:eastAsia="方正仿宋_GBK" w:hAnsi="Times New Roman" w:cs="Times New Roman" w:hint="eastAsia"/>
          <w:sz w:val="32"/>
        </w:rPr>
        <w:t>1</w:t>
      </w:r>
      <w:r>
        <w:rPr>
          <w:rFonts w:ascii="Times New Roman" w:eastAsia="方正仿宋_GBK" w:hAnsi="Times New Roman" w:cs="Times New Roman" w:hint="eastAsia"/>
          <w:sz w:val="32"/>
        </w:rPr>
        <w:t>名，新增</w:t>
      </w:r>
      <w:r>
        <w:rPr>
          <w:rFonts w:ascii="Times New Roman" w:eastAsia="方正仿宋_GBK" w:hAnsi="Times New Roman" w:cs="Times New Roman" w:hint="eastAsia"/>
          <w:sz w:val="32"/>
        </w:rPr>
        <w:t>31.73</w:t>
      </w:r>
      <w:r>
        <w:rPr>
          <w:rFonts w:ascii="Times New Roman" w:eastAsia="方正仿宋_GBK" w:hAnsi="Times New Roman" w:cs="Times New Roman" w:hint="eastAsia"/>
          <w:sz w:val="32"/>
        </w:rPr>
        <w:t>万元人员经费；项目支出</w:t>
      </w:r>
      <w:r>
        <w:rPr>
          <w:rFonts w:ascii="Times New Roman" w:eastAsia="方正仿宋_GBK" w:hAnsi="Times New Roman" w:cs="Times New Roman" w:hint="eastAsia"/>
          <w:sz w:val="32"/>
        </w:rPr>
        <w:t>800</w:t>
      </w:r>
      <w:r>
        <w:rPr>
          <w:rFonts w:ascii="Times New Roman" w:eastAsia="方正仿宋_GBK" w:hAnsi="Times New Roman" w:cs="Times New Roman" w:hint="eastAsia"/>
          <w:sz w:val="32"/>
        </w:rPr>
        <w:t>万元，比</w:t>
      </w:r>
      <w:r>
        <w:rPr>
          <w:rFonts w:ascii="Times New Roman" w:eastAsia="方正仿宋_GBK" w:hAnsi="Times New Roman" w:cs="Times New Roman" w:hint="eastAsia"/>
          <w:sz w:val="32"/>
        </w:rPr>
        <w:t>2024</w:t>
      </w:r>
      <w:r>
        <w:rPr>
          <w:rFonts w:ascii="Times New Roman" w:eastAsia="方正仿宋_GBK" w:hAnsi="Times New Roman" w:cs="Times New Roman" w:hint="eastAsia"/>
          <w:sz w:val="32"/>
        </w:rPr>
        <w:t>年增加</w:t>
      </w:r>
      <w:r>
        <w:rPr>
          <w:rFonts w:ascii="Times New Roman" w:eastAsia="方正仿宋_GBK" w:hAnsi="Times New Roman" w:cs="Times New Roman" w:hint="eastAsia"/>
          <w:sz w:val="32"/>
        </w:rPr>
        <w:t>800</w:t>
      </w:r>
      <w:r>
        <w:rPr>
          <w:rFonts w:ascii="Times New Roman" w:eastAsia="方正仿宋_GBK" w:hAnsi="Times New Roman" w:cs="Times New Roman" w:hint="eastAsia"/>
          <w:sz w:val="32"/>
        </w:rPr>
        <w:t>万元，主要原因是保障“大抓招商工业强化年”工作经费。</w:t>
      </w:r>
    </w:p>
    <w:p w:rsidR="00BD5064" w:rsidRDefault="003B7088">
      <w:pPr>
        <w:spacing w:line="56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重庆市开州区招商投资促进局</w:t>
      </w:r>
      <w:r>
        <w:rPr>
          <w:rFonts w:ascii="Times New Roman" w:eastAsia="方正仿宋_GBK" w:hAnsi="Times New Roman" w:cs="Times New Roman"/>
          <w:sz w:val="32"/>
          <w:szCs w:val="32"/>
        </w:rPr>
        <w:t>（本级）</w:t>
      </w: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年无使用政府性基金预算拨款安排的支出。</w:t>
      </w:r>
    </w:p>
    <w:p w:rsidR="00BD5064" w:rsidRDefault="003B7088">
      <w:pPr>
        <w:spacing w:line="560" w:lineRule="exact"/>
        <w:ind w:firstLineChars="200" w:firstLine="640"/>
        <w:rPr>
          <w:rFonts w:ascii="Times New Roman" w:eastAsia="方正仿宋_GBK" w:hAnsi="Times New Roman" w:cs="Times New Roman"/>
          <w:sz w:val="32"/>
        </w:rPr>
      </w:pPr>
      <w:r>
        <w:rPr>
          <w:rFonts w:ascii="Times New Roman" w:eastAsia="方正黑体_GBK" w:hAnsi="Times New Roman" w:cs="Times New Roman"/>
          <w:sz w:val="32"/>
        </w:rPr>
        <w:t>四、</w:t>
      </w:r>
      <w:r>
        <w:rPr>
          <w:rFonts w:ascii="Times New Roman" w:eastAsia="方正黑体_GBK" w:hAnsi="Times New Roman" w:cs="Times New Roman"/>
          <w:sz w:val="32"/>
        </w:rPr>
        <w:t>“</w:t>
      </w:r>
      <w:r>
        <w:rPr>
          <w:rFonts w:ascii="Times New Roman" w:eastAsia="方正黑体_GBK" w:hAnsi="Times New Roman" w:cs="Times New Roman"/>
          <w:sz w:val="32"/>
        </w:rPr>
        <w:t>三公</w:t>
      </w:r>
      <w:r>
        <w:rPr>
          <w:rFonts w:ascii="Times New Roman" w:eastAsia="方正黑体_GBK" w:hAnsi="Times New Roman" w:cs="Times New Roman"/>
          <w:sz w:val="32"/>
        </w:rPr>
        <w:t>”</w:t>
      </w:r>
      <w:r>
        <w:rPr>
          <w:rFonts w:ascii="Times New Roman" w:eastAsia="方正黑体_GBK" w:hAnsi="Times New Roman" w:cs="Times New Roman"/>
          <w:sz w:val="32"/>
        </w:rPr>
        <w:t>经费情况说明</w:t>
      </w:r>
    </w:p>
    <w:p w:rsidR="00BD5064" w:rsidRDefault="003B7088">
      <w:pPr>
        <w:spacing w:line="560" w:lineRule="exact"/>
        <w:ind w:firstLine="600"/>
        <w:rPr>
          <w:rFonts w:ascii="Times New Roman" w:eastAsia="方正仿宋_GBK" w:hAnsi="Times New Roman" w:cs="Times New Roman"/>
          <w:sz w:val="32"/>
        </w:rPr>
      </w:pP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w:t>
      </w:r>
      <w:r>
        <w:rPr>
          <w:rFonts w:ascii="Times New Roman" w:eastAsia="方正仿宋_GBK" w:hAnsi="Times New Roman" w:cs="Times New Roman"/>
          <w:sz w:val="32"/>
        </w:rPr>
        <w:t>“</w:t>
      </w:r>
      <w:r>
        <w:rPr>
          <w:rFonts w:ascii="Times New Roman" w:eastAsia="方正仿宋_GBK" w:hAnsi="Times New Roman" w:cs="Times New Roman"/>
          <w:sz w:val="32"/>
        </w:rPr>
        <w:t>三公</w:t>
      </w:r>
      <w:r>
        <w:rPr>
          <w:rFonts w:ascii="Times New Roman" w:eastAsia="方正仿宋_GBK" w:hAnsi="Times New Roman" w:cs="Times New Roman"/>
          <w:sz w:val="32"/>
        </w:rPr>
        <w:t>”</w:t>
      </w:r>
      <w:r>
        <w:rPr>
          <w:rFonts w:ascii="Times New Roman" w:eastAsia="方正仿宋_GBK" w:hAnsi="Times New Roman" w:cs="Times New Roman"/>
          <w:sz w:val="32"/>
        </w:rPr>
        <w:t>经费预算</w:t>
      </w:r>
      <w:r>
        <w:rPr>
          <w:rFonts w:ascii="Times New Roman" w:eastAsia="方正仿宋_GBK" w:hAnsi="Times New Roman" w:cs="Times New Roman"/>
          <w:sz w:val="32"/>
        </w:rPr>
        <w:t xml:space="preserve"> 3 </w:t>
      </w:r>
      <w:r>
        <w:rPr>
          <w:rFonts w:ascii="Times New Roman" w:eastAsia="方正仿宋_GBK" w:hAnsi="Times New Roman" w:cs="Times New Roman"/>
          <w:sz w:val="32"/>
        </w:rPr>
        <w:t>万元，</w:t>
      </w:r>
      <w:r>
        <w:rPr>
          <w:rFonts w:ascii="Times New Roman" w:eastAsia="方正仿宋_GBK" w:hAnsi="Times New Roman" w:cs="Times New Roman" w:hint="eastAsia"/>
          <w:sz w:val="32"/>
        </w:rPr>
        <w:t>与</w:t>
      </w:r>
      <w:r>
        <w:rPr>
          <w:rFonts w:ascii="Times New Roman" w:eastAsia="方正仿宋_GBK" w:hAnsi="Times New Roman" w:cs="Times New Roman" w:hint="eastAsia"/>
          <w:sz w:val="32"/>
        </w:rPr>
        <w:t>2024</w:t>
      </w:r>
      <w:r>
        <w:rPr>
          <w:rFonts w:ascii="Times New Roman" w:eastAsia="方正仿宋_GBK" w:hAnsi="Times New Roman" w:cs="Times New Roman" w:hint="eastAsia"/>
          <w:sz w:val="32"/>
        </w:rPr>
        <w:t>年持平</w:t>
      </w:r>
      <w:r>
        <w:rPr>
          <w:rFonts w:ascii="Times New Roman" w:eastAsia="方正仿宋_GBK" w:hAnsi="Times New Roman" w:cs="Times New Roman"/>
          <w:sz w:val="32"/>
        </w:rPr>
        <w:t>。其中：因公出国（境）费用</w:t>
      </w:r>
      <w:r>
        <w:rPr>
          <w:rFonts w:ascii="Times New Roman" w:eastAsia="方正仿宋_GBK" w:hAnsi="Times New Roman" w:cs="Times New Roman"/>
          <w:sz w:val="32"/>
        </w:rPr>
        <w:t xml:space="preserve"> 0 </w:t>
      </w:r>
      <w:r>
        <w:rPr>
          <w:rFonts w:ascii="Times New Roman" w:eastAsia="方正仿宋_GBK" w:hAnsi="Times New Roman" w:cs="Times New Roman"/>
          <w:sz w:val="32"/>
        </w:rPr>
        <w:t>万元；公务接待费</w:t>
      </w:r>
      <w:r>
        <w:rPr>
          <w:rFonts w:ascii="Times New Roman" w:eastAsia="方正仿宋_GBK" w:hAnsi="Times New Roman" w:cs="Times New Roman"/>
          <w:sz w:val="32"/>
        </w:rPr>
        <w:t xml:space="preserve"> 0 </w:t>
      </w:r>
      <w:r>
        <w:rPr>
          <w:rFonts w:ascii="Times New Roman" w:eastAsia="方正仿宋_GBK" w:hAnsi="Times New Roman" w:cs="Times New Roman"/>
          <w:sz w:val="32"/>
        </w:rPr>
        <w:t>万元；公务用车运行维护费</w:t>
      </w:r>
      <w:r>
        <w:rPr>
          <w:rFonts w:ascii="Times New Roman" w:eastAsia="方正仿宋_GBK" w:hAnsi="Times New Roman" w:cs="Times New Roman"/>
          <w:sz w:val="32"/>
        </w:rPr>
        <w:t xml:space="preserve"> 3 </w:t>
      </w:r>
      <w:r>
        <w:rPr>
          <w:rFonts w:ascii="Times New Roman" w:eastAsia="方正仿宋_GBK" w:hAnsi="Times New Roman" w:cs="Times New Roman"/>
          <w:sz w:val="32"/>
        </w:rPr>
        <w:t>万元，与</w:t>
      </w:r>
      <w:r>
        <w:rPr>
          <w:rFonts w:ascii="Times New Roman" w:eastAsia="方正仿宋_GBK" w:hAnsi="Times New Roman" w:cs="Times New Roman"/>
          <w:sz w:val="32"/>
        </w:rPr>
        <w:t>202</w:t>
      </w:r>
      <w:r>
        <w:rPr>
          <w:rFonts w:ascii="Times New Roman" w:eastAsia="方正仿宋_GBK" w:hAnsi="Times New Roman" w:cs="Times New Roman" w:hint="eastAsia"/>
          <w:sz w:val="32"/>
        </w:rPr>
        <w:t>4</w:t>
      </w:r>
      <w:r>
        <w:rPr>
          <w:rFonts w:ascii="Times New Roman" w:eastAsia="方正仿宋_GBK" w:hAnsi="Times New Roman" w:cs="Times New Roman"/>
          <w:sz w:val="32"/>
        </w:rPr>
        <w:t>年</w:t>
      </w:r>
      <w:r>
        <w:rPr>
          <w:rFonts w:ascii="Times New Roman" w:eastAsia="方正仿宋_GBK" w:hAnsi="Times New Roman" w:cs="Times New Roman" w:hint="eastAsia"/>
          <w:sz w:val="32"/>
        </w:rPr>
        <w:t>持平</w:t>
      </w:r>
      <w:r>
        <w:rPr>
          <w:rFonts w:ascii="Times New Roman" w:eastAsia="方正仿宋_GBK" w:hAnsi="Times New Roman" w:cs="Times New Roman"/>
          <w:sz w:val="32"/>
        </w:rPr>
        <w:t>；公务用车购置费</w:t>
      </w:r>
      <w:r>
        <w:rPr>
          <w:rFonts w:ascii="Times New Roman" w:eastAsia="方正仿宋_GBK" w:hAnsi="Times New Roman" w:cs="Times New Roman"/>
          <w:sz w:val="32"/>
        </w:rPr>
        <w:t xml:space="preserve"> 0 </w:t>
      </w:r>
      <w:r>
        <w:rPr>
          <w:rFonts w:ascii="Times New Roman" w:eastAsia="方正仿宋_GBK" w:hAnsi="Times New Roman" w:cs="Times New Roman"/>
          <w:sz w:val="32"/>
        </w:rPr>
        <w:t>万元。</w:t>
      </w:r>
    </w:p>
    <w:p w:rsidR="00BD5064" w:rsidRDefault="003B7088">
      <w:pPr>
        <w:spacing w:line="560"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五、其他重要事项的情况说明</w:t>
      </w:r>
    </w:p>
    <w:p w:rsidR="00BD5064" w:rsidRDefault="003B7088">
      <w:pPr>
        <w:spacing w:line="560" w:lineRule="exact"/>
        <w:ind w:firstLineChars="200" w:firstLine="640"/>
        <w:rPr>
          <w:rFonts w:ascii="Times New Roman" w:eastAsia="方正仿宋_GBK" w:hAnsi="Times New Roman" w:cs="Times New Roman"/>
          <w:sz w:val="32"/>
        </w:rPr>
      </w:pPr>
      <w:r>
        <w:rPr>
          <w:rFonts w:ascii="方正楷体_GBK" w:eastAsia="方正楷体_GBK" w:hAnsi="方正楷体_GBK" w:cs="方正楷体_GBK" w:hint="eastAsia"/>
          <w:bCs/>
          <w:sz w:val="32"/>
        </w:rPr>
        <w:t>（</w:t>
      </w:r>
      <w:r>
        <w:rPr>
          <w:rFonts w:ascii="方正楷体_GBK" w:eastAsia="方正楷体_GBK" w:hAnsi="方正楷体_GBK" w:cs="方正楷体_GBK" w:hint="eastAsia"/>
          <w:bCs/>
          <w:sz w:val="32"/>
        </w:rPr>
        <w:t>一</w:t>
      </w:r>
      <w:r>
        <w:rPr>
          <w:rFonts w:ascii="方正楷体_GBK" w:eastAsia="方正楷体_GBK" w:hAnsi="方正楷体_GBK" w:cs="方正楷体_GBK" w:hint="eastAsia"/>
          <w:bCs/>
          <w:sz w:val="32"/>
        </w:rPr>
        <w:t>）</w:t>
      </w:r>
      <w:r>
        <w:rPr>
          <w:rFonts w:ascii="方正楷体_GBK" w:eastAsia="方正楷体_GBK" w:hAnsi="方正楷体_GBK" w:cs="方正楷体_GBK" w:hint="eastAsia"/>
          <w:bCs/>
          <w:sz w:val="32"/>
        </w:rPr>
        <w:t>机关运行经费。</w:t>
      </w: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年一般公共预算财政拨款运行经费</w:t>
      </w:r>
      <w:r>
        <w:rPr>
          <w:rFonts w:ascii="Times New Roman" w:eastAsia="方正仿宋_GBK" w:hAnsi="Times New Roman" w:cs="Times New Roman" w:hint="eastAsia"/>
          <w:sz w:val="32"/>
        </w:rPr>
        <w:t>15.97</w:t>
      </w:r>
      <w:r>
        <w:rPr>
          <w:rFonts w:ascii="Times New Roman" w:eastAsia="方正仿宋_GBK" w:hAnsi="Times New Roman" w:cs="Times New Roman"/>
          <w:sz w:val="32"/>
        </w:rPr>
        <w:t>万元，比上年</w:t>
      </w:r>
      <w:r>
        <w:rPr>
          <w:rFonts w:ascii="Times New Roman" w:eastAsia="方正仿宋_GBK" w:hAnsi="Times New Roman" w:cs="Times New Roman" w:hint="eastAsia"/>
          <w:sz w:val="32"/>
        </w:rPr>
        <w:t>增加</w:t>
      </w:r>
      <w:r>
        <w:rPr>
          <w:rFonts w:ascii="Times New Roman" w:eastAsia="方正仿宋_GBK" w:hAnsi="Times New Roman" w:cs="Times New Roman" w:hint="eastAsia"/>
          <w:sz w:val="32"/>
        </w:rPr>
        <w:t>1.89</w:t>
      </w:r>
      <w:r>
        <w:rPr>
          <w:rFonts w:ascii="Times New Roman" w:eastAsia="方正仿宋_GBK" w:hAnsi="Times New Roman" w:cs="Times New Roman"/>
          <w:sz w:val="32"/>
        </w:rPr>
        <w:t>万元，主要原因为</w:t>
      </w: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w:t>
      </w:r>
      <w:r>
        <w:rPr>
          <w:rFonts w:ascii="Times New Roman" w:eastAsia="方正仿宋_GBK" w:hAnsi="Times New Roman" w:cs="Times New Roman" w:hint="eastAsia"/>
          <w:sz w:val="32"/>
        </w:rPr>
        <w:t>调入公务员</w:t>
      </w:r>
      <w:r>
        <w:rPr>
          <w:rFonts w:ascii="Times New Roman" w:eastAsia="方正仿宋_GBK" w:hAnsi="Times New Roman" w:cs="Times New Roman" w:hint="eastAsia"/>
          <w:sz w:val="32"/>
        </w:rPr>
        <w:t>1</w:t>
      </w:r>
      <w:r>
        <w:rPr>
          <w:rFonts w:ascii="Times New Roman" w:eastAsia="方正仿宋_GBK" w:hAnsi="Times New Roman" w:cs="Times New Roman" w:hint="eastAsia"/>
          <w:sz w:val="32"/>
        </w:rPr>
        <w:t>名</w:t>
      </w:r>
      <w:r>
        <w:rPr>
          <w:rFonts w:ascii="Times New Roman" w:eastAsia="方正仿宋_GBK" w:hAnsi="Times New Roman" w:cs="Times New Roman"/>
          <w:sz w:val="32"/>
        </w:rPr>
        <w:t>。</w:t>
      </w:r>
      <w:r>
        <w:rPr>
          <w:rFonts w:ascii="Times New Roman" w:eastAsia="方正仿宋_GBK" w:hAnsi="Times New Roman" w:cs="Times New Roman"/>
          <w:sz w:val="32"/>
        </w:rPr>
        <w:t>机关运行经费</w:t>
      </w:r>
      <w:r>
        <w:rPr>
          <w:rFonts w:ascii="Times New Roman" w:eastAsia="方正仿宋_GBK" w:hAnsi="Times New Roman" w:cs="Times New Roman"/>
          <w:sz w:val="32"/>
        </w:rPr>
        <w:t>主要用于办公费、印刷费、邮电费、水电费、物管费、差旅费、会议费、培训费及其他商品和服务支出等。</w:t>
      </w:r>
    </w:p>
    <w:p w:rsidR="00BD5064" w:rsidRDefault="003B7088">
      <w:pPr>
        <w:ind w:firstLineChars="200" w:firstLine="640"/>
        <w:rPr>
          <w:rFonts w:ascii="Times New Roman" w:eastAsia="方正仿宋_GBK" w:hAnsi="Times New Roman" w:cs="Times New Roman"/>
          <w:sz w:val="32"/>
        </w:rPr>
      </w:pPr>
      <w:r>
        <w:rPr>
          <w:rFonts w:ascii="方正楷体_GBK" w:eastAsia="方正楷体_GBK" w:hAnsi="方正楷体_GBK" w:cs="方正楷体_GBK" w:hint="eastAsia"/>
          <w:bCs/>
          <w:sz w:val="32"/>
        </w:rPr>
        <w:t>（</w:t>
      </w:r>
      <w:r>
        <w:rPr>
          <w:rFonts w:ascii="方正楷体_GBK" w:eastAsia="方正楷体_GBK" w:hAnsi="方正楷体_GBK" w:cs="方正楷体_GBK" w:hint="eastAsia"/>
          <w:bCs/>
          <w:sz w:val="32"/>
        </w:rPr>
        <w:t>二</w:t>
      </w:r>
      <w:r>
        <w:rPr>
          <w:rFonts w:ascii="方正楷体_GBK" w:eastAsia="方正楷体_GBK" w:hAnsi="方正楷体_GBK" w:cs="方正楷体_GBK" w:hint="eastAsia"/>
          <w:bCs/>
          <w:sz w:val="32"/>
        </w:rPr>
        <w:t>）</w:t>
      </w:r>
      <w:r>
        <w:rPr>
          <w:rFonts w:ascii="方正楷体_GBK" w:eastAsia="方正楷体_GBK" w:hAnsi="方正楷体_GBK" w:cs="方正楷体_GBK"/>
          <w:bCs/>
          <w:sz w:val="32"/>
        </w:rPr>
        <w:t>政府采购情况。</w:t>
      </w:r>
      <w:r>
        <w:rPr>
          <w:rFonts w:ascii="Times New Roman" w:eastAsia="方正仿宋_GBK" w:hAnsi="Times New Roman" w:cs="Times New Roman"/>
          <w:sz w:val="32"/>
        </w:rPr>
        <w:t>重庆市开州区招商投资促进局（本级）</w:t>
      </w:r>
      <w:r>
        <w:rPr>
          <w:rFonts w:eastAsia="方正仿宋_GBK"/>
          <w:sz w:val="32"/>
        </w:rPr>
        <w:t>政府采购预算总额</w:t>
      </w:r>
      <w:r>
        <w:rPr>
          <w:rFonts w:ascii="Times New Roman" w:eastAsia="方正仿宋_GBK" w:hAnsi="Times New Roman" w:cs="Times New Roman" w:hint="eastAsia"/>
          <w:sz w:val="32"/>
        </w:rPr>
        <w:t>0.5</w:t>
      </w:r>
      <w:r>
        <w:rPr>
          <w:rFonts w:eastAsia="方正仿宋_GBK"/>
          <w:sz w:val="32"/>
        </w:rPr>
        <w:t xml:space="preserve"> </w:t>
      </w:r>
      <w:r>
        <w:rPr>
          <w:rFonts w:eastAsia="方正仿宋_GBK"/>
          <w:sz w:val="32"/>
        </w:rPr>
        <w:t>万元：政府采购货物预算</w:t>
      </w:r>
      <w:r>
        <w:rPr>
          <w:rFonts w:eastAsia="方正仿宋_GBK"/>
          <w:sz w:val="32"/>
        </w:rPr>
        <w:t xml:space="preserve"> </w:t>
      </w:r>
      <w:r>
        <w:rPr>
          <w:rFonts w:ascii="Times New Roman" w:eastAsia="方正仿宋_GBK" w:hAnsi="Times New Roman" w:cs="Times New Roman" w:hint="eastAsia"/>
          <w:sz w:val="32"/>
        </w:rPr>
        <w:t>0.5</w:t>
      </w:r>
      <w:r>
        <w:rPr>
          <w:rFonts w:eastAsia="方正仿宋_GBK"/>
          <w:sz w:val="32"/>
        </w:rPr>
        <w:t xml:space="preserve"> </w:t>
      </w:r>
      <w:r>
        <w:rPr>
          <w:rFonts w:eastAsia="方正仿宋_GBK"/>
          <w:sz w:val="32"/>
        </w:rPr>
        <w:t>万元、政府采购工程预算</w:t>
      </w:r>
      <w:r>
        <w:rPr>
          <w:rFonts w:eastAsia="方正仿宋_GBK"/>
          <w:sz w:val="32"/>
        </w:rPr>
        <w:t xml:space="preserve"> </w:t>
      </w:r>
      <w:r>
        <w:rPr>
          <w:rFonts w:ascii="Times New Roman" w:eastAsia="方正仿宋_GBK" w:hAnsi="Times New Roman" w:cs="Times New Roman"/>
          <w:sz w:val="32"/>
        </w:rPr>
        <w:t>0</w:t>
      </w:r>
      <w:r>
        <w:rPr>
          <w:rFonts w:eastAsia="方正仿宋_GBK"/>
          <w:sz w:val="32"/>
        </w:rPr>
        <w:t xml:space="preserve"> </w:t>
      </w:r>
      <w:r>
        <w:rPr>
          <w:rFonts w:eastAsia="方正仿宋_GBK"/>
          <w:sz w:val="32"/>
        </w:rPr>
        <w:t>万元、政府采购服务预算</w:t>
      </w:r>
      <w:r>
        <w:rPr>
          <w:rFonts w:eastAsia="方正仿宋_GBK"/>
          <w:sz w:val="32"/>
        </w:rPr>
        <w:t xml:space="preserve"> </w:t>
      </w:r>
      <w:r>
        <w:rPr>
          <w:rFonts w:ascii="Times New Roman" w:eastAsia="方正仿宋_GBK" w:hAnsi="Times New Roman" w:cs="Times New Roman"/>
          <w:sz w:val="32"/>
        </w:rPr>
        <w:t>0</w:t>
      </w:r>
      <w:r>
        <w:rPr>
          <w:rFonts w:eastAsia="方正仿宋_GBK"/>
          <w:sz w:val="32"/>
        </w:rPr>
        <w:t xml:space="preserve"> </w:t>
      </w:r>
      <w:r>
        <w:rPr>
          <w:rFonts w:eastAsia="方正仿宋_GBK"/>
          <w:sz w:val="32"/>
        </w:rPr>
        <w:t>万元；其中一般公共预算拨款政府采购</w:t>
      </w:r>
      <w:r>
        <w:rPr>
          <w:rFonts w:ascii="Times New Roman" w:eastAsia="方正仿宋_GBK" w:hAnsi="Times New Roman" w:cs="Times New Roman" w:hint="eastAsia"/>
          <w:sz w:val="32"/>
        </w:rPr>
        <w:t>0.5</w:t>
      </w:r>
      <w:r>
        <w:rPr>
          <w:rFonts w:eastAsia="方正仿宋_GBK"/>
          <w:sz w:val="32"/>
        </w:rPr>
        <w:t>万元：政府采购货物预算</w:t>
      </w:r>
      <w:r>
        <w:rPr>
          <w:rFonts w:ascii="Times New Roman" w:eastAsia="方正仿宋_GBK" w:hAnsi="Times New Roman" w:cs="Times New Roman" w:hint="eastAsia"/>
          <w:sz w:val="32"/>
        </w:rPr>
        <w:t>0.5</w:t>
      </w:r>
      <w:r>
        <w:rPr>
          <w:rFonts w:eastAsia="方正仿宋_GBK"/>
          <w:sz w:val="32"/>
        </w:rPr>
        <w:t>万元、政府采购工程预算</w:t>
      </w:r>
      <w:r>
        <w:rPr>
          <w:rFonts w:ascii="Times New Roman" w:eastAsia="方正仿宋_GBK" w:hAnsi="Times New Roman" w:cs="Times New Roman"/>
          <w:sz w:val="32"/>
        </w:rPr>
        <w:t>0</w:t>
      </w:r>
      <w:r>
        <w:rPr>
          <w:rFonts w:eastAsia="方正仿宋_GBK"/>
          <w:sz w:val="32"/>
        </w:rPr>
        <w:t>万元、政府采购服务预算</w:t>
      </w:r>
      <w:r>
        <w:rPr>
          <w:rFonts w:eastAsia="方正仿宋_GBK"/>
          <w:sz w:val="32"/>
        </w:rPr>
        <w:t xml:space="preserve"> </w:t>
      </w:r>
      <w:r>
        <w:rPr>
          <w:rFonts w:ascii="Times New Roman" w:eastAsia="方正仿宋_GBK" w:hAnsi="Times New Roman" w:cs="Times New Roman"/>
          <w:sz w:val="32"/>
        </w:rPr>
        <w:t>0</w:t>
      </w:r>
      <w:r>
        <w:rPr>
          <w:rFonts w:eastAsia="方正仿宋_GBK"/>
          <w:sz w:val="32"/>
        </w:rPr>
        <w:t xml:space="preserve"> </w:t>
      </w:r>
      <w:r>
        <w:rPr>
          <w:rFonts w:eastAsia="方正仿宋_GBK"/>
          <w:sz w:val="32"/>
        </w:rPr>
        <w:t>万元。</w:t>
      </w:r>
    </w:p>
    <w:p w:rsidR="00BD5064" w:rsidRDefault="003B7088">
      <w:pPr>
        <w:spacing w:line="560" w:lineRule="exact"/>
        <w:ind w:firstLineChars="200" w:firstLine="640"/>
        <w:rPr>
          <w:rFonts w:ascii="Times New Roman" w:eastAsia="方正仿宋_GBK" w:hAnsi="Times New Roman" w:cs="Times New Roman"/>
          <w:color w:val="000000"/>
          <w:sz w:val="32"/>
        </w:rPr>
      </w:pPr>
      <w:r>
        <w:rPr>
          <w:rFonts w:ascii="方正楷体_GBK" w:eastAsia="方正楷体_GBK" w:hAnsi="方正楷体_GBK" w:cs="方正楷体_GBK" w:hint="eastAsia"/>
          <w:bCs/>
          <w:sz w:val="32"/>
        </w:rPr>
        <w:t>（</w:t>
      </w:r>
      <w:r>
        <w:rPr>
          <w:rFonts w:ascii="方正楷体_GBK" w:eastAsia="方正楷体_GBK" w:hAnsi="方正楷体_GBK" w:cs="方正楷体_GBK" w:hint="eastAsia"/>
          <w:bCs/>
          <w:sz w:val="32"/>
        </w:rPr>
        <w:t>三</w:t>
      </w:r>
      <w:r>
        <w:rPr>
          <w:rFonts w:ascii="方正楷体_GBK" w:eastAsia="方正楷体_GBK" w:hAnsi="方正楷体_GBK" w:cs="方正楷体_GBK" w:hint="eastAsia"/>
          <w:bCs/>
          <w:sz w:val="32"/>
        </w:rPr>
        <w:t>）</w:t>
      </w:r>
      <w:r>
        <w:rPr>
          <w:rFonts w:ascii="方正楷体_GBK" w:eastAsia="方正楷体_GBK" w:hAnsi="方正楷体_GBK" w:cs="方正楷体_GBK"/>
          <w:bCs/>
          <w:sz w:val="32"/>
        </w:rPr>
        <w:t>绩效目标设置情况。</w:t>
      </w:r>
      <w:r>
        <w:rPr>
          <w:rFonts w:ascii="Times New Roman" w:eastAsia="方正仿宋_GBK" w:hAnsi="Times New Roman" w:cs="Times New Roman"/>
          <w:color w:val="000000"/>
          <w:sz w:val="32"/>
        </w:rPr>
        <w:t>202</w:t>
      </w:r>
      <w:r>
        <w:rPr>
          <w:rFonts w:ascii="Times New Roman" w:eastAsia="方正仿宋_GBK" w:hAnsi="Times New Roman" w:cs="Times New Roman" w:hint="eastAsia"/>
          <w:color w:val="000000"/>
          <w:sz w:val="32"/>
        </w:rPr>
        <w:t>5</w:t>
      </w:r>
      <w:r>
        <w:rPr>
          <w:rFonts w:ascii="Times New Roman" w:eastAsia="方正仿宋_GBK" w:hAnsi="Times New Roman" w:cs="Times New Roman"/>
          <w:color w:val="000000"/>
          <w:sz w:val="32"/>
        </w:rPr>
        <w:t>年</w:t>
      </w:r>
      <w:r>
        <w:rPr>
          <w:rFonts w:ascii="Times New Roman" w:eastAsia="方正仿宋_GBK" w:hAnsi="Times New Roman" w:cs="Times New Roman"/>
          <w:sz w:val="32"/>
        </w:rPr>
        <w:t>重庆市开州区招商投资促进局（本级）</w:t>
      </w:r>
      <w:r>
        <w:rPr>
          <w:rFonts w:eastAsia="方正仿宋_GBK"/>
          <w:sz w:val="32"/>
        </w:rPr>
        <w:t>项目支出实行了绩效目标管理，涉及一般公共预算当年财政拨款</w:t>
      </w:r>
      <w:r>
        <w:rPr>
          <w:rFonts w:eastAsia="方正仿宋_GBK"/>
          <w:sz w:val="32"/>
        </w:rPr>
        <w:t xml:space="preserve"> </w:t>
      </w:r>
      <w:r>
        <w:rPr>
          <w:rFonts w:ascii="Times New Roman" w:eastAsia="方正仿宋_GBK" w:hAnsi="Times New Roman" w:cs="Times New Roman"/>
          <w:sz w:val="32"/>
        </w:rPr>
        <w:t>800</w:t>
      </w:r>
      <w:r>
        <w:rPr>
          <w:rFonts w:eastAsia="方正仿宋_GBK"/>
          <w:sz w:val="32"/>
        </w:rPr>
        <w:t>万元。</w:t>
      </w:r>
    </w:p>
    <w:p w:rsidR="00BD5064" w:rsidRDefault="003B7088">
      <w:pPr>
        <w:spacing w:line="560" w:lineRule="exact"/>
        <w:ind w:firstLineChars="200" w:firstLine="640"/>
        <w:rPr>
          <w:rFonts w:ascii="Times New Roman" w:eastAsia="方正仿宋_GBK" w:hAnsi="Times New Roman" w:cs="Times New Roman"/>
          <w:color w:val="000000"/>
          <w:sz w:val="32"/>
        </w:rPr>
      </w:pPr>
      <w:r>
        <w:rPr>
          <w:rFonts w:ascii="方正楷体_GBK" w:eastAsia="方正楷体_GBK" w:hAnsi="方正楷体_GBK" w:cs="方正楷体_GBK" w:hint="eastAsia"/>
          <w:bCs/>
          <w:sz w:val="32"/>
        </w:rPr>
        <w:t>（</w:t>
      </w:r>
      <w:r>
        <w:rPr>
          <w:rFonts w:ascii="方正楷体_GBK" w:eastAsia="方正楷体_GBK" w:hAnsi="方正楷体_GBK" w:cs="方正楷体_GBK" w:hint="eastAsia"/>
          <w:bCs/>
          <w:sz w:val="32"/>
        </w:rPr>
        <w:t>四</w:t>
      </w:r>
      <w:r>
        <w:rPr>
          <w:rFonts w:ascii="方正楷体_GBK" w:eastAsia="方正楷体_GBK" w:hAnsi="方正楷体_GBK" w:cs="方正楷体_GBK" w:hint="eastAsia"/>
          <w:bCs/>
          <w:sz w:val="32"/>
        </w:rPr>
        <w:t>）</w:t>
      </w:r>
      <w:r>
        <w:rPr>
          <w:rFonts w:ascii="方正楷体_GBK" w:eastAsia="方正楷体_GBK" w:hAnsi="方正楷体_GBK" w:cs="方正楷体_GBK"/>
          <w:bCs/>
          <w:sz w:val="32"/>
        </w:rPr>
        <w:t>国有资产占有使用情况。</w:t>
      </w:r>
      <w:r>
        <w:rPr>
          <w:rFonts w:ascii="Times New Roman" w:eastAsia="方正仿宋_GBK" w:hAnsi="Times New Roman" w:cs="Times New Roman"/>
          <w:color w:val="000000"/>
          <w:sz w:val="32"/>
        </w:rPr>
        <w:t>截至</w:t>
      </w:r>
      <w:r>
        <w:rPr>
          <w:rFonts w:ascii="Times New Roman" w:eastAsia="方正仿宋_GBK" w:hAnsi="Times New Roman" w:cs="Times New Roman"/>
          <w:color w:val="000000"/>
          <w:sz w:val="32"/>
        </w:rPr>
        <w:t>202</w:t>
      </w:r>
      <w:r>
        <w:rPr>
          <w:rFonts w:ascii="Times New Roman" w:eastAsia="方正仿宋_GBK" w:hAnsi="Times New Roman" w:cs="Times New Roman" w:hint="eastAsia"/>
          <w:color w:val="000000"/>
          <w:sz w:val="32"/>
        </w:rPr>
        <w:t>4</w:t>
      </w:r>
      <w:r>
        <w:rPr>
          <w:rFonts w:ascii="Times New Roman" w:eastAsia="方正仿宋_GBK" w:hAnsi="Times New Roman" w:cs="Times New Roman"/>
          <w:color w:val="000000"/>
          <w:sz w:val="32"/>
        </w:rPr>
        <w:t>年</w:t>
      </w:r>
      <w:r>
        <w:rPr>
          <w:rFonts w:ascii="Times New Roman" w:eastAsia="方正仿宋_GBK" w:hAnsi="Times New Roman" w:cs="Times New Roman"/>
          <w:color w:val="000000"/>
          <w:sz w:val="32"/>
        </w:rPr>
        <w:t>12</w:t>
      </w:r>
      <w:r>
        <w:rPr>
          <w:rFonts w:ascii="Times New Roman" w:eastAsia="方正仿宋_GBK" w:hAnsi="Times New Roman" w:cs="Times New Roman"/>
          <w:color w:val="000000"/>
          <w:sz w:val="32"/>
        </w:rPr>
        <w:t>月，所属各预算单位共有车辆</w:t>
      </w:r>
      <w:r>
        <w:rPr>
          <w:rFonts w:ascii="Times New Roman" w:eastAsia="方正仿宋_GBK" w:hAnsi="Times New Roman" w:cs="Times New Roman"/>
          <w:color w:val="000000"/>
          <w:sz w:val="32"/>
        </w:rPr>
        <w:t xml:space="preserve"> 1</w:t>
      </w:r>
      <w:r>
        <w:rPr>
          <w:rFonts w:ascii="Times New Roman" w:eastAsia="方正仿宋_GBK" w:hAnsi="Times New Roman" w:cs="Times New Roman"/>
          <w:color w:val="000000"/>
          <w:sz w:val="32"/>
        </w:rPr>
        <w:t>辆，其中一般公务用车</w:t>
      </w:r>
      <w:r>
        <w:rPr>
          <w:rFonts w:ascii="Times New Roman" w:eastAsia="方正仿宋_GBK" w:hAnsi="Times New Roman" w:cs="Times New Roman"/>
          <w:color w:val="000000"/>
          <w:sz w:val="32"/>
        </w:rPr>
        <w:t xml:space="preserve">1 </w:t>
      </w:r>
      <w:r>
        <w:rPr>
          <w:rFonts w:ascii="Times New Roman" w:eastAsia="方正仿宋_GBK" w:hAnsi="Times New Roman" w:cs="Times New Roman"/>
          <w:color w:val="000000"/>
          <w:sz w:val="32"/>
        </w:rPr>
        <w:t>辆。</w:t>
      </w:r>
      <w:r>
        <w:rPr>
          <w:rFonts w:ascii="Times New Roman" w:eastAsia="方正仿宋_GBK" w:hAnsi="Times New Roman" w:cs="Times New Roman"/>
          <w:color w:val="000000"/>
          <w:sz w:val="32"/>
        </w:rPr>
        <w:t>202</w:t>
      </w:r>
      <w:r>
        <w:rPr>
          <w:rFonts w:ascii="Times New Roman" w:eastAsia="方正仿宋_GBK" w:hAnsi="Times New Roman" w:cs="Times New Roman" w:hint="eastAsia"/>
          <w:color w:val="000000"/>
          <w:sz w:val="32"/>
        </w:rPr>
        <w:t>5</w:t>
      </w:r>
      <w:r>
        <w:rPr>
          <w:rFonts w:ascii="Times New Roman" w:eastAsia="方正仿宋_GBK" w:hAnsi="Times New Roman" w:cs="Times New Roman"/>
          <w:color w:val="000000"/>
          <w:sz w:val="32"/>
        </w:rPr>
        <w:t>年一般公共预算无安排购置车辆。</w:t>
      </w:r>
    </w:p>
    <w:p w:rsidR="00BD5064" w:rsidRDefault="003B7088">
      <w:pPr>
        <w:spacing w:line="560"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六、专业性名词解释</w:t>
      </w:r>
    </w:p>
    <w:p w:rsidR="00BD5064" w:rsidRDefault="003B7088">
      <w:pPr>
        <w:pStyle w:val="a8"/>
        <w:tabs>
          <w:tab w:val="center" w:pos="4153"/>
          <w:tab w:val="left" w:pos="7275"/>
        </w:tabs>
        <w:spacing w:line="560" w:lineRule="exact"/>
        <w:ind w:firstLine="640"/>
        <w:jc w:val="left"/>
        <w:rPr>
          <w:rFonts w:ascii="Times New Roman" w:eastAsia="方正仿宋_GBK" w:hAnsi="Times New Roman" w:cs="Times New Roman"/>
          <w:sz w:val="32"/>
          <w:szCs w:val="32"/>
        </w:rPr>
      </w:pPr>
      <w:r>
        <w:rPr>
          <w:rFonts w:ascii="方正楷体_GBK" w:eastAsia="方正楷体_GBK" w:hAnsi="方正楷体_GBK" w:cs="方正楷体_GBK"/>
          <w:bCs/>
          <w:sz w:val="32"/>
          <w:szCs w:val="24"/>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BD5064" w:rsidRDefault="003B7088">
      <w:pPr>
        <w:pStyle w:val="a8"/>
        <w:tabs>
          <w:tab w:val="center" w:pos="4153"/>
          <w:tab w:val="left" w:pos="7275"/>
        </w:tabs>
        <w:spacing w:line="560" w:lineRule="exact"/>
        <w:ind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（二）其他收入：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BD5064" w:rsidRDefault="003B7088">
      <w:pPr>
        <w:pStyle w:val="a8"/>
        <w:tabs>
          <w:tab w:val="center" w:pos="4153"/>
          <w:tab w:val="left" w:pos="7275"/>
        </w:tabs>
        <w:spacing w:line="560" w:lineRule="exact"/>
        <w:ind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（三）基本支出：</w:t>
      </w:r>
      <w:r>
        <w:rPr>
          <w:rFonts w:ascii="Times New Roman" w:eastAsia="方正仿宋_GBK" w:hAnsi="Times New Roman" w:cs="Times New Roman"/>
          <w:sz w:val="32"/>
          <w:szCs w:val="32"/>
        </w:rPr>
        <w:t>指为保障机构正常运转、完成日常工作任务而发生的人员经费和公用经费。</w:t>
      </w:r>
    </w:p>
    <w:p w:rsidR="00BD5064" w:rsidRDefault="003B7088">
      <w:pPr>
        <w:pStyle w:val="a8"/>
        <w:tabs>
          <w:tab w:val="center" w:pos="4153"/>
          <w:tab w:val="left" w:pos="7275"/>
        </w:tabs>
        <w:spacing w:line="560" w:lineRule="exact"/>
        <w:ind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（四）项目支出：</w:t>
      </w:r>
      <w:r>
        <w:rPr>
          <w:rFonts w:ascii="Times New Roman" w:eastAsia="方正仿宋_GBK" w:hAnsi="Times New Roman" w:cs="Times New Roman"/>
          <w:sz w:val="32"/>
          <w:szCs w:val="32"/>
        </w:rPr>
        <w:t>指在基本支出之外为完成特定行政任务和事业发展目标所发生的支出。</w:t>
      </w:r>
    </w:p>
    <w:p w:rsidR="00BD5064" w:rsidRDefault="003B7088">
      <w:pPr>
        <w:spacing w:line="560" w:lineRule="exact"/>
        <w:ind w:firstLineChars="200" w:firstLine="640"/>
        <w:rPr>
          <w:rFonts w:ascii="Times New Roman" w:eastAsia="方正仿宋_GBK" w:hAnsi="Times New Roman" w:cs="Times New Roman"/>
          <w:b/>
          <w:sz w:val="32"/>
        </w:rPr>
      </w:pPr>
      <w:r>
        <w:rPr>
          <w:rFonts w:ascii="Times New Roman" w:eastAsia="方正楷体_GBK" w:hAnsi="Times New Roman" w:cs="Times New Roman"/>
          <w:sz w:val="32"/>
          <w:szCs w:val="32"/>
        </w:rPr>
        <w:t>（五）</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rFonts w:ascii="Times New Roman" w:eastAsia="方正仿宋_GBK" w:hAnsi="Times New Roman" w:cs="Times New Roman"/>
          <w:sz w:val="32"/>
          <w:szCs w:val="32"/>
        </w:rPr>
        <w:t>公务用车运行维护费反映单位按规定保留的公务用车燃料费、维修费、过路过桥费、保险费、安全奖励费用等支出；公务接待费反映单位按规定开支的各类公务接待（含外宾接待）支出。</w:t>
      </w: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jc w:val="center"/>
        <w:rPr>
          <w:rFonts w:eastAsia="方正小标宋_GBK"/>
          <w:sz w:val="44"/>
          <w:szCs w:val="44"/>
        </w:rPr>
      </w:pPr>
    </w:p>
    <w:p w:rsidR="00BD5064" w:rsidRDefault="003B7088">
      <w:pPr>
        <w:wordWrap w:val="0"/>
        <w:spacing w:line="560" w:lineRule="exact"/>
        <w:jc w:val="center"/>
        <w:rPr>
          <w:rFonts w:eastAsia="方正小标宋_GBK"/>
          <w:sz w:val="44"/>
          <w:szCs w:val="44"/>
        </w:rPr>
      </w:pPr>
      <w:r>
        <w:rPr>
          <w:rFonts w:eastAsia="方正小标宋_GBK" w:hint="eastAsia"/>
          <w:sz w:val="44"/>
          <w:szCs w:val="44"/>
        </w:rPr>
        <w:t>第二部分：</w:t>
      </w:r>
      <w:r>
        <w:rPr>
          <w:rFonts w:ascii="Times New Roman" w:eastAsia="方正仿宋_GBK" w:hAnsi="Times New Roman" w:cs="Times New Roman" w:hint="eastAsia"/>
          <w:sz w:val="44"/>
          <w:szCs w:val="44"/>
        </w:rPr>
        <w:t>202</w:t>
      </w:r>
      <w:r>
        <w:rPr>
          <w:rFonts w:ascii="Times New Roman" w:eastAsia="方正仿宋_GBK" w:hAnsi="Times New Roman" w:cs="Times New Roman" w:hint="eastAsia"/>
          <w:sz w:val="44"/>
          <w:szCs w:val="44"/>
        </w:rPr>
        <w:t>5</w:t>
      </w:r>
      <w:r>
        <w:rPr>
          <w:rFonts w:eastAsia="方正小标宋_GBK" w:hint="eastAsia"/>
          <w:sz w:val="44"/>
          <w:szCs w:val="44"/>
        </w:rPr>
        <w:t>年部门预算公开报表</w:t>
      </w:r>
    </w:p>
    <w:p w:rsidR="00BD5064" w:rsidRDefault="00BD5064">
      <w:pPr>
        <w:ind w:firstLineChars="200" w:firstLine="640"/>
        <w:rPr>
          <w:rFonts w:eastAsia="方正黑体_GBK"/>
          <w:sz w:val="32"/>
        </w:rPr>
      </w:pPr>
    </w:p>
    <w:p w:rsidR="00BD5064" w:rsidRDefault="003B7088">
      <w:pPr>
        <w:ind w:firstLineChars="200" w:firstLine="640"/>
        <w:rPr>
          <w:rFonts w:eastAsia="方正黑体_GBK"/>
          <w:sz w:val="32"/>
        </w:rPr>
      </w:pPr>
      <w:r>
        <w:rPr>
          <w:rFonts w:ascii="Times New Roman" w:eastAsia="方正黑体_GBK" w:hAnsi="Times New Roman" w:cs="Times New Roman"/>
          <w:sz w:val="32"/>
        </w:rPr>
        <w:t>202</w:t>
      </w:r>
      <w:r>
        <w:rPr>
          <w:rFonts w:ascii="Times New Roman" w:eastAsia="方正黑体_GBK" w:hAnsi="Times New Roman" w:cs="Times New Roman" w:hint="eastAsia"/>
          <w:sz w:val="32"/>
        </w:rPr>
        <w:t>5</w:t>
      </w:r>
      <w:r>
        <w:rPr>
          <w:rFonts w:eastAsia="方正黑体_GBK" w:hint="eastAsia"/>
          <w:sz w:val="32"/>
        </w:rPr>
        <w:t>年部门预算公开报表（详见附表</w:t>
      </w:r>
      <w:r>
        <w:rPr>
          <w:rFonts w:eastAsia="方正黑体_GBK"/>
          <w:sz w:val="32"/>
        </w:rPr>
        <w:t>重庆市开州区招商投资促进局</w:t>
      </w:r>
      <w:r>
        <w:rPr>
          <w:rFonts w:eastAsia="方正黑体_GBK" w:hint="eastAsia"/>
          <w:sz w:val="32"/>
        </w:rPr>
        <w:t>（</w:t>
      </w:r>
      <w:r>
        <w:rPr>
          <w:rFonts w:eastAsia="方正黑体_GBK" w:hint="eastAsia"/>
          <w:sz w:val="32"/>
        </w:rPr>
        <w:t>本级）</w:t>
      </w:r>
      <w:r>
        <w:rPr>
          <w:rFonts w:ascii="Times New Roman" w:eastAsia="方正黑体_GBK" w:hAnsi="Times New Roman" w:cs="Times New Roman"/>
          <w:sz w:val="32"/>
        </w:rPr>
        <w:t>202</w:t>
      </w:r>
      <w:r>
        <w:rPr>
          <w:rFonts w:ascii="Times New Roman" w:eastAsia="方正黑体_GBK" w:hAnsi="Times New Roman" w:cs="Times New Roman" w:hint="eastAsia"/>
          <w:sz w:val="32"/>
        </w:rPr>
        <w:t>5</w:t>
      </w:r>
      <w:r>
        <w:rPr>
          <w:rFonts w:eastAsia="方正黑体_GBK" w:hint="eastAsia"/>
          <w:sz w:val="32"/>
        </w:rPr>
        <w:t>年部门预算公开报表）</w:t>
      </w:r>
    </w:p>
    <w:p w:rsidR="00BD5064" w:rsidRDefault="003B7088">
      <w:pPr>
        <w:rPr>
          <w:rFonts w:ascii="Times New Roman" w:eastAsia="方正仿宋_GBK" w:hAnsi="Times New Roman" w:cs="Times New Roman"/>
          <w:b/>
          <w:sz w:val="32"/>
        </w:rPr>
      </w:pPr>
      <w:r>
        <w:rPr>
          <w:rFonts w:eastAsia="方正仿宋_GBK"/>
          <w:b/>
          <w:sz w:val="32"/>
        </w:rPr>
        <w:t>部门预算公开联系人：</w:t>
      </w:r>
      <w:r>
        <w:rPr>
          <w:rFonts w:eastAsia="方正仿宋_GBK" w:hint="eastAsia"/>
          <w:b/>
          <w:sz w:val="32"/>
        </w:rPr>
        <w:t>陈本淑</w:t>
      </w:r>
      <w:r>
        <w:rPr>
          <w:rFonts w:eastAsia="方正仿宋_GBK"/>
          <w:b/>
          <w:sz w:val="32"/>
        </w:rPr>
        <w:t xml:space="preserve">  </w:t>
      </w:r>
      <w:r>
        <w:rPr>
          <w:rFonts w:eastAsia="方正仿宋_GBK"/>
          <w:b/>
          <w:sz w:val="32"/>
        </w:rPr>
        <w:t>联系方式：</w:t>
      </w:r>
      <w:r>
        <w:rPr>
          <w:rFonts w:ascii="Times New Roman" w:eastAsia="方正仿宋_GBK" w:hAnsi="Times New Roman" w:cs="Times New Roman"/>
          <w:b/>
          <w:sz w:val="32"/>
        </w:rPr>
        <w:t>023-52663076</w:t>
      </w:r>
    </w:p>
    <w:p w:rsidR="00BD5064" w:rsidRDefault="00BD5064">
      <w:pPr>
        <w:wordWrap w:val="0"/>
        <w:spacing w:line="560" w:lineRule="exact"/>
        <w:ind w:firstLineChars="200" w:firstLine="640"/>
        <w:jc w:val="right"/>
        <w:rPr>
          <w:rFonts w:ascii="Times New Roman" w:eastAsia="方正仿宋_GBK" w:hAnsi="Times New Roman" w:cs="Times New Roman"/>
          <w:sz w:val="32"/>
          <w:szCs w:val="32"/>
        </w:rPr>
      </w:pPr>
    </w:p>
    <w:p w:rsidR="00BD5064" w:rsidRDefault="003B7088">
      <w:pPr>
        <w:wordWrap w:val="0"/>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ab/>
      </w:r>
      <w:r>
        <w:rPr>
          <w:rFonts w:ascii="Times New Roman" w:eastAsia="方正仿宋_GBK" w:hAnsi="Times New Roman" w:cs="Times New Roman"/>
          <w:sz w:val="32"/>
          <w:szCs w:val="32"/>
        </w:rPr>
        <w:t>重庆市开州区招商投资促进局</w:t>
      </w:r>
      <w:r>
        <w:rPr>
          <w:rFonts w:ascii="Times New Roman" w:eastAsia="方正仿宋_GBK" w:hAnsi="Times New Roman" w:cs="Times New Roman"/>
          <w:sz w:val="32"/>
          <w:szCs w:val="32"/>
        </w:rPr>
        <w:t xml:space="preserve">    </w:t>
      </w:r>
    </w:p>
    <w:p w:rsidR="00BD5064" w:rsidRDefault="003B7088">
      <w:pPr>
        <w:wordWrap w:val="0"/>
        <w:spacing w:line="56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2025</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BD5064" w:rsidRDefault="00BD5064" w:rsidP="003B7088">
      <w:pPr>
        <w:pStyle w:val="a3"/>
        <w:ind w:firstLine="640"/>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BD5064">
      <w:pPr>
        <w:wordWrap w:val="0"/>
        <w:spacing w:line="560" w:lineRule="exact"/>
        <w:rPr>
          <w:rFonts w:ascii="Times New Roman" w:eastAsia="方正仿宋_GBK" w:hAnsi="Times New Roman" w:cs="Times New Roman"/>
          <w:sz w:val="32"/>
          <w:szCs w:val="32"/>
        </w:rPr>
      </w:pPr>
    </w:p>
    <w:p w:rsidR="00BD5064" w:rsidRDefault="003B7088">
      <w:pPr>
        <w:pBdr>
          <w:top w:val="single" w:sz="4" w:space="0" w:color="auto"/>
          <w:bottom w:val="single" w:sz="4" w:space="0" w:color="auto"/>
        </w:pBdr>
        <w:wordWrap w:val="0"/>
        <w:spacing w:line="560" w:lineRule="exact"/>
        <w:ind w:firstLineChars="100" w:firstLine="280"/>
        <w:rPr>
          <w:rFonts w:ascii="Times New Roman" w:eastAsia="方正仿宋_GBK" w:hAnsi="Times New Roman" w:cs="Times New Roman"/>
          <w:sz w:val="32"/>
          <w:szCs w:val="32"/>
        </w:rPr>
      </w:pPr>
      <w:r>
        <w:rPr>
          <w:rFonts w:ascii="方正仿宋_GBK" w:eastAsia="方正仿宋_GBK" w:hAnsi="方正仿宋_GBK" w:cs="方正仿宋_GBK" w:hint="eastAsia"/>
          <w:sz w:val="28"/>
          <w:szCs w:val="28"/>
        </w:rPr>
        <w:t>重庆市开州区招商</w:t>
      </w:r>
      <w:r>
        <w:rPr>
          <w:rFonts w:ascii="方正仿宋_GBK" w:eastAsia="方正仿宋_GBK" w:hAnsi="方正仿宋_GBK" w:cs="方正仿宋_GBK" w:hint="eastAsia"/>
          <w:sz w:val="28"/>
          <w:szCs w:val="28"/>
        </w:rPr>
        <w:t>投资促</w:t>
      </w:r>
      <w:r>
        <w:rPr>
          <w:rFonts w:ascii="Times New Roman" w:eastAsia="方正仿宋_GBK" w:hAnsi="Times New Roman" w:cs="Times New Roman"/>
          <w:sz w:val="28"/>
          <w:szCs w:val="28"/>
        </w:rPr>
        <w:t>进局党政</w:t>
      </w:r>
      <w:r>
        <w:rPr>
          <w:rFonts w:ascii="Times New Roman" w:eastAsia="方正仿宋_GBK" w:hAnsi="Times New Roman" w:cs="Times New Roman"/>
          <w:sz w:val="28"/>
          <w:szCs w:val="28"/>
        </w:rPr>
        <w:t>办公室</w:t>
      </w:r>
      <w:r>
        <w:rPr>
          <w:rFonts w:ascii="Times New Roman" w:eastAsia="方正仿宋_GBK" w:hAnsi="Times New Roman" w:cs="Times New Roman"/>
          <w:sz w:val="28"/>
          <w:szCs w:val="28"/>
        </w:rPr>
        <w:t>20</w:t>
      </w: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12</w:t>
      </w:r>
      <w:bookmarkStart w:id="0" w:name="_GoBack"/>
      <w:bookmarkEnd w:id="0"/>
      <w:r>
        <w:rPr>
          <w:rFonts w:ascii="Times New Roman" w:eastAsia="方正仿宋_GBK" w:hAnsi="Times New Roman" w:cs="Times New Roman"/>
          <w:sz w:val="28"/>
          <w:szCs w:val="28"/>
        </w:rPr>
        <w:t>日印</w:t>
      </w:r>
    </w:p>
    <w:sectPr w:rsidR="00BD5064" w:rsidSect="00BD5064">
      <w:footerReference w:type="default" r:id="rId7"/>
      <w:pgSz w:w="11906" w:h="16838"/>
      <w:pgMar w:top="1984" w:right="1446" w:bottom="1644" w:left="144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064" w:rsidRDefault="00BD5064" w:rsidP="00BD5064">
      <w:r>
        <w:separator/>
      </w:r>
    </w:p>
  </w:endnote>
  <w:endnote w:type="continuationSeparator" w:id="1">
    <w:p w:rsidR="00BD5064" w:rsidRDefault="00BD5064" w:rsidP="00BD5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64" w:rsidRDefault="00BD5064">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D5064" w:rsidRDefault="003B7088">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BD506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D5064">
                  <w:rPr>
                    <w:rFonts w:ascii="宋体" w:eastAsia="宋体" w:hAnsi="宋体" w:cs="宋体" w:hint="eastAsia"/>
                    <w:sz w:val="28"/>
                    <w:szCs w:val="28"/>
                  </w:rPr>
                  <w:fldChar w:fldCharType="separate"/>
                </w:r>
                <w:r>
                  <w:rPr>
                    <w:rFonts w:ascii="宋体" w:eastAsia="宋体" w:hAnsi="宋体" w:cs="宋体"/>
                    <w:noProof/>
                    <w:sz w:val="28"/>
                    <w:szCs w:val="28"/>
                  </w:rPr>
                  <w:t>1</w:t>
                </w:r>
                <w:r w:rsidR="00BD5064">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064" w:rsidRDefault="00BD5064" w:rsidP="00BD5064">
      <w:r>
        <w:separator/>
      </w:r>
    </w:p>
  </w:footnote>
  <w:footnote w:type="continuationSeparator" w:id="1">
    <w:p w:rsidR="00BD5064" w:rsidRDefault="00BD5064" w:rsidP="00BD5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c2ZGI1MWY0NDU1MjhmNTVhMDM5MjczNjk5OGFkMzMifQ=="/>
  </w:docVars>
  <w:rsids>
    <w:rsidRoot w:val="438D4EE7"/>
    <w:rsid w:val="003B7088"/>
    <w:rsid w:val="006977D3"/>
    <w:rsid w:val="00BD5064"/>
    <w:rsid w:val="015302CD"/>
    <w:rsid w:val="05034418"/>
    <w:rsid w:val="066E659D"/>
    <w:rsid w:val="0C7D1B34"/>
    <w:rsid w:val="0CBD21BE"/>
    <w:rsid w:val="0D974424"/>
    <w:rsid w:val="0EDE504F"/>
    <w:rsid w:val="121A2353"/>
    <w:rsid w:val="14680169"/>
    <w:rsid w:val="188C1F3A"/>
    <w:rsid w:val="1C1764BC"/>
    <w:rsid w:val="1F5642FC"/>
    <w:rsid w:val="20AD1B1D"/>
    <w:rsid w:val="22E563EC"/>
    <w:rsid w:val="24F574B3"/>
    <w:rsid w:val="288B4A07"/>
    <w:rsid w:val="2A2878AC"/>
    <w:rsid w:val="2C7F752B"/>
    <w:rsid w:val="2CB85E26"/>
    <w:rsid w:val="2CDC2BCF"/>
    <w:rsid w:val="2F181354"/>
    <w:rsid w:val="306B5DA3"/>
    <w:rsid w:val="32326DEE"/>
    <w:rsid w:val="35B31BF5"/>
    <w:rsid w:val="364C2C66"/>
    <w:rsid w:val="383C036C"/>
    <w:rsid w:val="392D2F9F"/>
    <w:rsid w:val="39646E8E"/>
    <w:rsid w:val="3A7461F5"/>
    <w:rsid w:val="3B220A43"/>
    <w:rsid w:val="3E0031F4"/>
    <w:rsid w:val="3E5F5FDE"/>
    <w:rsid w:val="40E67721"/>
    <w:rsid w:val="417D2ACD"/>
    <w:rsid w:val="42360480"/>
    <w:rsid w:val="434150E2"/>
    <w:rsid w:val="438D4EE7"/>
    <w:rsid w:val="45222FBA"/>
    <w:rsid w:val="45827C84"/>
    <w:rsid w:val="475D5395"/>
    <w:rsid w:val="48FC799F"/>
    <w:rsid w:val="4EE06AED"/>
    <w:rsid w:val="4F064D39"/>
    <w:rsid w:val="4FD07F1A"/>
    <w:rsid w:val="5405026F"/>
    <w:rsid w:val="55FE3A3B"/>
    <w:rsid w:val="56794356"/>
    <w:rsid w:val="58333249"/>
    <w:rsid w:val="59DC112D"/>
    <w:rsid w:val="5C166CB5"/>
    <w:rsid w:val="61DA0154"/>
    <w:rsid w:val="62895F4A"/>
    <w:rsid w:val="647C3D75"/>
    <w:rsid w:val="649C4B8E"/>
    <w:rsid w:val="66E801CB"/>
    <w:rsid w:val="677F20F9"/>
    <w:rsid w:val="6C033562"/>
    <w:rsid w:val="6C4C69B1"/>
    <w:rsid w:val="6F9B691D"/>
    <w:rsid w:val="700B730F"/>
    <w:rsid w:val="71833BD0"/>
    <w:rsid w:val="73D37A1F"/>
    <w:rsid w:val="743B50B2"/>
    <w:rsid w:val="74B11FE8"/>
    <w:rsid w:val="768B6502"/>
    <w:rsid w:val="773D6830"/>
    <w:rsid w:val="7CBB15B9"/>
    <w:rsid w:val="7D4C665A"/>
    <w:rsid w:val="7EB75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06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D5064"/>
    <w:pPr>
      <w:adjustRightInd w:val="0"/>
      <w:snapToGrid w:val="0"/>
      <w:ind w:firstLineChars="200" w:firstLine="640"/>
      <w:outlineLvl w:val="0"/>
    </w:pPr>
    <w:rPr>
      <w:rFonts w:ascii="方正仿宋_GBK" w:eastAsia="方正仿宋_GBK" w:hAnsi="方正仿宋_GBK" w:cs="Times New Roman"/>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BD5064"/>
    <w:pPr>
      <w:ind w:firstLineChars="200" w:firstLine="420"/>
    </w:pPr>
  </w:style>
  <w:style w:type="paragraph" w:styleId="a4">
    <w:name w:val="Body Text Indent"/>
    <w:basedOn w:val="a"/>
    <w:qFormat/>
    <w:rsid w:val="00BD5064"/>
    <w:pPr>
      <w:ind w:firstLineChars="200" w:firstLine="640"/>
    </w:pPr>
    <w:rPr>
      <w:rFonts w:ascii="仿宋_GB2312" w:eastAsia="仿宋_GB2312"/>
      <w:sz w:val="32"/>
    </w:rPr>
  </w:style>
  <w:style w:type="paragraph" w:styleId="a5">
    <w:name w:val="footer"/>
    <w:basedOn w:val="a"/>
    <w:qFormat/>
    <w:rsid w:val="00BD5064"/>
    <w:pPr>
      <w:tabs>
        <w:tab w:val="center" w:pos="4153"/>
        <w:tab w:val="right" w:pos="8306"/>
      </w:tabs>
      <w:snapToGrid w:val="0"/>
      <w:jc w:val="left"/>
    </w:pPr>
    <w:rPr>
      <w:sz w:val="18"/>
    </w:rPr>
  </w:style>
  <w:style w:type="paragraph" w:styleId="a6">
    <w:name w:val="header"/>
    <w:basedOn w:val="a"/>
    <w:qFormat/>
    <w:rsid w:val="00BD50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qFormat/>
    <w:rsid w:val="00BD5064"/>
  </w:style>
  <w:style w:type="paragraph" w:styleId="a8">
    <w:name w:val="List Paragraph"/>
    <w:basedOn w:val="a"/>
    <w:uiPriority w:val="34"/>
    <w:qFormat/>
    <w:rsid w:val="00BD506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童宇</dc:creator>
  <cp:lastModifiedBy>系统管理员</cp:lastModifiedBy>
  <cp:revision>2</cp:revision>
  <cp:lastPrinted>2024-03-14T09:48:00Z</cp:lastPrinted>
  <dcterms:created xsi:type="dcterms:W3CDTF">2023-03-06T01:23:00Z</dcterms:created>
  <dcterms:modified xsi:type="dcterms:W3CDTF">2025-03-28T02:09:00Z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C1BB2FD0FD944E78AD9C2C055133CE15</vt:lpwstr>
  </property>
  <property fmtid="{D5CDD505-2E9C-101B-9397-08002B2CF9AE}" pid="4" name="KSOTemplateDocerSaveRecord">
    <vt:lpwstr>eyJoZGlkIjoiYzIyYTlhMzc2NmUyNjFmODFkODFmZDJhMjg4ZWI0M2MiLCJ1c2VySWQiOiIxNjY4ODQxNjkzIn0=</vt:lpwstr>
  </property>
</Properties>
</file>