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D0F" w:rsidRDefault="00DA0D0F">
      <w:pPr>
        <w:spacing w:line="600" w:lineRule="exact"/>
        <w:rPr>
          <w:rFonts w:ascii="Times New Roman" w:eastAsia="方正黑体_GBK" w:hAnsi="Times New Roman" w:cs="Times New Roman"/>
          <w:sz w:val="32"/>
          <w:szCs w:val="32"/>
        </w:rPr>
      </w:pPr>
    </w:p>
    <w:p w:rsidR="00DA0D0F" w:rsidRDefault="00DA0D0F">
      <w:pPr>
        <w:pStyle w:val="a3"/>
        <w:spacing w:line="620" w:lineRule="exact"/>
        <w:ind w:firstLineChars="0" w:firstLine="0"/>
        <w:rPr>
          <w:rFonts w:ascii="Times New Roman" w:eastAsia="方正仿宋_GBK"/>
          <w:szCs w:val="32"/>
        </w:rPr>
      </w:pPr>
    </w:p>
    <w:p w:rsidR="00DA0D0F" w:rsidRDefault="00DA0D0F">
      <w:pPr>
        <w:jc w:val="center"/>
        <w:rPr>
          <w:rFonts w:eastAsia="黑体"/>
          <w:sz w:val="36"/>
        </w:rPr>
      </w:pPr>
    </w:p>
    <w:p w:rsidR="00DA0D0F" w:rsidRDefault="00DA0D0F">
      <w:pPr>
        <w:spacing w:line="400" w:lineRule="exact"/>
        <w:jc w:val="center"/>
        <w:rPr>
          <w:rFonts w:eastAsia="黑体"/>
          <w:sz w:val="36"/>
        </w:rPr>
      </w:pPr>
    </w:p>
    <w:p w:rsidR="00DA0D0F" w:rsidRDefault="003425FA">
      <w:pPr>
        <w:jc w:val="distribute"/>
        <w:rPr>
          <w:rFonts w:eastAsia="方正小标宋简体"/>
          <w:w w:val="80"/>
        </w:rPr>
      </w:pPr>
      <w:r>
        <w:rPr>
          <w:rFonts w:eastAsia="方正小标宋简体"/>
          <w:color w:val="FF0000"/>
          <w:w w:val="80"/>
          <w:sz w:val="114"/>
          <w:szCs w:val="138"/>
        </w:rPr>
        <w:t>重庆市开州区</w:t>
      </w:r>
      <w:r>
        <w:rPr>
          <w:rFonts w:eastAsia="方正小标宋简体" w:hint="eastAsia"/>
          <w:color w:val="FF0000"/>
          <w:w w:val="80"/>
          <w:sz w:val="114"/>
          <w:szCs w:val="138"/>
        </w:rPr>
        <w:t>中医院</w:t>
      </w:r>
    </w:p>
    <w:p w:rsidR="00DA0D0F" w:rsidRDefault="00DA0D0F">
      <w:pPr>
        <w:spacing w:line="400" w:lineRule="exact"/>
        <w:jc w:val="center"/>
        <w:rPr>
          <w:rFonts w:eastAsia="黑体"/>
          <w:sz w:val="36"/>
        </w:rPr>
      </w:pPr>
    </w:p>
    <w:p w:rsidR="00DA0D0F" w:rsidRDefault="00DA0D0F">
      <w:pPr>
        <w:spacing w:line="100" w:lineRule="exact"/>
        <w:jc w:val="center"/>
        <w:rPr>
          <w:rFonts w:eastAsia="黑体"/>
          <w:sz w:val="36"/>
        </w:rPr>
      </w:pPr>
    </w:p>
    <w:p w:rsidR="00DA0D0F" w:rsidRDefault="003425FA">
      <w:pPr>
        <w:spacing w:line="60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rPr>
        <w:t>开州</w:t>
      </w:r>
      <w:r>
        <w:rPr>
          <w:rFonts w:ascii="Times New Roman" w:eastAsia="方正仿宋_GBK" w:hAnsi="Times New Roman" w:cs="Times New Roman" w:hint="eastAsia"/>
          <w:sz w:val="32"/>
        </w:rPr>
        <w:t>中医文</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2026</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sz w:val="32"/>
          <w:szCs w:val="32"/>
        </w:rPr>
        <w:t>13</w:t>
      </w:r>
      <w:r>
        <w:rPr>
          <w:rFonts w:ascii="Times New Roman" w:eastAsia="方正仿宋_GBK" w:hAnsi="Times New Roman" w:cs="Times New Roman"/>
          <w:sz w:val="32"/>
        </w:rPr>
        <w:t>号</w:t>
      </w:r>
      <w:r>
        <w:rPr>
          <w:rFonts w:ascii="Times New Roman" w:eastAsia="方正仿宋_GBK" w:hAnsi="Times New Roman" w:cs="Times New Roman"/>
          <w:sz w:val="32"/>
        </w:rPr>
        <w:t xml:space="preserve">           </w:t>
      </w:r>
      <w:r>
        <w:rPr>
          <w:rFonts w:ascii="Times New Roman" w:eastAsia="方正仿宋_GBK" w:hAnsi="Times New Roman" w:cs="Times New Roman"/>
          <w:sz w:val="32"/>
        </w:rPr>
        <w:t>签发人：</w:t>
      </w:r>
      <w:r>
        <w:rPr>
          <w:rFonts w:ascii="方正楷体_GBK" w:eastAsia="方正楷体_GBK" w:hint="eastAsia"/>
          <w:sz w:val="32"/>
        </w:rPr>
        <w:t>黄少波</w:t>
      </w:r>
    </w:p>
    <w:p w:rsidR="00DA0D0F" w:rsidRDefault="00DA0D0F">
      <w:pPr>
        <w:spacing w:line="300" w:lineRule="exact"/>
        <w:rPr>
          <w:rFonts w:eastAsia="方正小标宋简体"/>
          <w:sz w:val="42"/>
          <w:szCs w:val="44"/>
          <w:u w:val="thick" w:color="FF0000"/>
        </w:rPr>
      </w:pPr>
    </w:p>
    <w:p w:rsidR="00DA0D0F" w:rsidRDefault="00DA0D0F">
      <w:pPr>
        <w:spacing w:line="600" w:lineRule="exact"/>
        <w:jc w:val="center"/>
        <w:rPr>
          <w:rFonts w:eastAsia="方正小标宋简体"/>
          <w:sz w:val="44"/>
          <w:szCs w:val="44"/>
        </w:rPr>
      </w:pPr>
    </w:p>
    <w:p w:rsidR="00DA0D0F" w:rsidRDefault="00DA0D0F"/>
    <w:p w:rsidR="00DA0D0F" w:rsidRDefault="003425FA">
      <w:pPr>
        <w:pStyle w:val="a3"/>
        <w:spacing w:line="620" w:lineRule="exact"/>
        <w:ind w:firstLineChars="0" w:firstLine="0"/>
        <w:jc w:val="center"/>
        <w:rPr>
          <w:rFonts w:ascii="Times New Roman" w:eastAsia="方正小标宋_GBK" w:hAnsi="Times New Roman" w:cs="Times New Roman"/>
          <w:szCs w:val="32"/>
        </w:rPr>
      </w:pPr>
      <w:r>
        <w:rPr>
          <w:rFonts w:ascii="Times New Roman" w:eastAsia="方正小标宋_GBK" w:hAnsi="Times New Roman" w:cs="Times New Roman"/>
          <w:color w:val="000000"/>
          <w:sz w:val="44"/>
          <w:szCs w:val="44"/>
        </w:rPr>
        <w:t>重庆市开州区</w:t>
      </w:r>
      <w:r>
        <w:rPr>
          <w:rFonts w:ascii="Times New Roman" w:eastAsia="方正小标宋_GBK" w:hAnsi="Times New Roman" w:cs="Times New Roman" w:hint="eastAsia"/>
          <w:color w:val="000000"/>
          <w:sz w:val="44"/>
          <w:szCs w:val="44"/>
        </w:rPr>
        <w:t>中医院</w:t>
      </w:r>
    </w:p>
    <w:p w:rsidR="00DA0D0F" w:rsidRDefault="003425FA">
      <w:pPr>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关于</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年部门预算情况公开</w:t>
      </w:r>
      <w:r>
        <w:rPr>
          <w:rFonts w:ascii="Times New Roman" w:eastAsia="方正小标宋_GBK" w:hAnsi="Times New Roman" w:cs="Times New Roman"/>
          <w:sz w:val="44"/>
          <w:szCs w:val="44"/>
        </w:rPr>
        <w:t>的</w:t>
      </w:r>
      <w:r>
        <w:rPr>
          <w:rFonts w:ascii="Times New Roman" w:eastAsia="方正小标宋_GBK" w:hAnsi="Times New Roman" w:cs="Times New Roman"/>
          <w:sz w:val="44"/>
          <w:szCs w:val="44"/>
        </w:rPr>
        <w:t>公示</w:t>
      </w:r>
    </w:p>
    <w:p w:rsidR="00DA0D0F" w:rsidRDefault="003425FA">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按照有关财政预算公开的部署和要求，依据《中华人民共和国政府信息公开条例》（国务院令第</w:t>
      </w:r>
      <w:r>
        <w:rPr>
          <w:rFonts w:ascii="Times New Roman" w:eastAsia="方正仿宋_GBK" w:hAnsi="Times New Roman" w:cs="Times New Roman"/>
          <w:sz w:val="32"/>
          <w:szCs w:val="32"/>
        </w:rPr>
        <w:t>492</w:t>
      </w:r>
      <w:r>
        <w:rPr>
          <w:rFonts w:ascii="Times New Roman" w:eastAsia="方正仿宋_GBK" w:hAnsi="Times New Roman" w:cs="Times New Roman"/>
          <w:sz w:val="32"/>
          <w:szCs w:val="32"/>
        </w:rPr>
        <w:t>号）和重庆市开州区</w:t>
      </w:r>
      <w:r>
        <w:rPr>
          <w:rFonts w:ascii="Times New Roman" w:eastAsia="方正仿宋_GBK" w:hAnsi="Times New Roman" w:cs="Times New Roman"/>
          <w:sz w:val="32"/>
          <w:szCs w:val="32"/>
        </w:rPr>
        <w:t>卫生健康委员会</w:t>
      </w:r>
      <w:r>
        <w:rPr>
          <w:rFonts w:ascii="Times New Roman" w:eastAsia="方正仿宋_GBK" w:hAnsi="Times New Roman" w:cs="Times New Roman"/>
          <w:sz w:val="32"/>
          <w:szCs w:val="32"/>
        </w:rPr>
        <w:t>《关于</w:t>
      </w:r>
      <w:r>
        <w:rPr>
          <w:rFonts w:ascii="Times New Roman" w:eastAsia="方正仿宋_GBK" w:hAnsi="Times New Roman" w:cs="Times New Roman"/>
          <w:sz w:val="32"/>
          <w:szCs w:val="32"/>
        </w:rPr>
        <w:t>转下达</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年各单位</w:t>
      </w:r>
      <w:r>
        <w:rPr>
          <w:rFonts w:ascii="Times New Roman" w:eastAsia="方正仿宋_GBK" w:hAnsi="Times New Roman" w:cs="Times New Roman"/>
          <w:sz w:val="32"/>
          <w:szCs w:val="32"/>
        </w:rPr>
        <w:t>预算</w:t>
      </w:r>
      <w:r>
        <w:rPr>
          <w:rFonts w:ascii="Times New Roman" w:eastAsia="方正仿宋_GBK" w:hAnsi="Times New Roman" w:cs="Times New Roman"/>
          <w:sz w:val="32"/>
          <w:szCs w:val="32"/>
        </w:rPr>
        <w:t>批复</w:t>
      </w:r>
      <w:r>
        <w:rPr>
          <w:rFonts w:ascii="Times New Roman" w:eastAsia="方正仿宋_GBK" w:hAnsi="Times New Roman" w:cs="Times New Roman"/>
          <w:sz w:val="32"/>
          <w:szCs w:val="32"/>
        </w:rPr>
        <w:t>的通知》（开</w:t>
      </w:r>
      <w:r>
        <w:rPr>
          <w:rFonts w:ascii="Times New Roman" w:eastAsia="方正仿宋_GBK" w:hAnsi="Times New Roman" w:cs="Times New Roman"/>
          <w:sz w:val="32"/>
          <w:szCs w:val="32"/>
        </w:rPr>
        <w:t>州卫发</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13</w:t>
      </w:r>
      <w:r>
        <w:rPr>
          <w:rFonts w:ascii="Times New Roman" w:eastAsia="方正仿宋_GBK" w:hAnsi="Times New Roman" w:cs="Times New Roman"/>
          <w:sz w:val="32"/>
          <w:szCs w:val="32"/>
        </w:rPr>
        <w:t>号）</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现将</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年部门预算批复情况公开如下：</w:t>
      </w:r>
    </w:p>
    <w:p w:rsidR="00DA0D0F" w:rsidRDefault="00DA0D0F">
      <w:pPr>
        <w:jc w:val="center"/>
        <w:rPr>
          <w:rFonts w:ascii="Times New Roman" w:eastAsia="方正黑体_GBK" w:hAnsi="Times New Roman" w:cs="Times New Roman"/>
          <w:sz w:val="32"/>
          <w:szCs w:val="32"/>
        </w:rPr>
      </w:pPr>
    </w:p>
    <w:p w:rsidR="00DA0D0F" w:rsidRDefault="00DA0D0F">
      <w:pPr>
        <w:jc w:val="center"/>
        <w:rPr>
          <w:rFonts w:ascii="Times New Roman" w:eastAsia="方正黑体_GBK" w:hAnsi="Times New Roman" w:cs="Times New Roman"/>
          <w:sz w:val="32"/>
          <w:szCs w:val="32"/>
        </w:rPr>
      </w:pPr>
    </w:p>
    <w:p w:rsidR="00DA0D0F" w:rsidRDefault="00DA0D0F">
      <w:pPr>
        <w:jc w:val="center"/>
        <w:rPr>
          <w:rFonts w:ascii="Times New Roman" w:eastAsia="方正小标宋_GBK" w:hAnsi="Times New Roman" w:cs="Times New Roman"/>
          <w:sz w:val="44"/>
          <w:szCs w:val="44"/>
        </w:rPr>
      </w:pPr>
    </w:p>
    <w:p w:rsidR="00DA0D0F" w:rsidRDefault="00DA0D0F">
      <w:pPr>
        <w:jc w:val="center"/>
        <w:rPr>
          <w:rFonts w:ascii="Times New Roman" w:eastAsia="方正小标宋_GBK" w:hAnsi="Times New Roman" w:cs="Times New Roman"/>
          <w:sz w:val="44"/>
          <w:szCs w:val="44"/>
        </w:rPr>
      </w:pPr>
    </w:p>
    <w:p w:rsidR="00DA0D0F" w:rsidRDefault="003425FA">
      <w:pPr>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目</w:t>
      </w:r>
      <w:r>
        <w:rPr>
          <w:rFonts w:ascii="Times New Roman" w:eastAsia="方正小标宋_GBK" w:hAnsi="Times New Roman" w:cs="Times New Roman"/>
          <w:sz w:val="44"/>
          <w:szCs w:val="44"/>
        </w:rPr>
        <w:t>   </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录</w:t>
      </w:r>
    </w:p>
    <w:p w:rsidR="00DA0D0F" w:rsidRDefault="00DA0D0F">
      <w:pPr>
        <w:rPr>
          <w:rFonts w:ascii="Times New Roman" w:hAnsi="Times New Roman" w:cs="Times New Roman"/>
        </w:rPr>
      </w:pPr>
    </w:p>
    <w:p w:rsidR="00DA0D0F" w:rsidRDefault="003425FA">
      <w:pPr>
        <w:jc w:val="center"/>
        <w:rPr>
          <w:rFonts w:ascii="Times New Roman" w:eastAsia="方正楷体_GBK" w:hAnsi="Times New Roman" w:cs="Times New Roman"/>
          <w:sz w:val="32"/>
          <w:szCs w:val="32"/>
        </w:rPr>
      </w:pPr>
      <w:r>
        <w:rPr>
          <w:rFonts w:ascii="Times New Roman" w:eastAsia="方正楷体_GBK" w:hAnsi="Times New Roman" w:cs="Times New Roman"/>
          <w:sz w:val="32"/>
          <w:szCs w:val="32"/>
        </w:rPr>
        <w:t>第一部分：</w:t>
      </w:r>
      <w:r>
        <w:rPr>
          <w:rFonts w:ascii="Times New Roman" w:eastAsia="方正楷体_GBK" w:hAnsi="Times New Roman" w:cs="Times New Roman"/>
          <w:sz w:val="32"/>
          <w:szCs w:val="32"/>
        </w:rPr>
        <w:t>2026</w:t>
      </w:r>
      <w:r>
        <w:rPr>
          <w:rFonts w:ascii="Times New Roman" w:eastAsia="方正楷体_GBK" w:hAnsi="Times New Roman" w:cs="Times New Roman"/>
          <w:sz w:val="32"/>
          <w:szCs w:val="32"/>
        </w:rPr>
        <w:t>年部门预算情况说明</w:t>
      </w:r>
    </w:p>
    <w:p w:rsidR="00DA0D0F" w:rsidRDefault="00DA0D0F">
      <w:pPr>
        <w:rPr>
          <w:rFonts w:ascii="Times New Roman" w:hAnsi="Times New Roman" w:cs="Times New Roman"/>
        </w:rPr>
      </w:pPr>
    </w:p>
    <w:p w:rsidR="00DA0D0F" w:rsidRDefault="003425FA">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一、单位基本情况</w:t>
      </w:r>
    </w:p>
    <w:p w:rsidR="00DA0D0F" w:rsidRDefault="003425FA">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二、部门收支总体情况</w:t>
      </w:r>
    </w:p>
    <w:p w:rsidR="00DA0D0F" w:rsidRDefault="003425FA">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三、部门预算情况说明</w:t>
      </w:r>
    </w:p>
    <w:p w:rsidR="00DA0D0F" w:rsidRDefault="003425FA">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三公</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经费情况说明</w:t>
      </w:r>
    </w:p>
    <w:p w:rsidR="00DA0D0F" w:rsidRDefault="003425FA">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五、其他重要事项的情况说明</w:t>
      </w: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t>六、专业性名词解释</w:t>
      </w:r>
    </w:p>
    <w:p w:rsidR="00DA0D0F" w:rsidRDefault="00DA0D0F">
      <w:pPr>
        <w:rPr>
          <w:rFonts w:ascii="Times New Roman" w:eastAsia="方正仿宋_GBK" w:hAnsi="Times New Roman" w:cs="Times New Roman"/>
          <w:sz w:val="32"/>
          <w:szCs w:val="32"/>
        </w:rPr>
      </w:pPr>
    </w:p>
    <w:p w:rsidR="00DA0D0F" w:rsidRDefault="003425FA">
      <w:pPr>
        <w:jc w:val="center"/>
        <w:rPr>
          <w:rFonts w:ascii="Times New Roman" w:hAnsi="Times New Roman" w:cs="Times New Roman"/>
        </w:rPr>
      </w:pPr>
      <w:r>
        <w:rPr>
          <w:rFonts w:ascii="Times New Roman" w:eastAsia="方正楷体_GBK" w:hAnsi="Times New Roman" w:cs="Times New Roman"/>
          <w:sz w:val="32"/>
          <w:szCs w:val="32"/>
        </w:rPr>
        <w:t>第二部分：</w:t>
      </w:r>
      <w:r>
        <w:rPr>
          <w:rFonts w:ascii="Times New Roman" w:eastAsia="方正楷体_GBK" w:hAnsi="Times New Roman" w:cs="Times New Roman"/>
          <w:sz w:val="32"/>
          <w:szCs w:val="32"/>
        </w:rPr>
        <w:t>2026</w:t>
      </w:r>
      <w:r>
        <w:rPr>
          <w:rFonts w:ascii="Times New Roman" w:eastAsia="方正楷体_GBK" w:hAnsi="Times New Roman" w:cs="Times New Roman"/>
          <w:sz w:val="32"/>
          <w:szCs w:val="32"/>
        </w:rPr>
        <w:t>年部门预算公开报表</w:t>
      </w:r>
    </w:p>
    <w:p w:rsidR="00DA0D0F" w:rsidRDefault="00DA0D0F">
      <w:pPr>
        <w:rPr>
          <w:rFonts w:ascii="Times New Roman" w:hAnsi="Times New Roman" w:cs="Times New Roman"/>
        </w:rPr>
      </w:pP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收支预算总表</w:t>
      </w: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收入总表</w:t>
      </w: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本年支出预算总表</w:t>
      </w: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财政拨款收支预算总表</w:t>
      </w: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本年一般公共预算支出预算表</w:t>
      </w: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一般公共预算基本支出预算表</w:t>
      </w: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一般公共预算</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三公</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经费支出预算表</w:t>
      </w: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政府性基金预算支出预算表</w:t>
      </w: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国有资本经营预算支出预算表</w:t>
      </w: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表</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项目支出表</w:t>
      </w:r>
    </w:p>
    <w:p w:rsidR="00DA0D0F" w:rsidRDefault="003425FA">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项目绩效目标表</w:t>
      </w:r>
    </w:p>
    <w:p w:rsidR="00DA0D0F" w:rsidRDefault="00DA0D0F">
      <w:pPr>
        <w:rPr>
          <w:rFonts w:ascii="Times New Roman" w:hAnsi="Times New Roman" w:cs="Times New Roman"/>
        </w:rPr>
      </w:pPr>
    </w:p>
    <w:p w:rsidR="00DA0D0F" w:rsidRDefault="00DA0D0F">
      <w:pPr>
        <w:rPr>
          <w:rFonts w:ascii="Times New Roman" w:hAnsi="Times New Roman" w:cs="Times New Roman"/>
        </w:rPr>
      </w:pPr>
    </w:p>
    <w:p w:rsidR="00DA0D0F" w:rsidRDefault="00DA0D0F">
      <w:pPr>
        <w:rPr>
          <w:rFonts w:ascii="Times New Roman" w:hAnsi="Times New Roman" w:cs="Times New Roman"/>
        </w:rPr>
      </w:pPr>
    </w:p>
    <w:p w:rsidR="00DA0D0F" w:rsidRDefault="003425FA">
      <w:pPr>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br w:type="page"/>
      </w:r>
      <w:r>
        <w:rPr>
          <w:rFonts w:ascii="Times New Roman" w:eastAsia="方正小标宋_GBK" w:hAnsi="Times New Roman" w:cs="Times New Roman"/>
          <w:sz w:val="44"/>
          <w:szCs w:val="44"/>
        </w:rPr>
        <w:lastRenderedPageBreak/>
        <w:t>第一部分：</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年部门预算情况说明</w:t>
      </w:r>
    </w:p>
    <w:p w:rsidR="00DA0D0F" w:rsidRDefault="00DA0D0F">
      <w:pPr>
        <w:spacing w:line="600" w:lineRule="exact"/>
        <w:ind w:firstLineChars="200" w:firstLine="880"/>
        <w:jc w:val="center"/>
        <w:rPr>
          <w:rFonts w:ascii="Times New Roman" w:eastAsia="华文中宋" w:hAnsi="Times New Roman" w:cs="Times New Roman"/>
          <w:sz w:val="44"/>
          <w:szCs w:val="44"/>
        </w:rPr>
      </w:pPr>
    </w:p>
    <w:p w:rsidR="00DA0D0F" w:rsidRDefault="003425FA">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t>一、单位基本情况</w:t>
      </w:r>
    </w:p>
    <w:p w:rsidR="00DA0D0F" w:rsidRDefault="003425FA">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（一）职能职责</w:t>
      </w:r>
    </w:p>
    <w:p w:rsidR="00DA0D0F" w:rsidRDefault="003425FA" w:rsidP="00C617B4">
      <w:pPr>
        <w:pStyle w:val="a6"/>
        <w:tabs>
          <w:tab w:val="center" w:pos="4153"/>
          <w:tab w:val="left" w:pos="7275"/>
        </w:tabs>
        <w:spacing w:line="600" w:lineRule="exact"/>
        <w:ind w:firstLine="640"/>
        <w:jc w:val="left"/>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不断提升医院自身医疗服务水平，完善制度建设，加强日常监管，拓展中医药技术，优化就医流程，改善就医环境，为人民身体健康提供医疗和护理保健服务。</w:t>
      </w:r>
    </w:p>
    <w:p w:rsidR="00DA0D0F" w:rsidRDefault="003425FA">
      <w:pPr>
        <w:pStyle w:val="a6"/>
        <w:tabs>
          <w:tab w:val="center" w:pos="4153"/>
          <w:tab w:val="left" w:pos="7275"/>
        </w:tabs>
        <w:spacing w:line="600" w:lineRule="exact"/>
        <w:ind w:left="640" w:firstLineChars="0" w:firstLine="0"/>
        <w:jc w:val="left"/>
        <w:rPr>
          <w:rFonts w:ascii="Times New Roman" w:eastAsia="方正楷体_GBK" w:hAnsi="Times New Roman" w:cs="Times New Roman"/>
          <w:sz w:val="32"/>
        </w:rPr>
      </w:pPr>
      <w:r>
        <w:rPr>
          <w:rFonts w:ascii="Times New Roman" w:eastAsia="方正楷体_GBK" w:hAnsi="Times New Roman" w:cs="Times New Roman"/>
          <w:sz w:val="32"/>
        </w:rPr>
        <w:t>（二）单位构成</w:t>
      </w:r>
    </w:p>
    <w:p w:rsidR="00DA0D0F" w:rsidRDefault="003425FA">
      <w:pPr>
        <w:widowControl/>
        <w:spacing w:line="594" w:lineRule="exact"/>
        <w:ind w:firstLineChars="200" w:firstLine="640"/>
        <w:rPr>
          <w:rFonts w:ascii="Times New Roman" w:eastAsia="方正仿宋_GBK" w:hAnsi="Times New Roman" w:cs="Times New Roman"/>
          <w:sz w:val="32"/>
          <w:szCs w:val="22"/>
        </w:rPr>
      </w:pPr>
      <w:r>
        <w:rPr>
          <w:rFonts w:ascii="Times New Roman" w:eastAsia="方正仿宋_GBK" w:hAnsi="Times New Roman" w:cs="Times New Roman"/>
          <w:sz w:val="32"/>
          <w:szCs w:val="22"/>
        </w:rPr>
        <w:t>单位</w:t>
      </w:r>
      <w:r>
        <w:rPr>
          <w:rFonts w:ascii="Times New Roman" w:eastAsia="方正仿宋_GBK" w:hAnsi="Times New Roman" w:cs="Times New Roman"/>
          <w:sz w:val="32"/>
          <w:szCs w:val="22"/>
        </w:rPr>
        <w:t>设</w:t>
      </w:r>
      <w:r>
        <w:rPr>
          <w:rFonts w:ascii="Times New Roman" w:eastAsia="方正仿宋_GBK" w:hAnsi="Times New Roman" w:cs="Times New Roman"/>
          <w:sz w:val="32"/>
          <w:szCs w:val="32"/>
        </w:rPr>
        <w:t>有临床科室</w:t>
      </w:r>
      <w:r>
        <w:rPr>
          <w:rFonts w:ascii="Times New Roman" w:eastAsia="方正仿宋_GBK" w:hAnsi="Times New Roman" w:cs="Times New Roman"/>
          <w:sz w:val="32"/>
          <w:szCs w:val="32"/>
        </w:rPr>
        <w:t>27</w:t>
      </w:r>
      <w:r>
        <w:rPr>
          <w:rFonts w:ascii="Times New Roman" w:eastAsia="方正仿宋_GBK" w:hAnsi="Times New Roman" w:cs="Times New Roman"/>
          <w:sz w:val="32"/>
          <w:szCs w:val="32"/>
        </w:rPr>
        <w:t>个、医技科室</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个、行政职能科室</w:t>
      </w:r>
      <w:r>
        <w:rPr>
          <w:rFonts w:ascii="Times New Roman" w:eastAsia="方正仿宋_GBK" w:hAnsi="Times New Roman" w:cs="Times New Roman"/>
          <w:sz w:val="32"/>
          <w:szCs w:val="32"/>
        </w:rPr>
        <w:t>17</w:t>
      </w:r>
      <w:r>
        <w:rPr>
          <w:rFonts w:ascii="Times New Roman" w:eastAsia="方正仿宋_GBK" w:hAnsi="Times New Roman" w:cs="Times New Roman"/>
          <w:sz w:val="32"/>
          <w:szCs w:val="32"/>
        </w:rPr>
        <w:t>个、专科专病门诊</w:t>
      </w:r>
      <w:r>
        <w:rPr>
          <w:rFonts w:ascii="Times New Roman" w:eastAsia="方正仿宋_GBK" w:hAnsi="Times New Roman" w:cs="Times New Roman"/>
          <w:sz w:val="32"/>
          <w:szCs w:val="32"/>
        </w:rPr>
        <w:t>55</w:t>
      </w:r>
      <w:r>
        <w:rPr>
          <w:rFonts w:ascii="Times New Roman" w:eastAsia="方正仿宋_GBK" w:hAnsi="Times New Roman" w:cs="Times New Roman"/>
          <w:sz w:val="32"/>
          <w:szCs w:val="32"/>
        </w:rPr>
        <w:t>个</w:t>
      </w:r>
      <w:r>
        <w:rPr>
          <w:rFonts w:ascii="Times New Roman" w:eastAsia="方正仿宋_GBK" w:hAnsi="Times New Roman" w:cs="Times New Roman"/>
          <w:sz w:val="32"/>
          <w:szCs w:val="32"/>
        </w:rPr>
        <w:t>，</w:t>
      </w:r>
      <w:r>
        <w:rPr>
          <w:rFonts w:ascii="Times New Roman" w:eastAsia="方正仿宋_GBK" w:hAnsi="Times New Roman" w:cs="Times New Roman"/>
          <w:kern w:val="0"/>
          <w:sz w:val="32"/>
          <w:szCs w:val="32"/>
        </w:rPr>
        <w:t>医院被确定为重庆市中医康复中心建设单位</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从预算单位构成看，本单位是二级预算单位，主管部门是重庆市开州区卫生健康委员会。</w:t>
      </w:r>
    </w:p>
    <w:p w:rsidR="00DA0D0F" w:rsidRDefault="003425FA">
      <w:pPr>
        <w:spacing w:line="600" w:lineRule="exact"/>
        <w:ind w:left="640"/>
        <w:rPr>
          <w:rFonts w:ascii="Times New Roman" w:eastAsia="方正仿宋_GBK" w:hAnsi="Times New Roman" w:cs="Times New Roman"/>
          <w:sz w:val="32"/>
        </w:rPr>
      </w:pPr>
      <w:r>
        <w:rPr>
          <w:rFonts w:ascii="Times New Roman" w:eastAsia="方正黑体_GBK" w:hAnsi="Times New Roman" w:cs="Times New Roman"/>
          <w:sz w:val="32"/>
        </w:rPr>
        <w:t>二、部门收支总体情况</w:t>
      </w:r>
    </w:p>
    <w:p w:rsidR="00DA0D0F" w:rsidRDefault="003425FA">
      <w:pPr>
        <w:spacing w:line="600" w:lineRule="exact"/>
        <w:ind w:firstLineChars="200" w:firstLine="640"/>
        <w:rPr>
          <w:rFonts w:ascii="Times New Roman" w:eastAsia="方正仿宋_GBK" w:hAnsi="Times New Roman" w:cs="Times New Roman"/>
          <w:sz w:val="32"/>
        </w:rPr>
      </w:pPr>
      <w:r>
        <w:rPr>
          <w:rFonts w:ascii="Times New Roman" w:eastAsia="方正楷体_GBK" w:hAnsi="Times New Roman" w:cs="Times New Roman"/>
          <w:sz w:val="32"/>
        </w:rPr>
        <w:t>（一）收入预算：</w:t>
      </w:r>
      <w:r>
        <w:rPr>
          <w:rFonts w:ascii="Times New Roman" w:eastAsia="方正仿宋_GBK" w:hAnsi="Times New Roman" w:cs="Times New Roman"/>
          <w:sz w:val="32"/>
        </w:rPr>
        <w:t>2026</w:t>
      </w:r>
      <w:r>
        <w:rPr>
          <w:rFonts w:ascii="Times New Roman" w:eastAsia="方正仿宋_GBK" w:hAnsi="Times New Roman" w:cs="Times New Roman"/>
          <w:sz w:val="32"/>
        </w:rPr>
        <w:t>年年初预算数</w:t>
      </w:r>
      <w:r>
        <w:rPr>
          <w:rFonts w:ascii="Times New Roman" w:eastAsia="方正仿宋_GBK" w:hAnsi="Times New Roman" w:cs="Times New Roman"/>
          <w:sz w:val="32"/>
        </w:rPr>
        <w:t>32395.48</w:t>
      </w:r>
      <w:r>
        <w:rPr>
          <w:rFonts w:ascii="Times New Roman" w:eastAsia="方正仿宋_GBK" w:hAnsi="Times New Roman" w:cs="Times New Roman"/>
          <w:sz w:val="32"/>
        </w:rPr>
        <w:t>万元</w:t>
      </w:r>
      <w:r>
        <w:rPr>
          <w:rFonts w:ascii="Times New Roman" w:eastAsia="方正仿宋_GBK" w:hAnsi="Times New Roman" w:cs="Times New Roman"/>
          <w:sz w:val="32"/>
        </w:rPr>
        <w:t>，</w:t>
      </w:r>
      <w:r>
        <w:rPr>
          <w:rFonts w:ascii="Times New Roman" w:eastAsia="方正仿宋_GBK" w:hAnsi="Times New Roman" w:cs="Times New Roman"/>
          <w:sz w:val="32"/>
        </w:rPr>
        <w:t>上年结转</w:t>
      </w:r>
      <w:r>
        <w:rPr>
          <w:rFonts w:ascii="Times New Roman" w:eastAsia="方正仿宋_GBK" w:hAnsi="Times New Roman" w:cs="Times New Roman"/>
          <w:sz w:val="32"/>
        </w:rPr>
        <w:t>3189.61</w:t>
      </w:r>
      <w:r>
        <w:rPr>
          <w:rFonts w:ascii="Times New Roman" w:eastAsia="方正仿宋_GBK" w:hAnsi="Times New Roman" w:cs="Times New Roman"/>
          <w:sz w:val="32"/>
        </w:rPr>
        <w:t>万元，其</w:t>
      </w:r>
      <w:r>
        <w:rPr>
          <w:rFonts w:ascii="Times New Roman" w:eastAsia="方正仿宋_GBK" w:hAnsi="Times New Roman" w:cs="Times New Roman"/>
          <w:sz w:val="32"/>
        </w:rPr>
        <w:t>中：一般公共预算拨款</w:t>
      </w:r>
      <w:r>
        <w:rPr>
          <w:rFonts w:ascii="Times New Roman" w:eastAsia="方正仿宋_GBK" w:hAnsi="Times New Roman" w:cs="Times New Roman"/>
          <w:sz w:val="32"/>
        </w:rPr>
        <w:t>收入</w:t>
      </w:r>
      <w:r>
        <w:rPr>
          <w:rFonts w:ascii="Times New Roman" w:eastAsia="方正仿宋_GBK" w:hAnsi="Times New Roman" w:cs="Times New Roman"/>
          <w:sz w:val="32"/>
        </w:rPr>
        <w:t>895.38</w:t>
      </w:r>
      <w:r>
        <w:rPr>
          <w:rFonts w:ascii="Times New Roman" w:eastAsia="方正仿宋_GBK" w:hAnsi="Times New Roman" w:cs="Times New Roman"/>
          <w:sz w:val="32"/>
        </w:rPr>
        <w:t>万元</w:t>
      </w:r>
      <w:r>
        <w:rPr>
          <w:rFonts w:ascii="Times New Roman" w:eastAsia="方正仿宋_GBK" w:hAnsi="Times New Roman" w:cs="Times New Roman"/>
          <w:sz w:val="32"/>
        </w:rPr>
        <w:t>，</w:t>
      </w:r>
      <w:r>
        <w:rPr>
          <w:rFonts w:ascii="Times New Roman" w:eastAsia="方正仿宋_GBK" w:hAnsi="Times New Roman" w:cs="Times New Roman"/>
          <w:sz w:val="32"/>
        </w:rPr>
        <w:t>上年结转</w:t>
      </w:r>
      <w:r>
        <w:rPr>
          <w:rFonts w:ascii="Times New Roman" w:eastAsia="方正仿宋_GBK" w:hAnsi="Times New Roman" w:cs="Times New Roman"/>
          <w:sz w:val="32"/>
        </w:rPr>
        <w:t>0</w:t>
      </w:r>
      <w:r>
        <w:rPr>
          <w:rFonts w:ascii="Times New Roman" w:eastAsia="方正仿宋_GBK" w:hAnsi="Times New Roman" w:cs="Times New Roman"/>
          <w:sz w:val="32"/>
        </w:rPr>
        <w:t>万元，政府性基金预算拨款</w:t>
      </w:r>
      <w:r>
        <w:rPr>
          <w:rFonts w:ascii="Times New Roman" w:eastAsia="方正仿宋_GBK" w:hAnsi="Times New Roman" w:cs="Times New Roman"/>
          <w:sz w:val="32"/>
        </w:rPr>
        <w:t>收入</w:t>
      </w:r>
      <w:r>
        <w:rPr>
          <w:rFonts w:ascii="Times New Roman" w:eastAsia="方正仿宋_GBK" w:hAnsi="Times New Roman" w:cs="Times New Roman"/>
          <w:sz w:val="32"/>
        </w:rPr>
        <w:t>0</w:t>
      </w:r>
      <w:r>
        <w:rPr>
          <w:rFonts w:ascii="Times New Roman" w:eastAsia="方正仿宋_GBK" w:hAnsi="Times New Roman" w:cs="Times New Roman"/>
          <w:sz w:val="32"/>
        </w:rPr>
        <w:t>万元</w:t>
      </w:r>
      <w:r>
        <w:rPr>
          <w:rFonts w:ascii="Times New Roman" w:eastAsia="方正仿宋_GBK" w:hAnsi="Times New Roman" w:cs="Times New Roman"/>
          <w:sz w:val="32"/>
        </w:rPr>
        <w:t>，</w:t>
      </w:r>
      <w:r>
        <w:rPr>
          <w:rFonts w:ascii="Times New Roman" w:eastAsia="方正仿宋_GBK" w:hAnsi="Times New Roman" w:cs="Times New Roman"/>
          <w:sz w:val="32"/>
        </w:rPr>
        <w:t>上年结转</w:t>
      </w:r>
      <w:r>
        <w:rPr>
          <w:rFonts w:ascii="Times New Roman" w:eastAsia="方正仿宋_GBK" w:hAnsi="Times New Roman" w:cs="Times New Roman"/>
          <w:sz w:val="32"/>
        </w:rPr>
        <w:t>3189.61</w:t>
      </w:r>
      <w:r>
        <w:rPr>
          <w:rFonts w:ascii="Times New Roman" w:eastAsia="方正仿宋_GBK" w:hAnsi="Times New Roman" w:cs="Times New Roman"/>
          <w:sz w:val="32"/>
        </w:rPr>
        <w:t>万元，国有资本经营预算</w:t>
      </w:r>
      <w:r>
        <w:rPr>
          <w:rFonts w:ascii="Times New Roman" w:eastAsia="方正仿宋_GBK" w:hAnsi="Times New Roman" w:cs="Times New Roman"/>
          <w:sz w:val="32"/>
        </w:rPr>
        <w:t>拨款</w:t>
      </w:r>
      <w:r>
        <w:rPr>
          <w:rFonts w:ascii="Times New Roman" w:eastAsia="方正仿宋_GBK" w:hAnsi="Times New Roman" w:cs="Times New Roman"/>
          <w:sz w:val="32"/>
        </w:rPr>
        <w:t>收入</w:t>
      </w:r>
      <w:r>
        <w:rPr>
          <w:rFonts w:ascii="Times New Roman" w:eastAsia="方正仿宋_GBK" w:hAnsi="Times New Roman" w:cs="Times New Roman"/>
          <w:sz w:val="32"/>
        </w:rPr>
        <w:t>0</w:t>
      </w:r>
      <w:r>
        <w:rPr>
          <w:rFonts w:ascii="Times New Roman" w:eastAsia="方正仿宋_GBK" w:hAnsi="Times New Roman" w:cs="Times New Roman"/>
          <w:sz w:val="32"/>
        </w:rPr>
        <w:t>万元</w:t>
      </w:r>
      <w:r>
        <w:rPr>
          <w:rFonts w:ascii="Times New Roman" w:eastAsia="方正仿宋_GBK" w:hAnsi="Times New Roman" w:cs="Times New Roman"/>
          <w:sz w:val="32"/>
        </w:rPr>
        <w:t>，</w:t>
      </w:r>
      <w:r>
        <w:rPr>
          <w:rFonts w:ascii="Times New Roman" w:eastAsia="方正仿宋_GBK" w:hAnsi="Times New Roman" w:cs="Times New Roman"/>
          <w:sz w:val="32"/>
        </w:rPr>
        <w:t>上年结转</w:t>
      </w:r>
      <w:r>
        <w:rPr>
          <w:rFonts w:ascii="Times New Roman" w:eastAsia="方正仿宋_GBK" w:hAnsi="Times New Roman" w:cs="Times New Roman"/>
          <w:sz w:val="32"/>
        </w:rPr>
        <w:t>0</w:t>
      </w:r>
      <w:r>
        <w:rPr>
          <w:rFonts w:ascii="Times New Roman" w:eastAsia="方正仿宋_GBK" w:hAnsi="Times New Roman" w:cs="Times New Roman"/>
          <w:sz w:val="32"/>
        </w:rPr>
        <w:t>万元，事业收入</w:t>
      </w:r>
      <w:r>
        <w:rPr>
          <w:rFonts w:ascii="Times New Roman" w:eastAsia="方正仿宋_GBK" w:hAnsi="Times New Roman" w:cs="Times New Roman"/>
          <w:sz w:val="32"/>
        </w:rPr>
        <w:t>31500.1</w:t>
      </w:r>
      <w:r>
        <w:rPr>
          <w:rFonts w:ascii="Times New Roman" w:eastAsia="方正仿宋_GBK" w:hAnsi="Times New Roman" w:cs="Times New Roman"/>
          <w:sz w:val="32"/>
        </w:rPr>
        <w:t>万元，事业单位经营收入</w:t>
      </w:r>
      <w:r>
        <w:rPr>
          <w:rFonts w:ascii="Times New Roman" w:eastAsia="方正仿宋_GBK" w:hAnsi="Times New Roman" w:cs="Times New Roman"/>
          <w:sz w:val="32"/>
        </w:rPr>
        <w:t>0</w:t>
      </w:r>
      <w:r>
        <w:rPr>
          <w:rFonts w:ascii="Times New Roman" w:eastAsia="方正仿宋_GBK" w:hAnsi="Times New Roman" w:cs="Times New Roman"/>
          <w:sz w:val="32"/>
        </w:rPr>
        <w:t>万元，其他收入</w:t>
      </w:r>
      <w:r>
        <w:rPr>
          <w:rFonts w:ascii="Times New Roman" w:eastAsia="方正仿宋_GBK" w:hAnsi="Times New Roman" w:cs="Times New Roman"/>
          <w:sz w:val="32"/>
        </w:rPr>
        <w:t>0</w:t>
      </w:r>
      <w:r>
        <w:rPr>
          <w:rFonts w:ascii="Times New Roman" w:eastAsia="方正仿宋_GBK" w:hAnsi="Times New Roman" w:cs="Times New Roman"/>
          <w:sz w:val="32"/>
        </w:rPr>
        <w:t>万元。收入较</w:t>
      </w:r>
      <w:r>
        <w:rPr>
          <w:rFonts w:ascii="Times New Roman" w:eastAsia="方正仿宋_GBK" w:hAnsi="Times New Roman" w:cs="Times New Roman"/>
          <w:sz w:val="32"/>
        </w:rPr>
        <w:t>2025</w:t>
      </w:r>
      <w:r>
        <w:rPr>
          <w:rFonts w:ascii="Times New Roman" w:eastAsia="方正仿宋_GBK" w:hAnsi="Times New Roman" w:cs="Times New Roman"/>
          <w:sz w:val="32"/>
        </w:rPr>
        <w:t>年增加</w:t>
      </w:r>
      <w:r>
        <w:rPr>
          <w:rFonts w:ascii="Times New Roman" w:eastAsia="方正仿宋_GBK" w:hAnsi="Times New Roman" w:cs="Times New Roman"/>
          <w:sz w:val="32"/>
        </w:rPr>
        <w:t>662.27</w:t>
      </w:r>
      <w:r>
        <w:rPr>
          <w:rFonts w:ascii="Times New Roman" w:eastAsia="方正仿宋_GBK" w:hAnsi="Times New Roman" w:cs="Times New Roman"/>
          <w:sz w:val="32"/>
        </w:rPr>
        <w:t>万元，</w:t>
      </w:r>
      <w:r>
        <w:rPr>
          <w:rFonts w:ascii="Times New Roman" w:eastAsia="方正仿宋_GBK" w:hAnsi="Times New Roman" w:cs="Times New Roman"/>
          <w:sz w:val="32"/>
        </w:rPr>
        <w:t>主要是</w:t>
      </w:r>
      <w:r>
        <w:rPr>
          <w:rFonts w:ascii="Times New Roman" w:eastAsia="方正仿宋_GBK" w:hAnsi="Times New Roman" w:cs="Times New Roman"/>
          <w:sz w:val="32"/>
        </w:rPr>
        <w:t>一般</w:t>
      </w:r>
      <w:r>
        <w:rPr>
          <w:rFonts w:ascii="Times New Roman" w:eastAsia="方正仿宋_GBK" w:hAnsi="Times New Roman" w:cs="Times New Roman"/>
          <w:sz w:val="32"/>
        </w:rPr>
        <w:t>公共预算拨</w:t>
      </w:r>
      <w:r>
        <w:rPr>
          <w:rFonts w:ascii="Times New Roman" w:eastAsia="方正仿宋_GBK" w:hAnsi="Times New Roman" w:cs="Times New Roman"/>
          <w:color w:val="000000"/>
          <w:sz w:val="32"/>
        </w:rPr>
        <w:t>款</w:t>
      </w:r>
      <w:r>
        <w:rPr>
          <w:rFonts w:ascii="Times New Roman" w:eastAsia="方正仿宋_GBK" w:hAnsi="Times New Roman" w:cs="Times New Roman"/>
          <w:color w:val="000000"/>
          <w:sz w:val="32"/>
        </w:rPr>
        <w:t>增加</w:t>
      </w:r>
      <w:r>
        <w:rPr>
          <w:rFonts w:ascii="Times New Roman" w:eastAsia="方正仿宋_GBK" w:hAnsi="Times New Roman" w:cs="Times New Roman"/>
          <w:color w:val="000000"/>
          <w:sz w:val="32"/>
        </w:rPr>
        <w:t>20.06</w:t>
      </w:r>
      <w:r>
        <w:rPr>
          <w:rFonts w:ascii="Times New Roman" w:eastAsia="方正仿宋_GBK" w:hAnsi="Times New Roman" w:cs="Times New Roman"/>
          <w:color w:val="000000"/>
          <w:sz w:val="32"/>
        </w:rPr>
        <w:t>万元，事业收入增加</w:t>
      </w:r>
      <w:r>
        <w:rPr>
          <w:rFonts w:ascii="Times New Roman" w:eastAsia="方正仿宋_GBK" w:hAnsi="Times New Roman" w:cs="Times New Roman"/>
          <w:color w:val="000000"/>
          <w:sz w:val="32"/>
        </w:rPr>
        <w:t>452.6</w:t>
      </w:r>
      <w:r>
        <w:rPr>
          <w:rFonts w:ascii="Times New Roman" w:eastAsia="方正仿宋_GBK" w:hAnsi="Times New Roman" w:cs="Times New Roman"/>
          <w:color w:val="000000"/>
          <w:sz w:val="32"/>
        </w:rPr>
        <w:t>万元，上年结转政府性基金预算资金多</w:t>
      </w:r>
      <w:r>
        <w:rPr>
          <w:rFonts w:ascii="Times New Roman" w:eastAsia="方正仿宋_GBK" w:hAnsi="Times New Roman" w:cs="Times New Roman"/>
          <w:color w:val="000000"/>
          <w:sz w:val="32"/>
        </w:rPr>
        <w:t>189.61</w:t>
      </w:r>
      <w:r>
        <w:rPr>
          <w:rFonts w:ascii="Times New Roman" w:eastAsia="方正仿宋_GBK" w:hAnsi="Times New Roman" w:cs="Times New Roman"/>
          <w:color w:val="000000"/>
          <w:sz w:val="32"/>
        </w:rPr>
        <w:t>万元。</w:t>
      </w:r>
    </w:p>
    <w:p w:rsidR="00DA0D0F" w:rsidRDefault="003425FA">
      <w:pPr>
        <w:spacing w:line="600" w:lineRule="exact"/>
        <w:ind w:firstLineChars="200" w:firstLine="640"/>
        <w:rPr>
          <w:rFonts w:ascii="Times New Roman" w:eastAsia="方正仿宋_GBK" w:hAnsi="Times New Roman" w:cs="Times New Roman"/>
          <w:sz w:val="32"/>
        </w:rPr>
      </w:pPr>
      <w:r>
        <w:rPr>
          <w:rFonts w:ascii="Times New Roman" w:eastAsia="方正楷体_GBK" w:hAnsi="Times New Roman" w:cs="Times New Roman"/>
          <w:sz w:val="32"/>
        </w:rPr>
        <w:t>（二）支出预算：</w:t>
      </w:r>
      <w:r>
        <w:rPr>
          <w:rFonts w:ascii="Times New Roman" w:eastAsia="方正仿宋_GBK" w:hAnsi="Times New Roman" w:cs="Times New Roman"/>
          <w:sz w:val="32"/>
        </w:rPr>
        <w:t>2026</w:t>
      </w:r>
      <w:r>
        <w:rPr>
          <w:rFonts w:ascii="Times New Roman" w:eastAsia="方正仿宋_GBK" w:hAnsi="Times New Roman" w:cs="Times New Roman"/>
          <w:sz w:val="32"/>
        </w:rPr>
        <w:t>年年初预算数</w:t>
      </w:r>
      <w:r>
        <w:rPr>
          <w:rFonts w:ascii="Times New Roman" w:eastAsia="方正仿宋_GBK" w:hAnsi="Times New Roman" w:cs="Times New Roman"/>
          <w:sz w:val="32"/>
        </w:rPr>
        <w:t>35585.09</w:t>
      </w:r>
      <w:r>
        <w:rPr>
          <w:rFonts w:ascii="Times New Roman" w:eastAsia="方正仿宋_GBK" w:hAnsi="Times New Roman" w:cs="Times New Roman"/>
          <w:sz w:val="32"/>
        </w:rPr>
        <w:t>万元，其中：一般公共服务支出预算</w:t>
      </w:r>
      <w:r>
        <w:rPr>
          <w:rFonts w:ascii="Times New Roman" w:eastAsia="方正仿宋_GBK" w:hAnsi="Times New Roman" w:cs="Times New Roman"/>
          <w:sz w:val="32"/>
        </w:rPr>
        <w:t>0</w:t>
      </w:r>
      <w:r>
        <w:rPr>
          <w:rFonts w:ascii="Times New Roman" w:eastAsia="方正仿宋_GBK" w:hAnsi="Times New Roman" w:cs="Times New Roman"/>
          <w:sz w:val="32"/>
        </w:rPr>
        <w:t>万元，教育支出预算</w:t>
      </w:r>
      <w:r>
        <w:rPr>
          <w:rFonts w:ascii="Times New Roman" w:eastAsia="方正仿宋_GBK" w:hAnsi="Times New Roman" w:cs="Times New Roman"/>
          <w:sz w:val="32"/>
        </w:rPr>
        <w:t>0</w:t>
      </w:r>
      <w:r>
        <w:rPr>
          <w:rFonts w:ascii="Times New Roman" w:eastAsia="方正仿宋_GBK" w:hAnsi="Times New Roman" w:cs="Times New Roman"/>
          <w:sz w:val="32"/>
        </w:rPr>
        <w:t>万元，</w:t>
      </w:r>
      <w:r>
        <w:rPr>
          <w:rFonts w:ascii="Times New Roman" w:eastAsia="方正仿宋_GBK" w:hAnsi="Times New Roman" w:cs="Times New Roman"/>
          <w:sz w:val="32"/>
        </w:rPr>
        <w:lastRenderedPageBreak/>
        <w:t>社会保障和就业支出预算</w:t>
      </w:r>
      <w:r>
        <w:rPr>
          <w:rFonts w:ascii="Times New Roman" w:eastAsia="方正仿宋_GBK" w:hAnsi="Times New Roman" w:cs="Times New Roman"/>
          <w:sz w:val="32"/>
        </w:rPr>
        <w:t>1213.48</w:t>
      </w:r>
      <w:r>
        <w:rPr>
          <w:rFonts w:ascii="Times New Roman" w:eastAsia="方正仿宋_GBK" w:hAnsi="Times New Roman" w:cs="Times New Roman"/>
          <w:sz w:val="32"/>
        </w:rPr>
        <w:t>万元，卫生健康支出预算</w:t>
      </w:r>
      <w:r>
        <w:rPr>
          <w:rFonts w:ascii="Times New Roman" w:eastAsia="方正仿宋_GBK" w:hAnsi="Times New Roman" w:cs="Times New Roman"/>
          <w:sz w:val="32"/>
        </w:rPr>
        <w:t>30862.2</w:t>
      </w:r>
      <w:r>
        <w:rPr>
          <w:rFonts w:ascii="Times New Roman" w:eastAsia="方正仿宋_GBK" w:hAnsi="Times New Roman" w:cs="Times New Roman"/>
          <w:sz w:val="32"/>
        </w:rPr>
        <w:t>万元，住房保障支出预算</w:t>
      </w:r>
      <w:r>
        <w:rPr>
          <w:rFonts w:ascii="Times New Roman" w:eastAsia="方正仿宋_GBK" w:hAnsi="Times New Roman" w:cs="Times New Roman"/>
          <w:sz w:val="32"/>
        </w:rPr>
        <w:t>319.8</w:t>
      </w:r>
      <w:r>
        <w:rPr>
          <w:rFonts w:ascii="Times New Roman" w:eastAsia="方正仿宋_GBK" w:hAnsi="Times New Roman" w:cs="Times New Roman"/>
          <w:sz w:val="32"/>
        </w:rPr>
        <w:t>万元</w:t>
      </w:r>
      <w:r>
        <w:rPr>
          <w:rFonts w:ascii="Times New Roman" w:eastAsia="方正仿宋_GBK" w:hAnsi="Times New Roman" w:cs="Times New Roman"/>
          <w:sz w:val="32"/>
        </w:rPr>
        <w:t>，</w:t>
      </w:r>
      <w:r>
        <w:rPr>
          <w:rFonts w:ascii="Times New Roman" w:eastAsia="方正仿宋_GBK" w:hAnsi="Times New Roman" w:cs="Times New Roman"/>
          <w:sz w:val="32"/>
        </w:rPr>
        <w:t>其他支出</w:t>
      </w:r>
      <w:r>
        <w:rPr>
          <w:rFonts w:ascii="Times New Roman" w:eastAsia="方正仿宋_GBK" w:hAnsi="Times New Roman" w:cs="Times New Roman"/>
          <w:sz w:val="32"/>
        </w:rPr>
        <w:t>3189.61</w:t>
      </w:r>
      <w:r>
        <w:rPr>
          <w:rFonts w:ascii="Times New Roman" w:eastAsia="方正仿宋_GBK" w:hAnsi="Times New Roman" w:cs="Times New Roman"/>
          <w:sz w:val="32"/>
        </w:rPr>
        <w:t>万元</w:t>
      </w:r>
      <w:r>
        <w:rPr>
          <w:rFonts w:ascii="Times New Roman" w:eastAsia="方正仿宋_GBK" w:hAnsi="Times New Roman" w:cs="Times New Roman"/>
          <w:sz w:val="32"/>
        </w:rPr>
        <w:t>。支出预算较</w:t>
      </w:r>
      <w:r>
        <w:rPr>
          <w:rFonts w:ascii="Times New Roman" w:eastAsia="方正仿宋_GBK" w:hAnsi="Times New Roman" w:cs="Times New Roman"/>
          <w:sz w:val="32"/>
        </w:rPr>
        <w:t>2025</w:t>
      </w:r>
      <w:r>
        <w:rPr>
          <w:rFonts w:ascii="Times New Roman" w:eastAsia="方正仿宋_GBK" w:hAnsi="Times New Roman" w:cs="Times New Roman"/>
          <w:sz w:val="32"/>
        </w:rPr>
        <w:t>年增加</w:t>
      </w:r>
      <w:r>
        <w:rPr>
          <w:rFonts w:ascii="Times New Roman" w:eastAsia="方正仿宋_GBK" w:hAnsi="Times New Roman" w:cs="Times New Roman"/>
          <w:sz w:val="32"/>
        </w:rPr>
        <w:t>662.27</w:t>
      </w:r>
      <w:r>
        <w:rPr>
          <w:rFonts w:ascii="Times New Roman" w:eastAsia="方正仿宋_GBK" w:hAnsi="Times New Roman" w:cs="Times New Roman"/>
          <w:sz w:val="32"/>
        </w:rPr>
        <w:t>万元，主要是基本支出预算增加</w:t>
      </w:r>
      <w:r>
        <w:rPr>
          <w:rFonts w:ascii="Times New Roman" w:eastAsia="方正仿宋_GBK" w:hAnsi="Times New Roman" w:cs="Times New Roman"/>
          <w:sz w:val="32"/>
        </w:rPr>
        <w:t>502.66</w:t>
      </w:r>
      <w:r>
        <w:rPr>
          <w:rFonts w:ascii="Times New Roman" w:eastAsia="方正仿宋_GBK" w:hAnsi="Times New Roman" w:cs="Times New Roman"/>
          <w:sz w:val="32"/>
        </w:rPr>
        <w:t>万元，</w:t>
      </w:r>
      <w:r>
        <w:rPr>
          <w:rFonts w:ascii="Times New Roman" w:eastAsia="方正仿宋_GBK" w:hAnsi="Times New Roman" w:cs="Times New Roman"/>
          <w:sz w:val="32"/>
        </w:rPr>
        <w:t>项目</w:t>
      </w:r>
      <w:r>
        <w:rPr>
          <w:rFonts w:ascii="Times New Roman" w:eastAsia="方正仿宋_GBK" w:hAnsi="Times New Roman" w:cs="Times New Roman"/>
          <w:sz w:val="32"/>
        </w:rPr>
        <w:t>支出预算增加</w:t>
      </w:r>
      <w:r>
        <w:rPr>
          <w:rFonts w:ascii="Times New Roman" w:eastAsia="方正仿宋_GBK" w:hAnsi="Times New Roman" w:cs="Times New Roman"/>
          <w:sz w:val="32"/>
        </w:rPr>
        <w:t>159.61</w:t>
      </w:r>
      <w:r>
        <w:rPr>
          <w:rFonts w:ascii="Times New Roman" w:eastAsia="方正仿宋_GBK" w:hAnsi="Times New Roman" w:cs="Times New Roman"/>
          <w:sz w:val="32"/>
        </w:rPr>
        <w:t>万元。</w:t>
      </w:r>
    </w:p>
    <w:p w:rsidR="00DA0D0F" w:rsidRDefault="003425FA">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t>三、部门预算情况说明</w:t>
      </w:r>
    </w:p>
    <w:p w:rsidR="00DA0D0F" w:rsidRDefault="003425FA">
      <w:pPr>
        <w:spacing w:line="600" w:lineRule="exact"/>
        <w:ind w:firstLineChars="200" w:firstLine="640"/>
        <w:rPr>
          <w:rFonts w:ascii="Times New Roman" w:eastAsia="方正仿宋_GBK" w:hAnsi="Times New Roman" w:cs="Times New Roman"/>
          <w:color w:val="000000"/>
          <w:sz w:val="32"/>
        </w:rPr>
      </w:pPr>
      <w:r>
        <w:rPr>
          <w:rFonts w:ascii="Times New Roman" w:eastAsia="方正仿宋_GBK" w:hAnsi="Times New Roman" w:cs="Times New Roman"/>
          <w:sz w:val="32"/>
        </w:rPr>
        <w:t>2026</w:t>
      </w:r>
      <w:r>
        <w:rPr>
          <w:rFonts w:ascii="Times New Roman" w:eastAsia="方正仿宋_GBK" w:hAnsi="Times New Roman" w:cs="Times New Roman"/>
          <w:sz w:val="32"/>
        </w:rPr>
        <w:t>年一般公共预算财政拨款收入</w:t>
      </w:r>
      <w:r>
        <w:rPr>
          <w:rFonts w:ascii="Times New Roman" w:eastAsia="方正仿宋_GBK" w:hAnsi="Times New Roman" w:cs="Times New Roman"/>
          <w:sz w:val="32"/>
        </w:rPr>
        <w:t>895.38</w:t>
      </w:r>
      <w:r>
        <w:rPr>
          <w:rFonts w:ascii="Times New Roman" w:eastAsia="方正仿宋_GBK" w:hAnsi="Times New Roman" w:cs="Times New Roman"/>
          <w:sz w:val="32"/>
        </w:rPr>
        <w:t>万元，一般公共预算财政拨款支出</w:t>
      </w:r>
      <w:r>
        <w:rPr>
          <w:rFonts w:ascii="Times New Roman" w:eastAsia="方正仿宋_GBK" w:hAnsi="Times New Roman" w:cs="Times New Roman"/>
          <w:sz w:val="32"/>
        </w:rPr>
        <w:t>895.38</w:t>
      </w:r>
      <w:r>
        <w:rPr>
          <w:rFonts w:ascii="Times New Roman" w:eastAsia="方正仿宋_GBK" w:hAnsi="Times New Roman" w:cs="Times New Roman"/>
          <w:sz w:val="32"/>
        </w:rPr>
        <w:t>万元，比</w:t>
      </w:r>
      <w:r>
        <w:rPr>
          <w:rFonts w:ascii="Times New Roman" w:eastAsia="方正仿宋_GBK" w:hAnsi="Times New Roman" w:cs="Times New Roman"/>
          <w:sz w:val="32"/>
        </w:rPr>
        <w:t>2025</w:t>
      </w:r>
      <w:r>
        <w:rPr>
          <w:rFonts w:ascii="Times New Roman" w:eastAsia="方正仿宋_GBK" w:hAnsi="Times New Roman" w:cs="Times New Roman"/>
          <w:sz w:val="32"/>
        </w:rPr>
        <w:t>年增加</w:t>
      </w:r>
      <w:r>
        <w:rPr>
          <w:rFonts w:ascii="Times New Roman" w:eastAsia="方正仿宋_GBK" w:hAnsi="Times New Roman" w:cs="Times New Roman"/>
          <w:sz w:val="32"/>
        </w:rPr>
        <w:t>20.06</w:t>
      </w:r>
      <w:r>
        <w:rPr>
          <w:rFonts w:ascii="Times New Roman" w:eastAsia="方正仿宋_GBK" w:hAnsi="Times New Roman" w:cs="Times New Roman"/>
          <w:sz w:val="32"/>
        </w:rPr>
        <w:t>万元。其中：基本支出</w:t>
      </w:r>
      <w:r>
        <w:rPr>
          <w:rFonts w:ascii="Times New Roman" w:eastAsia="方正仿宋_GBK" w:hAnsi="Times New Roman" w:cs="Times New Roman"/>
          <w:sz w:val="32"/>
        </w:rPr>
        <w:t>828.38</w:t>
      </w:r>
      <w:r>
        <w:rPr>
          <w:rFonts w:ascii="Times New Roman" w:eastAsia="方正仿宋_GBK" w:hAnsi="Times New Roman" w:cs="Times New Roman"/>
          <w:sz w:val="32"/>
        </w:rPr>
        <w:t>万元，比</w:t>
      </w:r>
      <w:r>
        <w:rPr>
          <w:rFonts w:ascii="Times New Roman" w:eastAsia="方正仿宋_GBK" w:hAnsi="Times New Roman" w:cs="Times New Roman"/>
          <w:sz w:val="32"/>
        </w:rPr>
        <w:t>2025</w:t>
      </w:r>
      <w:r>
        <w:rPr>
          <w:rFonts w:ascii="Times New Roman" w:eastAsia="方正仿宋_GBK" w:hAnsi="Times New Roman" w:cs="Times New Roman"/>
          <w:sz w:val="32"/>
        </w:rPr>
        <w:t>年增加</w:t>
      </w:r>
      <w:r>
        <w:rPr>
          <w:rFonts w:ascii="Times New Roman" w:eastAsia="方正仿宋_GBK" w:hAnsi="Times New Roman" w:cs="Times New Roman"/>
          <w:sz w:val="32"/>
        </w:rPr>
        <w:t>50.06</w:t>
      </w:r>
      <w:r>
        <w:rPr>
          <w:rFonts w:ascii="Times New Roman" w:eastAsia="方正仿宋_GBK" w:hAnsi="Times New Roman" w:cs="Times New Roman"/>
          <w:sz w:val="32"/>
        </w:rPr>
        <w:t>万元，</w:t>
      </w:r>
      <w:r>
        <w:rPr>
          <w:rFonts w:ascii="Times New Roman" w:eastAsia="方正仿宋_GBK" w:hAnsi="Times New Roman" w:cs="Times New Roman"/>
          <w:sz w:val="32"/>
        </w:rPr>
        <w:t>主要用于保障在职人员工资福利及社会保险缴费，离休人员离休费，退休人员补助等，保障部门正常运转的各项商品服务支出；</w:t>
      </w:r>
      <w:r>
        <w:rPr>
          <w:rFonts w:ascii="Times New Roman" w:eastAsia="方正仿宋_GBK" w:hAnsi="Times New Roman" w:cs="Times New Roman"/>
          <w:sz w:val="32"/>
        </w:rPr>
        <w:t>项目支出</w:t>
      </w:r>
      <w:r>
        <w:rPr>
          <w:rFonts w:ascii="Times New Roman" w:eastAsia="方正仿宋_GBK" w:hAnsi="Times New Roman" w:cs="Times New Roman"/>
          <w:sz w:val="32"/>
        </w:rPr>
        <w:t>67</w:t>
      </w:r>
      <w:r>
        <w:rPr>
          <w:rFonts w:ascii="Times New Roman" w:eastAsia="方正仿宋_GBK" w:hAnsi="Times New Roman" w:cs="Times New Roman"/>
          <w:sz w:val="32"/>
        </w:rPr>
        <w:t>万元，比</w:t>
      </w:r>
      <w:r>
        <w:rPr>
          <w:rFonts w:ascii="Times New Roman" w:eastAsia="方正仿宋_GBK" w:hAnsi="Times New Roman" w:cs="Times New Roman"/>
          <w:sz w:val="32"/>
        </w:rPr>
        <w:t>2025</w:t>
      </w:r>
      <w:r>
        <w:rPr>
          <w:rFonts w:ascii="Times New Roman" w:eastAsia="方正仿宋_GBK" w:hAnsi="Times New Roman" w:cs="Times New Roman"/>
          <w:sz w:val="32"/>
        </w:rPr>
        <w:t>年减少</w:t>
      </w:r>
      <w:r>
        <w:rPr>
          <w:rFonts w:ascii="Times New Roman" w:eastAsia="方正仿宋_GBK" w:hAnsi="Times New Roman" w:cs="Times New Roman"/>
          <w:sz w:val="32"/>
        </w:rPr>
        <w:t>30</w:t>
      </w:r>
      <w:r>
        <w:rPr>
          <w:rFonts w:ascii="Times New Roman" w:eastAsia="方正仿宋_GBK" w:hAnsi="Times New Roman" w:cs="Times New Roman"/>
          <w:sz w:val="32"/>
        </w:rPr>
        <w:t>万元，</w:t>
      </w:r>
      <w:r>
        <w:rPr>
          <w:rFonts w:ascii="Times New Roman" w:eastAsia="方正仿宋_GBK" w:hAnsi="Times New Roman" w:cs="Times New Roman"/>
          <w:color w:val="000000"/>
          <w:sz w:val="32"/>
        </w:rPr>
        <w:t>主要原因是</w:t>
      </w:r>
      <w:r>
        <w:rPr>
          <w:rFonts w:ascii="Times New Roman" w:eastAsia="方正仿宋_GBK" w:hAnsi="Times New Roman" w:cs="Times New Roman"/>
          <w:color w:val="000000"/>
          <w:sz w:val="32"/>
        </w:rPr>
        <w:t>减少了中医药专项项目支出，</w:t>
      </w:r>
      <w:r>
        <w:rPr>
          <w:rFonts w:ascii="Times New Roman" w:eastAsia="方正仿宋_GBK" w:hAnsi="Times New Roman" w:cs="Times New Roman"/>
          <w:color w:val="000000"/>
          <w:sz w:val="32"/>
        </w:rPr>
        <w:t>主要用于</w:t>
      </w:r>
      <w:r>
        <w:rPr>
          <w:rFonts w:ascii="Times New Roman" w:eastAsia="方正仿宋_GBK" w:hAnsi="Times New Roman" w:cs="Times New Roman"/>
          <w:color w:val="000000"/>
          <w:sz w:val="32"/>
          <w:szCs w:val="32"/>
        </w:rPr>
        <w:t>加强中医药服务管理，提高医疗服务和保障能力</w:t>
      </w:r>
      <w:r>
        <w:rPr>
          <w:rFonts w:ascii="Times New Roman" w:eastAsia="方正仿宋_GBK" w:hAnsi="Times New Roman" w:cs="Times New Roman"/>
          <w:color w:val="000000"/>
          <w:sz w:val="32"/>
        </w:rPr>
        <w:t>等重点工作。</w:t>
      </w:r>
    </w:p>
    <w:p w:rsidR="00DA0D0F" w:rsidRDefault="003425FA">
      <w:pPr>
        <w:spacing w:line="600" w:lineRule="exact"/>
        <w:ind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202</w:t>
      </w:r>
      <w:r>
        <w:rPr>
          <w:rFonts w:ascii="Times New Roman" w:eastAsia="方正仿宋_GBK" w:hAnsi="Times New Roman" w:cs="Times New Roman"/>
          <w:sz w:val="32"/>
        </w:rPr>
        <w:t>6</w:t>
      </w:r>
      <w:r>
        <w:rPr>
          <w:rFonts w:ascii="Times New Roman" w:eastAsia="方正仿宋_GBK" w:hAnsi="Times New Roman" w:cs="Times New Roman"/>
          <w:sz w:val="32"/>
        </w:rPr>
        <w:t>年政府性基金预算收入</w:t>
      </w:r>
      <w:r>
        <w:rPr>
          <w:rFonts w:ascii="Times New Roman" w:eastAsia="方正仿宋_GBK" w:hAnsi="Times New Roman" w:cs="Times New Roman"/>
          <w:sz w:val="32"/>
        </w:rPr>
        <w:t>0</w:t>
      </w:r>
      <w:r>
        <w:rPr>
          <w:rFonts w:ascii="Times New Roman" w:eastAsia="方正仿宋_GBK" w:hAnsi="Times New Roman" w:cs="Times New Roman"/>
          <w:sz w:val="32"/>
        </w:rPr>
        <w:t>万元，</w:t>
      </w:r>
      <w:r>
        <w:rPr>
          <w:rFonts w:ascii="Times New Roman" w:eastAsia="方正仿宋_GBK" w:hAnsi="Times New Roman" w:cs="Times New Roman"/>
          <w:sz w:val="32"/>
        </w:rPr>
        <w:t>上年结转</w:t>
      </w:r>
      <w:r>
        <w:rPr>
          <w:rFonts w:ascii="Times New Roman" w:eastAsia="方正仿宋_GBK" w:hAnsi="Times New Roman" w:cs="Times New Roman"/>
          <w:sz w:val="32"/>
        </w:rPr>
        <w:t>3189.61</w:t>
      </w:r>
      <w:r>
        <w:rPr>
          <w:rFonts w:ascii="Times New Roman" w:eastAsia="方正仿宋_GBK" w:hAnsi="Times New Roman" w:cs="Times New Roman"/>
          <w:sz w:val="32"/>
        </w:rPr>
        <w:t>万元，</w:t>
      </w:r>
      <w:r>
        <w:rPr>
          <w:rFonts w:ascii="Times New Roman" w:eastAsia="方正仿宋_GBK" w:hAnsi="Times New Roman" w:cs="Times New Roman"/>
          <w:sz w:val="32"/>
        </w:rPr>
        <w:t>政府性基金预算支出</w:t>
      </w:r>
      <w:r>
        <w:rPr>
          <w:rFonts w:ascii="Times New Roman" w:eastAsia="方正仿宋_GBK" w:hAnsi="Times New Roman" w:cs="Times New Roman"/>
          <w:sz w:val="32"/>
        </w:rPr>
        <w:t>3189.61</w:t>
      </w:r>
      <w:r>
        <w:rPr>
          <w:rFonts w:ascii="Times New Roman" w:eastAsia="方正仿宋_GBK" w:hAnsi="Times New Roman" w:cs="Times New Roman"/>
          <w:sz w:val="32"/>
        </w:rPr>
        <w:t>万元，比</w:t>
      </w:r>
      <w:r>
        <w:rPr>
          <w:rFonts w:ascii="Times New Roman" w:eastAsia="方正仿宋_GBK" w:hAnsi="Times New Roman" w:cs="Times New Roman"/>
          <w:sz w:val="32"/>
        </w:rPr>
        <w:t>202</w:t>
      </w:r>
      <w:r>
        <w:rPr>
          <w:rFonts w:ascii="Times New Roman" w:eastAsia="方正仿宋_GBK" w:hAnsi="Times New Roman" w:cs="Times New Roman"/>
          <w:sz w:val="32"/>
        </w:rPr>
        <w:t>5</w:t>
      </w:r>
      <w:r>
        <w:rPr>
          <w:rFonts w:ascii="Times New Roman" w:eastAsia="方正仿宋_GBK" w:hAnsi="Times New Roman" w:cs="Times New Roman"/>
          <w:sz w:val="32"/>
        </w:rPr>
        <w:t>年</w:t>
      </w:r>
      <w:r>
        <w:rPr>
          <w:rFonts w:ascii="Times New Roman" w:eastAsia="方正仿宋_GBK" w:hAnsi="Times New Roman" w:cs="Times New Roman"/>
          <w:sz w:val="32"/>
        </w:rPr>
        <w:t>支出</w:t>
      </w:r>
      <w:r>
        <w:rPr>
          <w:rFonts w:ascii="Times New Roman" w:eastAsia="方正仿宋_GBK" w:hAnsi="Times New Roman" w:cs="Times New Roman"/>
          <w:sz w:val="32"/>
        </w:rPr>
        <w:t>增加</w:t>
      </w:r>
      <w:r>
        <w:rPr>
          <w:rFonts w:ascii="Times New Roman" w:eastAsia="方正仿宋_GBK" w:hAnsi="Times New Roman" w:cs="Times New Roman"/>
          <w:sz w:val="32"/>
        </w:rPr>
        <w:t>189.61</w:t>
      </w:r>
      <w:r>
        <w:rPr>
          <w:rFonts w:ascii="Times New Roman" w:eastAsia="方正仿宋_GBK" w:hAnsi="Times New Roman" w:cs="Times New Roman"/>
          <w:sz w:val="32"/>
        </w:rPr>
        <w:t>万元，主要原因是</w:t>
      </w:r>
      <w:r>
        <w:rPr>
          <w:rFonts w:ascii="Times New Roman" w:eastAsia="方正仿宋_GBK" w:hAnsi="Times New Roman" w:cs="Times New Roman"/>
          <w:color w:val="000000"/>
          <w:sz w:val="32"/>
        </w:rPr>
        <w:t>用于后勤保障设施提升项目的资金。</w:t>
      </w:r>
    </w:p>
    <w:p w:rsidR="00DA0D0F" w:rsidRDefault="003425FA">
      <w:pPr>
        <w:spacing w:line="600" w:lineRule="exact"/>
        <w:ind w:left="640"/>
        <w:rPr>
          <w:rFonts w:ascii="Times New Roman" w:eastAsia="方正仿宋_GBK" w:hAnsi="Times New Roman" w:cs="Times New Roman"/>
          <w:sz w:val="32"/>
        </w:rPr>
      </w:pPr>
      <w:r>
        <w:rPr>
          <w:rFonts w:ascii="Times New Roman" w:eastAsia="方正黑体_GBK" w:hAnsi="Times New Roman" w:cs="Times New Roman"/>
          <w:sz w:val="32"/>
        </w:rPr>
        <w:t>四、</w:t>
      </w:r>
      <w:r>
        <w:rPr>
          <w:rFonts w:ascii="Times New Roman" w:eastAsia="方正黑体_GBK" w:hAnsi="Times New Roman" w:cs="Times New Roman"/>
          <w:sz w:val="32"/>
        </w:rPr>
        <w:t>“</w:t>
      </w:r>
      <w:r>
        <w:rPr>
          <w:rFonts w:ascii="Times New Roman" w:eastAsia="方正黑体_GBK" w:hAnsi="Times New Roman" w:cs="Times New Roman"/>
          <w:sz w:val="32"/>
        </w:rPr>
        <w:t>三公</w:t>
      </w:r>
      <w:r>
        <w:rPr>
          <w:rFonts w:ascii="Times New Roman" w:eastAsia="方正黑体_GBK" w:hAnsi="Times New Roman" w:cs="Times New Roman"/>
          <w:sz w:val="32"/>
        </w:rPr>
        <w:t>”</w:t>
      </w:r>
      <w:r>
        <w:rPr>
          <w:rFonts w:ascii="Times New Roman" w:eastAsia="方正黑体_GBK" w:hAnsi="Times New Roman" w:cs="Times New Roman"/>
          <w:sz w:val="32"/>
        </w:rPr>
        <w:t>经费情况说明</w:t>
      </w:r>
    </w:p>
    <w:p w:rsidR="00DA0D0F" w:rsidRDefault="003425FA">
      <w:pPr>
        <w:spacing w:line="600" w:lineRule="exact"/>
        <w:ind w:firstLine="600"/>
        <w:rPr>
          <w:rFonts w:ascii="Times New Roman" w:eastAsia="方正仿宋_GBK" w:hAnsi="Times New Roman" w:cs="Times New Roman"/>
          <w:sz w:val="32"/>
        </w:rPr>
      </w:pPr>
      <w:r>
        <w:rPr>
          <w:rFonts w:ascii="Times New Roman" w:eastAsia="方正仿宋_GBK" w:hAnsi="Times New Roman" w:cs="Times New Roman"/>
          <w:sz w:val="32"/>
        </w:rPr>
        <w:t>2026</w:t>
      </w:r>
      <w:r>
        <w:rPr>
          <w:rFonts w:ascii="Times New Roman" w:eastAsia="方正仿宋_GBK" w:hAnsi="Times New Roman" w:cs="Times New Roman"/>
          <w:sz w:val="32"/>
        </w:rPr>
        <w:t>年</w:t>
      </w:r>
      <w:r>
        <w:rPr>
          <w:rFonts w:ascii="Times New Roman" w:eastAsia="方正仿宋_GBK" w:hAnsi="Times New Roman" w:cs="Times New Roman"/>
          <w:sz w:val="32"/>
        </w:rPr>
        <w:t>“</w:t>
      </w:r>
      <w:r>
        <w:rPr>
          <w:rFonts w:ascii="Times New Roman" w:eastAsia="方正仿宋_GBK" w:hAnsi="Times New Roman" w:cs="Times New Roman"/>
          <w:sz w:val="32"/>
        </w:rPr>
        <w:t>三公</w:t>
      </w:r>
      <w:r>
        <w:rPr>
          <w:rFonts w:ascii="Times New Roman" w:eastAsia="方正仿宋_GBK" w:hAnsi="Times New Roman" w:cs="Times New Roman"/>
          <w:sz w:val="32"/>
        </w:rPr>
        <w:t>”</w:t>
      </w:r>
      <w:r>
        <w:rPr>
          <w:rFonts w:ascii="Times New Roman" w:eastAsia="方正仿宋_GBK" w:hAnsi="Times New Roman" w:cs="Times New Roman"/>
          <w:sz w:val="32"/>
        </w:rPr>
        <w:t>经费预算</w:t>
      </w:r>
      <w:r>
        <w:rPr>
          <w:rFonts w:ascii="Times New Roman" w:eastAsia="方正仿宋_GBK" w:hAnsi="Times New Roman" w:cs="Times New Roman"/>
          <w:sz w:val="32"/>
        </w:rPr>
        <w:t>0</w:t>
      </w:r>
      <w:r>
        <w:rPr>
          <w:rFonts w:ascii="Times New Roman" w:eastAsia="方正仿宋_GBK" w:hAnsi="Times New Roman" w:cs="Times New Roman"/>
          <w:sz w:val="32"/>
        </w:rPr>
        <w:t>万元，</w:t>
      </w:r>
      <w:r>
        <w:rPr>
          <w:rFonts w:ascii="Times New Roman" w:eastAsia="方正仿宋_GBK" w:hAnsi="Times New Roman" w:cs="Times New Roman"/>
          <w:sz w:val="32"/>
        </w:rPr>
        <w:t>与</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sz w:val="32"/>
        </w:rPr>
        <w:t>不变</w:t>
      </w:r>
      <w:r>
        <w:rPr>
          <w:rFonts w:ascii="Times New Roman" w:eastAsia="方正仿宋_GBK" w:hAnsi="Times New Roman" w:cs="Times New Roman"/>
          <w:sz w:val="32"/>
        </w:rPr>
        <w:t>。其中：因公出国（境）费用</w:t>
      </w:r>
      <w:r>
        <w:rPr>
          <w:rFonts w:ascii="Times New Roman" w:eastAsia="方正仿宋_GBK" w:hAnsi="Times New Roman" w:cs="Times New Roman"/>
          <w:sz w:val="32"/>
        </w:rPr>
        <w:t>0</w:t>
      </w:r>
      <w:r>
        <w:rPr>
          <w:rFonts w:ascii="Times New Roman" w:eastAsia="方正仿宋_GBK" w:hAnsi="Times New Roman" w:cs="Times New Roman"/>
          <w:sz w:val="32"/>
        </w:rPr>
        <w:t>万元，</w:t>
      </w:r>
      <w:r>
        <w:rPr>
          <w:rFonts w:ascii="Times New Roman" w:eastAsia="方正仿宋_GBK" w:hAnsi="Times New Roman" w:cs="Times New Roman"/>
          <w:sz w:val="32"/>
        </w:rPr>
        <w:t>与</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sz w:val="32"/>
        </w:rPr>
        <w:t>不变</w:t>
      </w:r>
      <w:r>
        <w:rPr>
          <w:rFonts w:ascii="Times New Roman" w:eastAsia="方正仿宋_GBK" w:hAnsi="Times New Roman" w:cs="Times New Roman"/>
          <w:sz w:val="32"/>
        </w:rPr>
        <w:t>；公务接待费</w:t>
      </w:r>
      <w:r>
        <w:rPr>
          <w:rFonts w:ascii="Times New Roman" w:eastAsia="方正仿宋_GBK" w:hAnsi="Times New Roman" w:cs="Times New Roman"/>
          <w:sz w:val="32"/>
        </w:rPr>
        <w:t>0</w:t>
      </w:r>
      <w:r>
        <w:rPr>
          <w:rFonts w:ascii="Times New Roman" w:eastAsia="方正仿宋_GBK" w:hAnsi="Times New Roman" w:cs="Times New Roman"/>
          <w:sz w:val="32"/>
        </w:rPr>
        <w:t>万元，</w:t>
      </w:r>
      <w:r>
        <w:rPr>
          <w:rFonts w:ascii="Times New Roman" w:eastAsia="方正仿宋_GBK" w:hAnsi="Times New Roman" w:cs="Times New Roman"/>
          <w:sz w:val="32"/>
        </w:rPr>
        <w:t>与</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sz w:val="32"/>
        </w:rPr>
        <w:t>不变</w:t>
      </w:r>
      <w:r>
        <w:rPr>
          <w:rFonts w:ascii="Times New Roman" w:eastAsia="方正仿宋_GBK" w:hAnsi="Times New Roman" w:cs="Times New Roman"/>
          <w:sz w:val="32"/>
        </w:rPr>
        <w:t>；公务用车运行维护费</w:t>
      </w:r>
      <w:r>
        <w:rPr>
          <w:rFonts w:ascii="Times New Roman" w:eastAsia="方正仿宋_GBK" w:hAnsi="Times New Roman" w:cs="Times New Roman"/>
          <w:sz w:val="32"/>
        </w:rPr>
        <w:t>0</w:t>
      </w:r>
      <w:r>
        <w:rPr>
          <w:rFonts w:ascii="Times New Roman" w:eastAsia="方正仿宋_GBK" w:hAnsi="Times New Roman" w:cs="Times New Roman"/>
          <w:sz w:val="32"/>
        </w:rPr>
        <w:t>万元，</w:t>
      </w:r>
      <w:r>
        <w:rPr>
          <w:rFonts w:ascii="Times New Roman" w:eastAsia="方正仿宋_GBK" w:hAnsi="Times New Roman" w:cs="Times New Roman"/>
          <w:sz w:val="32"/>
        </w:rPr>
        <w:t>与</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sz w:val="32"/>
        </w:rPr>
        <w:t>不变</w:t>
      </w:r>
      <w:r>
        <w:rPr>
          <w:rFonts w:ascii="Times New Roman" w:eastAsia="方正仿宋_GBK" w:hAnsi="Times New Roman" w:cs="Times New Roman"/>
          <w:sz w:val="32"/>
        </w:rPr>
        <w:t>；公务用车购置费</w:t>
      </w:r>
      <w:r>
        <w:rPr>
          <w:rFonts w:ascii="Times New Roman" w:eastAsia="方正仿宋_GBK" w:hAnsi="Times New Roman" w:cs="Times New Roman"/>
          <w:sz w:val="32"/>
        </w:rPr>
        <w:t>0</w:t>
      </w:r>
      <w:r>
        <w:rPr>
          <w:rFonts w:ascii="Times New Roman" w:eastAsia="方正仿宋_GBK" w:hAnsi="Times New Roman" w:cs="Times New Roman"/>
          <w:sz w:val="32"/>
        </w:rPr>
        <w:t>万元，</w:t>
      </w:r>
      <w:r>
        <w:rPr>
          <w:rFonts w:ascii="Times New Roman" w:eastAsia="方正仿宋_GBK" w:hAnsi="Times New Roman" w:cs="Times New Roman"/>
          <w:sz w:val="32"/>
        </w:rPr>
        <w:t>与</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sz w:val="32"/>
        </w:rPr>
        <w:t>不变</w:t>
      </w:r>
      <w:r>
        <w:rPr>
          <w:rFonts w:ascii="Times New Roman" w:eastAsia="方正仿宋_GBK" w:hAnsi="Times New Roman" w:cs="Times New Roman"/>
          <w:sz w:val="32"/>
        </w:rPr>
        <w:t>。</w:t>
      </w:r>
    </w:p>
    <w:p w:rsidR="00DA0D0F" w:rsidRDefault="003425FA">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lastRenderedPageBreak/>
        <w:t>五、其他重要事项的情况说明</w:t>
      </w:r>
    </w:p>
    <w:p w:rsidR="00DA0D0F" w:rsidRDefault="003425FA">
      <w:pPr>
        <w:ind w:firstLineChars="200" w:firstLine="640"/>
        <w:rPr>
          <w:rFonts w:ascii="Times New Roman" w:eastAsia="方正仿宋_GBK" w:hAnsi="Times New Roman" w:cs="Times New Roman"/>
          <w:sz w:val="32"/>
        </w:rPr>
      </w:pPr>
      <w:r>
        <w:rPr>
          <w:rFonts w:ascii="Times New Roman" w:eastAsia="方正楷体_GBK" w:hAnsi="Times New Roman" w:cs="Times New Roman"/>
          <w:sz w:val="32"/>
          <w:szCs w:val="32"/>
        </w:rPr>
        <w:t>（一）机关运行经费。</w:t>
      </w:r>
      <w:r>
        <w:rPr>
          <w:rFonts w:ascii="Times New Roman" w:eastAsia="方正仿宋_GBK" w:hAnsi="Times New Roman" w:cs="Times New Roman"/>
          <w:sz w:val="32"/>
        </w:rPr>
        <w:t>我单位不在机关运行经费统计范围之内。</w:t>
      </w:r>
    </w:p>
    <w:p w:rsidR="00DA0D0F" w:rsidRDefault="003425FA">
      <w:pPr>
        <w:ind w:firstLineChars="200" w:firstLine="640"/>
        <w:rPr>
          <w:rFonts w:ascii="Times New Roman" w:eastAsia="方正仿宋_GBK" w:hAnsi="Times New Roman" w:cs="Times New Roman"/>
          <w:sz w:val="32"/>
        </w:rPr>
      </w:pPr>
      <w:r>
        <w:rPr>
          <w:rFonts w:ascii="Times New Roman" w:eastAsia="方正楷体_GBK" w:hAnsi="Times New Roman" w:cs="Times New Roman"/>
          <w:sz w:val="32"/>
          <w:szCs w:val="32"/>
        </w:rPr>
        <w:t>（二）政府采购情况</w:t>
      </w:r>
      <w:r>
        <w:rPr>
          <w:rFonts w:ascii="Times New Roman" w:eastAsia="方正仿宋_GBK" w:hAnsi="Times New Roman" w:cs="Times New Roman"/>
          <w:b/>
          <w:sz w:val="32"/>
        </w:rPr>
        <w:t>。</w:t>
      </w:r>
      <w:r>
        <w:rPr>
          <w:rFonts w:ascii="Times New Roman" w:eastAsia="方正仿宋_GBK" w:hAnsi="Times New Roman" w:cs="Times New Roman"/>
          <w:sz w:val="32"/>
        </w:rPr>
        <w:t>所属各预算单位政府采购预算总额</w:t>
      </w:r>
      <w:r>
        <w:rPr>
          <w:rFonts w:ascii="Times New Roman" w:eastAsia="方正仿宋_GBK" w:hAnsi="Times New Roman" w:cs="Times New Roman"/>
          <w:sz w:val="32"/>
        </w:rPr>
        <w:t xml:space="preserve"> </w:t>
      </w:r>
      <w:r>
        <w:rPr>
          <w:rFonts w:ascii="Times New Roman" w:eastAsia="方正仿宋_GBK" w:hAnsi="Times New Roman" w:cs="Times New Roman"/>
          <w:sz w:val="32"/>
        </w:rPr>
        <w:t>3199.69</w:t>
      </w:r>
      <w:r>
        <w:rPr>
          <w:rFonts w:ascii="Times New Roman" w:eastAsia="方正仿宋_GBK" w:hAnsi="Times New Roman" w:cs="Times New Roman"/>
          <w:sz w:val="32"/>
        </w:rPr>
        <w:t>万元：政府采购货物预算</w:t>
      </w:r>
      <w:r>
        <w:rPr>
          <w:rFonts w:ascii="Times New Roman" w:eastAsia="方正仿宋_GBK" w:hAnsi="Times New Roman" w:cs="Times New Roman"/>
          <w:sz w:val="32"/>
        </w:rPr>
        <w:t>1506.93</w:t>
      </w:r>
      <w:r>
        <w:rPr>
          <w:rFonts w:ascii="Times New Roman" w:eastAsia="方正仿宋_GBK" w:hAnsi="Times New Roman" w:cs="Times New Roman"/>
          <w:sz w:val="32"/>
        </w:rPr>
        <w:t>万元、政府采购工程预算</w:t>
      </w:r>
      <w:r>
        <w:rPr>
          <w:rFonts w:ascii="Times New Roman" w:eastAsia="方正仿宋_GBK" w:hAnsi="Times New Roman" w:cs="Times New Roman"/>
          <w:sz w:val="32"/>
        </w:rPr>
        <w:t>500</w:t>
      </w:r>
      <w:r>
        <w:rPr>
          <w:rFonts w:ascii="Times New Roman" w:eastAsia="方正仿宋_GBK" w:hAnsi="Times New Roman" w:cs="Times New Roman"/>
          <w:sz w:val="32"/>
        </w:rPr>
        <w:t>万元、政府采购服务预算</w:t>
      </w:r>
      <w:r>
        <w:rPr>
          <w:rFonts w:ascii="Times New Roman" w:eastAsia="方正仿宋_GBK" w:hAnsi="Times New Roman" w:cs="Times New Roman"/>
          <w:sz w:val="32"/>
        </w:rPr>
        <w:t>1192.76</w:t>
      </w:r>
      <w:r>
        <w:rPr>
          <w:rFonts w:ascii="Times New Roman" w:eastAsia="方正仿宋_GBK" w:hAnsi="Times New Roman" w:cs="Times New Roman"/>
          <w:sz w:val="32"/>
        </w:rPr>
        <w:t>万元；其中一般公共预算拨款政府采购</w:t>
      </w:r>
      <w:r>
        <w:rPr>
          <w:rFonts w:ascii="Times New Roman" w:eastAsia="方正仿宋_GBK" w:hAnsi="Times New Roman" w:cs="Times New Roman"/>
          <w:sz w:val="32"/>
        </w:rPr>
        <w:t>0</w:t>
      </w:r>
      <w:r>
        <w:rPr>
          <w:rFonts w:ascii="Times New Roman" w:eastAsia="方正仿宋_GBK" w:hAnsi="Times New Roman" w:cs="Times New Roman"/>
          <w:sz w:val="32"/>
        </w:rPr>
        <w:t>万元：政府采购货物预算</w:t>
      </w:r>
      <w:r>
        <w:rPr>
          <w:rFonts w:ascii="Times New Roman" w:eastAsia="方正仿宋_GBK" w:hAnsi="Times New Roman" w:cs="Times New Roman"/>
          <w:sz w:val="32"/>
        </w:rPr>
        <w:t>0</w:t>
      </w:r>
      <w:r>
        <w:rPr>
          <w:rFonts w:ascii="Times New Roman" w:eastAsia="方正仿宋_GBK" w:hAnsi="Times New Roman" w:cs="Times New Roman"/>
          <w:sz w:val="32"/>
        </w:rPr>
        <w:t>万元、政府采购工程预算</w:t>
      </w:r>
      <w:r>
        <w:rPr>
          <w:rFonts w:ascii="Times New Roman" w:eastAsia="方正仿宋_GBK" w:hAnsi="Times New Roman" w:cs="Times New Roman"/>
          <w:sz w:val="32"/>
        </w:rPr>
        <w:t>0</w:t>
      </w:r>
      <w:r>
        <w:rPr>
          <w:rFonts w:ascii="Times New Roman" w:eastAsia="方正仿宋_GBK" w:hAnsi="Times New Roman" w:cs="Times New Roman"/>
          <w:sz w:val="32"/>
        </w:rPr>
        <w:t>万元、政府采购服务预算</w:t>
      </w:r>
      <w:r>
        <w:rPr>
          <w:rFonts w:ascii="Times New Roman" w:eastAsia="方正仿宋_GBK" w:hAnsi="Times New Roman" w:cs="Times New Roman"/>
          <w:sz w:val="32"/>
        </w:rPr>
        <w:t>0</w:t>
      </w:r>
      <w:r>
        <w:rPr>
          <w:rFonts w:ascii="Times New Roman" w:eastAsia="方正仿宋_GBK" w:hAnsi="Times New Roman" w:cs="Times New Roman"/>
          <w:sz w:val="32"/>
        </w:rPr>
        <w:t>万元。</w:t>
      </w:r>
    </w:p>
    <w:p w:rsidR="00DA0D0F" w:rsidRDefault="003425FA">
      <w:pPr>
        <w:ind w:firstLineChars="200" w:firstLine="640"/>
        <w:rPr>
          <w:rFonts w:ascii="Times New Roman" w:eastAsia="方正仿宋_GBK" w:hAnsi="Times New Roman" w:cs="Times New Roman"/>
          <w:color w:val="000000"/>
          <w:sz w:val="32"/>
        </w:rPr>
      </w:pPr>
      <w:r>
        <w:rPr>
          <w:rFonts w:ascii="Times New Roman" w:eastAsia="方正楷体_GBK" w:hAnsi="Times New Roman" w:cs="Times New Roman"/>
          <w:sz w:val="32"/>
          <w:szCs w:val="32"/>
        </w:rPr>
        <w:t>（三）绩效目标设置情况。</w:t>
      </w:r>
      <w:r>
        <w:rPr>
          <w:rFonts w:ascii="Times New Roman" w:eastAsia="方正仿宋_GBK" w:hAnsi="Times New Roman" w:cs="Times New Roman"/>
          <w:color w:val="000000"/>
          <w:sz w:val="32"/>
        </w:rPr>
        <w:t>2026</w:t>
      </w:r>
      <w:r>
        <w:rPr>
          <w:rFonts w:ascii="Times New Roman" w:eastAsia="方正仿宋_GBK" w:hAnsi="Times New Roman" w:cs="Times New Roman"/>
          <w:color w:val="000000"/>
          <w:sz w:val="32"/>
        </w:rPr>
        <w:t>年项目支出均实行了绩效目标管理，涉及一般公共预算当年财政拨款</w:t>
      </w:r>
      <w:r>
        <w:rPr>
          <w:rFonts w:ascii="Times New Roman" w:eastAsia="方正仿宋_GBK" w:hAnsi="Times New Roman" w:cs="Times New Roman"/>
          <w:color w:val="000000"/>
          <w:sz w:val="32"/>
        </w:rPr>
        <w:t>67</w:t>
      </w:r>
      <w:r>
        <w:rPr>
          <w:rFonts w:ascii="Times New Roman" w:eastAsia="方正仿宋_GBK" w:hAnsi="Times New Roman" w:cs="Times New Roman"/>
          <w:color w:val="000000"/>
          <w:sz w:val="32"/>
        </w:rPr>
        <w:t>万元。</w:t>
      </w:r>
    </w:p>
    <w:p w:rsidR="00DA0D0F" w:rsidRDefault="003425FA">
      <w:pPr>
        <w:spacing w:line="600" w:lineRule="exact"/>
        <w:ind w:firstLineChars="200" w:firstLine="640"/>
        <w:rPr>
          <w:rFonts w:ascii="Times New Roman" w:eastAsia="方正仿宋_GBK" w:hAnsi="Times New Roman" w:cs="Times New Roman"/>
          <w:color w:val="000000"/>
          <w:sz w:val="32"/>
        </w:rPr>
      </w:pPr>
      <w:r>
        <w:rPr>
          <w:rFonts w:ascii="Times New Roman" w:eastAsia="方正楷体_GBK" w:hAnsi="Times New Roman" w:cs="Times New Roman"/>
          <w:sz w:val="32"/>
          <w:szCs w:val="32"/>
        </w:rPr>
        <w:t>（四）国有资产占有使用情况。</w:t>
      </w:r>
      <w:r w:rsidR="00C617B4">
        <w:rPr>
          <w:rFonts w:ascii="Times New Roman" w:eastAsia="方正仿宋_GBK" w:hAnsi="Times New Roman" w:cs="Times New Roman"/>
          <w:color w:val="000000"/>
          <w:sz w:val="32"/>
        </w:rPr>
        <w:t>截至</w:t>
      </w:r>
      <w:r>
        <w:rPr>
          <w:rFonts w:ascii="Times New Roman" w:eastAsia="方正仿宋_GBK" w:hAnsi="Times New Roman" w:cs="Times New Roman"/>
          <w:color w:val="000000"/>
          <w:sz w:val="32"/>
        </w:rPr>
        <w:t>202</w:t>
      </w:r>
      <w:r>
        <w:rPr>
          <w:rFonts w:ascii="Times New Roman" w:eastAsia="方正仿宋_GBK" w:hAnsi="Times New Roman" w:cs="Times New Roman"/>
          <w:color w:val="000000"/>
          <w:sz w:val="32"/>
        </w:rPr>
        <w:t>5</w:t>
      </w:r>
      <w:r>
        <w:rPr>
          <w:rFonts w:ascii="Times New Roman" w:eastAsia="方正仿宋_GBK" w:hAnsi="Times New Roman" w:cs="Times New Roman"/>
          <w:color w:val="000000"/>
          <w:sz w:val="32"/>
        </w:rPr>
        <w:t>年</w:t>
      </w:r>
      <w:r>
        <w:rPr>
          <w:rFonts w:ascii="Times New Roman" w:eastAsia="方正仿宋_GBK" w:hAnsi="Times New Roman" w:cs="Times New Roman"/>
          <w:color w:val="000000"/>
          <w:sz w:val="32"/>
        </w:rPr>
        <w:t>12</w:t>
      </w:r>
      <w:r>
        <w:rPr>
          <w:rFonts w:ascii="Times New Roman" w:eastAsia="方正仿宋_GBK" w:hAnsi="Times New Roman" w:cs="Times New Roman"/>
          <w:color w:val="000000"/>
          <w:sz w:val="32"/>
        </w:rPr>
        <w:t>月，</w:t>
      </w:r>
      <w:r>
        <w:rPr>
          <w:rFonts w:ascii="Times New Roman" w:eastAsia="方正仿宋_GBK" w:hAnsi="Times New Roman" w:cs="Times New Roman"/>
          <w:color w:val="000000"/>
          <w:sz w:val="32"/>
        </w:rPr>
        <w:t>我</w:t>
      </w:r>
      <w:r>
        <w:rPr>
          <w:rFonts w:ascii="Times New Roman" w:eastAsia="方正仿宋_GBK" w:hAnsi="Times New Roman" w:cs="Times New Roman"/>
          <w:color w:val="000000"/>
          <w:sz w:val="32"/>
        </w:rPr>
        <w:t>单位共有车辆</w:t>
      </w:r>
      <w:r>
        <w:rPr>
          <w:rFonts w:ascii="Times New Roman" w:eastAsia="方正仿宋_GBK" w:hAnsi="Times New Roman" w:cs="Times New Roman"/>
          <w:color w:val="000000"/>
          <w:sz w:val="32"/>
        </w:rPr>
        <w:t xml:space="preserve"> </w:t>
      </w:r>
      <w:r>
        <w:rPr>
          <w:rFonts w:ascii="Times New Roman" w:eastAsia="方正仿宋_GBK" w:hAnsi="Times New Roman" w:cs="Times New Roman"/>
          <w:color w:val="000000"/>
          <w:sz w:val="32"/>
        </w:rPr>
        <w:t>6</w:t>
      </w:r>
      <w:r>
        <w:rPr>
          <w:rFonts w:ascii="Times New Roman" w:eastAsia="方正仿宋_GBK" w:hAnsi="Times New Roman" w:cs="Times New Roman"/>
          <w:color w:val="000000"/>
          <w:sz w:val="32"/>
        </w:rPr>
        <w:t>辆，其中一般公务用车</w:t>
      </w:r>
      <w:r>
        <w:rPr>
          <w:rFonts w:ascii="Times New Roman" w:eastAsia="方正仿宋_GBK" w:hAnsi="Times New Roman" w:cs="Times New Roman"/>
          <w:color w:val="000000"/>
          <w:sz w:val="32"/>
        </w:rPr>
        <w:t>1</w:t>
      </w:r>
      <w:r>
        <w:rPr>
          <w:rFonts w:ascii="Times New Roman" w:eastAsia="方正仿宋_GBK" w:hAnsi="Times New Roman" w:cs="Times New Roman"/>
          <w:color w:val="000000"/>
          <w:sz w:val="32"/>
        </w:rPr>
        <w:t xml:space="preserve"> </w:t>
      </w:r>
      <w:r>
        <w:rPr>
          <w:rFonts w:ascii="Times New Roman" w:eastAsia="方正仿宋_GBK" w:hAnsi="Times New Roman" w:cs="Times New Roman"/>
          <w:color w:val="000000"/>
          <w:sz w:val="32"/>
        </w:rPr>
        <w:t>辆、</w:t>
      </w:r>
      <w:r>
        <w:rPr>
          <w:rFonts w:ascii="Times New Roman" w:eastAsia="方正仿宋_GBK" w:hAnsi="Times New Roman" w:cs="Times New Roman"/>
          <w:color w:val="000000"/>
          <w:sz w:val="32"/>
        </w:rPr>
        <w:t>救护车</w:t>
      </w:r>
      <w:r>
        <w:rPr>
          <w:rFonts w:ascii="Times New Roman" w:eastAsia="方正仿宋_GBK" w:hAnsi="Times New Roman" w:cs="Times New Roman"/>
          <w:color w:val="000000"/>
          <w:sz w:val="32"/>
        </w:rPr>
        <w:t>4</w:t>
      </w:r>
      <w:r>
        <w:rPr>
          <w:rFonts w:ascii="Times New Roman" w:eastAsia="方正仿宋_GBK" w:hAnsi="Times New Roman" w:cs="Times New Roman"/>
          <w:color w:val="000000"/>
          <w:sz w:val="32"/>
        </w:rPr>
        <w:t>辆</w:t>
      </w:r>
      <w:r>
        <w:rPr>
          <w:rFonts w:ascii="Times New Roman" w:eastAsia="方正仿宋_GBK" w:hAnsi="Times New Roman" w:cs="Times New Roman"/>
          <w:color w:val="000000"/>
          <w:sz w:val="32"/>
        </w:rPr>
        <w:t>、体检车</w:t>
      </w:r>
      <w:r>
        <w:rPr>
          <w:rFonts w:ascii="Times New Roman" w:eastAsia="方正仿宋_GBK" w:hAnsi="Times New Roman" w:cs="Times New Roman"/>
          <w:color w:val="000000"/>
          <w:sz w:val="32"/>
        </w:rPr>
        <w:t>1</w:t>
      </w:r>
      <w:r>
        <w:rPr>
          <w:rFonts w:ascii="Times New Roman" w:eastAsia="方正仿宋_GBK" w:hAnsi="Times New Roman" w:cs="Times New Roman"/>
          <w:color w:val="000000"/>
          <w:sz w:val="32"/>
        </w:rPr>
        <w:t>辆</w:t>
      </w:r>
      <w:r>
        <w:rPr>
          <w:rFonts w:ascii="Times New Roman" w:eastAsia="方正仿宋_GBK" w:hAnsi="Times New Roman" w:cs="Times New Roman"/>
          <w:color w:val="000000"/>
          <w:sz w:val="32"/>
        </w:rPr>
        <w:t>。</w:t>
      </w:r>
      <w:r>
        <w:rPr>
          <w:rFonts w:ascii="Times New Roman" w:eastAsia="方正仿宋_GBK" w:hAnsi="Times New Roman" w:cs="Times New Roman"/>
          <w:color w:val="000000"/>
          <w:sz w:val="32"/>
        </w:rPr>
        <w:t>202</w:t>
      </w:r>
      <w:r>
        <w:rPr>
          <w:rFonts w:ascii="Times New Roman" w:eastAsia="方正仿宋_GBK" w:hAnsi="Times New Roman" w:cs="Times New Roman"/>
          <w:color w:val="000000"/>
          <w:sz w:val="32"/>
        </w:rPr>
        <w:t>5</w:t>
      </w:r>
      <w:r>
        <w:rPr>
          <w:rFonts w:ascii="Times New Roman" w:eastAsia="方正仿宋_GBK" w:hAnsi="Times New Roman" w:cs="Times New Roman"/>
          <w:color w:val="000000"/>
          <w:sz w:val="32"/>
        </w:rPr>
        <w:t>年一般公共预算安排购置车辆</w:t>
      </w:r>
      <w:r>
        <w:rPr>
          <w:rFonts w:ascii="Times New Roman" w:eastAsia="方正仿宋_GBK" w:hAnsi="Times New Roman" w:cs="Times New Roman"/>
          <w:color w:val="000000"/>
          <w:sz w:val="32"/>
        </w:rPr>
        <w:t>0</w:t>
      </w:r>
      <w:r>
        <w:rPr>
          <w:rFonts w:ascii="Times New Roman" w:eastAsia="方正仿宋_GBK" w:hAnsi="Times New Roman" w:cs="Times New Roman"/>
          <w:color w:val="000000"/>
          <w:sz w:val="32"/>
        </w:rPr>
        <w:t>辆，其中一般公务用车</w:t>
      </w:r>
      <w:r>
        <w:rPr>
          <w:rFonts w:ascii="Times New Roman" w:eastAsia="方正仿宋_GBK" w:hAnsi="Times New Roman" w:cs="Times New Roman"/>
          <w:color w:val="000000"/>
          <w:sz w:val="32"/>
        </w:rPr>
        <w:t>0</w:t>
      </w:r>
      <w:r>
        <w:rPr>
          <w:rFonts w:ascii="Times New Roman" w:eastAsia="方正仿宋_GBK" w:hAnsi="Times New Roman" w:cs="Times New Roman"/>
          <w:color w:val="000000"/>
          <w:sz w:val="32"/>
        </w:rPr>
        <w:t>辆、执勤执法用车</w:t>
      </w:r>
      <w:r>
        <w:rPr>
          <w:rFonts w:ascii="Times New Roman" w:eastAsia="方正仿宋_GBK" w:hAnsi="Times New Roman" w:cs="Times New Roman"/>
          <w:color w:val="000000"/>
          <w:sz w:val="32"/>
        </w:rPr>
        <w:t>0</w:t>
      </w:r>
      <w:r>
        <w:rPr>
          <w:rFonts w:ascii="Times New Roman" w:eastAsia="方正仿宋_GBK" w:hAnsi="Times New Roman" w:cs="Times New Roman"/>
          <w:color w:val="000000"/>
          <w:sz w:val="32"/>
        </w:rPr>
        <w:t>辆。</w:t>
      </w:r>
    </w:p>
    <w:p w:rsidR="00DA0D0F" w:rsidRDefault="003425FA">
      <w:pPr>
        <w:ind w:firstLineChars="200" w:firstLine="640"/>
        <w:rPr>
          <w:rFonts w:ascii="Times New Roman" w:eastAsia="方正黑体_GBK" w:hAnsi="Times New Roman" w:cs="Times New Roman"/>
          <w:sz w:val="32"/>
        </w:rPr>
      </w:pPr>
      <w:r>
        <w:rPr>
          <w:rFonts w:ascii="Times New Roman" w:eastAsia="方正黑体_GBK" w:hAnsi="Times New Roman" w:cs="Times New Roman"/>
          <w:sz w:val="32"/>
        </w:rPr>
        <w:t>六、专业性名词解释</w:t>
      </w:r>
    </w:p>
    <w:p w:rsidR="00DA0D0F" w:rsidRDefault="003425FA">
      <w:pPr>
        <w:pStyle w:val="a6"/>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（一）财政拨款收入：</w:t>
      </w:r>
      <w:r>
        <w:rPr>
          <w:rFonts w:ascii="Times New Roman" w:eastAsia="方正仿宋_GBK" w:hAnsi="Times New Roman" w:cs="Times New Roman"/>
          <w:sz w:val="32"/>
          <w:szCs w:val="32"/>
        </w:rPr>
        <w:t>指本年度从本级财政部门取得的财政拨款，包括一般公共预算财政拨款和政府性基金预算财政拨款。</w:t>
      </w:r>
    </w:p>
    <w:p w:rsidR="00DA0D0F" w:rsidRDefault="003425FA">
      <w:pPr>
        <w:pStyle w:val="a6"/>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（二）其他收入：</w:t>
      </w:r>
      <w:r>
        <w:rPr>
          <w:rFonts w:ascii="Times New Roman" w:eastAsia="方正仿宋_GBK" w:hAnsi="Times New Roman" w:cs="Times New Roman"/>
          <w:sz w:val="32"/>
          <w:szCs w:val="32"/>
        </w:rPr>
        <w:t>指单位取得的除</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财政拨款收入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事业收入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经营收入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等以外的收入。</w:t>
      </w:r>
    </w:p>
    <w:p w:rsidR="00DA0D0F" w:rsidRDefault="003425FA">
      <w:pPr>
        <w:pStyle w:val="a6"/>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（三）基本支出：</w:t>
      </w:r>
      <w:r>
        <w:rPr>
          <w:rFonts w:ascii="Times New Roman" w:eastAsia="方正仿宋_GBK" w:hAnsi="Times New Roman" w:cs="Times New Roman"/>
          <w:sz w:val="32"/>
          <w:szCs w:val="32"/>
        </w:rPr>
        <w:t>指为保障机构正常运转、完成日常工作任务而发生的人员经费和公用经费。</w:t>
      </w:r>
    </w:p>
    <w:p w:rsidR="00DA0D0F" w:rsidRDefault="003425FA">
      <w:pPr>
        <w:pStyle w:val="a6"/>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lastRenderedPageBreak/>
        <w:t>（四）项目支出：</w:t>
      </w:r>
      <w:r>
        <w:rPr>
          <w:rFonts w:ascii="Times New Roman" w:eastAsia="方正仿宋_GBK" w:hAnsi="Times New Roman" w:cs="Times New Roman"/>
          <w:sz w:val="32"/>
          <w:szCs w:val="32"/>
        </w:rPr>
        <w:t>指在基本支出之外为完成特定行政任务和事业发展目标所发生的支出。</w:t>
      </w:r>
    </w:p>
    <w:p w:rsidR="00DA0D0F" w:rsidRDefault="003425FA">
      <w:pPr>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（五）</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三公</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经费：</w:t>
      </w:r>
      <w:r>
        <w:rPr>
          <w:rFonts w:ascii="Times New Roman" w:eastAsia="方正仿宋_GBK" w:hAnsi="Times New Roman" w:cs="Times New Roman"/>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DA0D0F" w:rsidRDefault="00DA0D0F">
      <w:pPr>
        <w:spacing w:line="600" w:lineRule="exact"/>
        <w:rPr>
          <w:rFonts w:ascii="Times New Roman" w:eastAsia="方正小标宋_GBK" w:hAnsi="Times New Roman" w:cs="Times New Roman"/>
          <w:sz w:val="44"/>
          <w:szCs w:val="44"/>
        </w:rPr>
      </w:pPr>
    </w:p>
    <w:p w:rsidR="00DA0D0F" w:rsidRDefault="00DA0D0F">
      <w:pPr>
        <w:spacing w:line="600" w:lineRule="exact"/>
        <w:ind w:firstLineChars="200" w:firstLine="880"/>
        <w:rPr>
          <w:rFonts w:ascii="Times New Roman" w:eastAsia="方正小标宋_GBK" w:hAnsi="Times New Roman" w:cs="Times New Roman"/>
          <w:sz w:val="44"/>
          <w:szCs w:val="44"/>
        </w:rPr>
      </w:pPr>
    </w:p>
    <w:p w:rsidR="00DA0D0F" w:rsidRDefault="00DA0D0F">
      <w:pPr>
        <w:spacing w:line="600" w:lineRule="exact"/>
        <w:ind w:firstLineChars="200" w:firstLine="880"/>
        <w:rPr>
          <w:rFonts w:ascii="Times New Roman" w:eastAsia="方正小标宋_GBK" w:hAnsi="Times New Roman" w:cs="Times New Roman"/>
          <w:sz w:val="44"/>
          <w:szCs w:val="44"/>
        </w:rPr>
      </w:pPr>
    </w:p>
    <w:p w:rsidR="00DA0D0F" w:rsidRDefault="00DA0D0F">
      <w:pPr>
        <w:spacing w:line="600" w:lineRule="exact"/>
        <w:ind w:firstLineChars="200" w:firstLine="880"/>
        <w:rPr>
          <w:rFonts w:ascii="Times New Roman" w:eastAsia="方正小标宋_GBK" w:hAnsi="Times New Roman" w:cs="Times New Roman"/>
          <w:sz w:val="44"/>
          <w:szCs w:val="44"/>
        </w:rPr>
      </w:pPr>
    </w:p>
    <w:p w:rsidR="00DA0D0F" w:rsidRDefault="00DA0D0F">
      <w:pPr>
        <w:spacing w:line="600" w:lineRule="exact"/>
        <w:ind w:firstLineChars="200" w:firstLine="880"/>
        <w:rPr>
          <w:rFonts w:ascii="Times New Roman" w:eastAsia="方正小标宋_GBK" w:hAnsi="Times New Roman" w:cs="Times New Roman"/>
          <w:sz w:val="44"/>
          <w:szCs w:val="44"/>
        </w:rPr>
      </w:pPr>
    </w:p>
    <w:p w:rsidR="00DA0D0F" w:rsidRDefault="00DA0D0F">
      <w:pPr>
        <w:spacing w:line="600" w:lineRule="exact"/>
        <w:ind w:firstLineChars="200" w:firstLine="880"/>
        <w:rPr>
          <w:rFonts w:ascii="Times New Roman" w:eastAsia="方正小标宋_GBK" w:hAnsi="Times New Roman" w:cs="Times New Roman"/>
          <w:sz w:val="44"/>
          <w:szCs w:val="44"/>
        </w:rPr>
      </w:pPr>
    </w:p>
    <w:p w:rsidR="00DA0D0F" w:rsidRDefault="00DA0D0F">
      <w:pPr>
        <w:spacing w:line="600" w:lineRule="exact"/>
        <w:ind w:firstLineChars="200" w:firstLine="880"/>
        <w:rPr>
          <w:rFonts w:ascii="Times New Roman" w:eastAsia="方正小标宋_GBK" w:hAnsi="Times New Roman" w:cs="Times New Roman"/>
          <w:sz w:val="44"/>
          <w:szCs w:val="44"/>
        </w:rPr>
        <w:sectPr w:rsidR="00DA0D0F">
          <w:footerReference w:type="default" r:id="rId7"/>
          <w:pgSz w:w="11906" w:h="16838"/>
          <w:pgMar w:top="1440" w:right="1800" w:bottom="1440" w:left="1800" w:header="851" w:footer="992" w:gutter="0"/>
          <w:pgNumType w:start="1"/>
          <w:cols w:space="425"/>
          <w:docGrid w:type="lines" w:linePitch="312"/>
        </w:sectPr>
      </w:pPr>
    </w:p>
    <w:p w:rsidR="00DA0D0F" w:rsidRDefault="003425FA">
      <w:pPr>
        <w:spacing w:line="600" w:lineRule="exact"/>
        <w:ind w:firstLineChars="200" w:firstLine="880"/>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第二部分：</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年部门预算公开报表</w:t>
      </w:r>
    </w:p>
    <w:p w:rsidR="00DA0D0F" w:rsidRDefault="00DA0D0F">
      <w:pPr>
        <w:ind w:firstLineChars="200" w:firstLine="640"/>
        <w:rPr>
          <w:rFonts w:ascii="Times New Roman" w:eastAsia="方正黑体_GBK" w:hAnsi="Times New Roman" w:cs="Times New Roman"/>
          <w:sz w:val="32"/>
        </w:rPr>
      </w:pPr>
    </w:p>
    <w:p w:rsidR="00DA0D0F" w:rsidRDefault="003425FA">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年部门预算公开报表（详见附表</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年部门预算公开报表）</w:t>
      </w:r>
    </w:p>
    <w:p w:rsidR="00DA0D0F" w:rsidRDefault="003425FA">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部门预算公开联系人：</w:t>
      </w:r>
      <w:r>
        <w:rPr>
          <w:rFonts w:ascii="Times New Roman" w:eastAsia="方正仿宋_GBK" w:hAnsi="Times New Roman" w:cs="Times New Roman"/>
          <w:sz w:val="32"/>
          <w:szCs w:val="32"/>
        </w:rPr>
        <w:t>曾明</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联系方式：</w:t>
      </w:r>
      <w:r>
        <w:rPr>
          <w:rFonts w:ascii="Times New Roman" w:eastAsia="方正仿宋_GBK" w:hAnsi="Times New Roman" w:cs="Times New Roman"/>
          <w:sz w:val="32"/>
          <w:szCs w:val="32"/>
        </w:rPr>
        <w:t>023-</w:t>
      </w:r>
      <w:r>
        <w:rPr>
          <w:rFonts w:ascii="Times New Roman" w:eastAsia="方正仿宋_GBK" w:hAnsi="Times New Roman" w:cs="Times New Roman"/>
          <w:sz w:val="32"/>
          <w:szCs w:val="32"/>
        </w:rPr>
        <w:t>52120026</w:t>
      </w:r>
    </w:p>
    <w:p w:rsidR="00DA0D0F" w:rsidRDefault="00DA0D0F">
      <w:pPr>
        <w:spacing w:line="594" w:lineRule="exact"/>
        <w:ind w:firstLineChars="200" w:firstLine="640"/>
        <w:rPr>
          <w:rFonts w:ascii="Times New Roman" w:eastAsia="方正仿宋_GBK" w:hAnsi="Times New Roman" w:cs="Times New Roman"/>
          <w:sz w:val="32"/>
          <w:szCs w:val="32"/>
        </w:rPr>
      </w:pPr>
    </w:p>
    <w:p w:rsidR="00DA0D0F" w:rsidRDefault="00DA0D0F">
      <w:pPr>
        <w:spacing w:line="594" w:lineRule="exact"/>
        <w:ind w:firstLineChars="200" w:firstLine="640"/>
        <w:rPr>
          <w:rFonts w:ascii="Times New Roman" w:eastAsia="方正仿宋_GBK" w:hAnsi="Times New Roman" w:cs="Times New Roman"/>
          <w:sz w:val="32"/>
          <w:szCs w:val="32"/>
        </w:rPr>
      </w:pPr>
    </w:p>
    <w:p w:rsidR="00DA0D0F" w:rsidRDefault="00DA0D0F">
      <w:pPr>
        <w:spacing w:line="594" w:lineRule="exact"/>
        <w:ind w:firstLineChars="200" w:firstLine="640"/>
        <w:rPr>
          <w:rFonts w:ascii="Times New Roman" w:eastAsia="方正仿宋_GBK" w:hAnsi="Times New Roman" w:cs="Times New Roman"/>
          <w:sz w:val="32"/>
          <w:szCs w:val="32"/>
        </w:rPr>
      </w:pPr>
    </w:p>
    <w:p w:rsidR="00DA0D0F" w:rsidRDefault="00DA0D0F">
      <w:pPr>
        <w:spacing w:line="594" w:lineRule="exact"/>
        <w:ind w:firstLineChars="200" w:firstLine="640"/>
        <w:rPr>
          <w:rFonts w:ascii="Times New Roman" w:eastAsia="方正仿宋_GBK" w:hAnsi="Times New Roman" w:cs="Times New Roman"/>
          <w:sz w:val="32"/>
          <w:szCs w:val="32"/>
        </w:rPr>
      </w:pPr>
    </w:p>
    <w:p w:rsidR="00DA0D0F" w:rsidRDefault="003425FA">
      <w:pPr>
        <w:spacing w:line="594" w:lineRule="exact"/>
        <w:ind w:leftChars="304" w:left="5758" w:hangingChars="1600" w:hanging="5120"/>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重庆市开州区中医院</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202</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日</w:t>
      </w:r>
    </w:p>
    <w:p w:rsidR="00DA0D0F" w:rsidRDefault="00DA0D0F">
      <w:pPr>
        <w:spacing w:line="640" w:lineRule="exact"/>
        <w:jc w:val="center"/>
        <w:rPr>
          <w:rFonts w:ascii="Times New Roman" w:eastAsia="方正仿宋_GBK" w:hAnsi="Times New Roman" w:cs="Times New Roman"/>
          <w:sz w:val="32"/>
          <w:szCs w:val="32"/>
        </w:rPr>
      </w:pPr>
    </w:p>
    <w:p w:rsidR="00DA0D0F" w:rsidRDefault="00DA0D0F">
      <w:pPr>
        <w:spacing w:line="640" w:lineRule="exact"/>
        <w:jc w:val="center"/>
        <w:rPr>
          <w:rFonts w:ascii="Times New Roman" w:eastAsia="方正仿宋_GBK" w:hAnsi="Times New Roman" w:cs="Times New Roman"/>
          <w:sz w:val="32"/>
          <w:szCs w:val="32"/>
        </w:rPr>
      </w:pPr>
    </w:p>
    <w:p w:rsidR="00DA0D0F" w:rsidRDefault="00DA0D0F">
      <w:pPr>
        <w:spacing w:line="560" w:lineRule="exact"/>
        <w:jc w:val="center"/>
        <w:rPr>
          <w:rFonts w:ascii="Times New Roman" w:eastAsia="方正仿宋_GBK" w:hAnsi="Times New Roman" w:cs="Times New Roman"/>
          <w:sz w:val="32"/>
          <w:szCs w:val="32"/>
        </w:rPr>
      </w:pPr>
    </w:p>
    <w:p w:rsidR="00DA0D0F" w:rsidRDefault="00DA0D0F">
      <w:pPr>
        <w:spacing w:line="560" w:lineRule="exact"/>
        <w:jc w:val="center"/>
        <w:rPr>
          <w:rFonts w:ascii="Times New Roman" w:eastAsia="方正仿宋_GBK" w:hAnsi="Times New Roman" w:cs="Times New Roman"/>
          <w:sz w:val="32"/>
          <w:szCs w:val="32"/>
        </w:rPr>
      </w:pPr>
    </w:p>
    <w:p w:rsidR="00DA0D0F" w:rsidRDefault="00DA0D0F">
      <w:pPr>
        <w:spacing w:line="560" w:lineRule="exact"/>
        <w:jc w:val="center"/>
        <w:rPr>
          <w:rFonts w:ascii="Times New Roman" w:eastAsia="方正仿宋_GBK" w:hAnsi="Times New Roman" w:cs="Times New Roman"/>
          <w:sz w:val="32"/>
          <w:szCs w:val="32"/>
        </w:rPr>
      </w:pPr>
    </w:p>
    <w:p w:rsidR="00DA0D0F" w:rsidRDefault="00DA0D0F">
      <w:pPr>
        <w:spacing w:line="560" w:lineRule="exact"/>
        <w:jc w:val="center"/>
        <w:rPr>
          <w:rFonts w:ascii="Times New Roman" w:eastAsia="方正仿宋_GBK" w:hAnsi="Times New Roman" w:cs="Times New Roman"/>
          <w:sz w:val="32"/>
          <w:szCs w:val="32"/>
        </w:rPr>
      </w:pPr>
    </w:p>
    <w:p w:rsidR="00DA0D0F" w:rsidRDefault="00DA0D0F">
      <w:pPr>
        <w:spacing w:line="560" w:lineRule="exact"/>
        <w:jc w:val="center"/>
        <w:rPr>
          <w:rFonts w:ascii="Times New Roman" w:eastAsia="方正仿宋_GBK" w:hAnsi="Times New Roman" w:cs="Times New Roman"/>
          <w:sz w:val="32"/>
          <w:szCs w:val="32"/>
        </w:rPr>
      </w:pPr>
    </w:p>
    <w:p w:rsidR="00DA0D0F" w:rsidRDefault="00DA0D0F">
      <w:pPr>
        <w:spacing w:line="560" w:lineRule="exact"/>
        <w:jc w:val="center"/>
        <w:rPr>
          <w:rFonts w:ascii="Times New Roman" w:eastAsia="方正仿宋_GBK" w:hAnsi="Times New Roman" w:cs="Times New Roman"/>
          <w:sz w:val="32"/>
          <w:szCs w:val="32"/>
        </w:rPr>
      </w:pPr>
    </w:p>
    <w:p w:rsidR="00DA0D0F" w:rsidRDefault="00DA0D0F">
      <w:pPr>
        <w:spacing w:line="560" w:lineRule="exact"/>
        <w:jc w:val="center"/>
        <w:rPr>
          <w:rFonts w:ascii="Times New Roman" w:eastAsia="方正仿宋_GBK" w:hAnsi="Times New Roman" w:cs="Times New Roman"/>
          <w:sz w:val="32"/>
          <w:szCs w:val="32"/>
        </w:rPr>
      </w:pPr>
    </w:p>
    <w:p w:rsidR="00DA0D0F" w:rsidRDefault="00DA0D0F">
      <w:pPr>
        <w:spacing w:line="640" w:lineRule="exact"/>
        <w:jc w:val="center"/>
        <w:rPr>
          <w:rFonts w:ascii="Times New Roman" w:eastAsia="方正仿宋_GBK" w:hAnsi="Times New Roman" w:cs="Times New Roman"/>
          <w:sz w:val="32"/>
          <w:szCs w:val="32"/>
        </w:rPr>
      </w:pPr>
    </w:p>
    <w:p w:rsidR="00DA0D0F" w:rsidRDefault="003425FA">
      <w:pPr>
        <w:tabs>
          <w:tab w:val="left" w:pos="1440"/>
        </w:tabs>
        <w:spacing w:line="64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ab/>
      </w:r>
    </w:p>
    <w:p w:rsidR="00DA0D0F" w:rsidRDefault="00DA0D0F" w:rsidP="00C617B4">
      <w:pPr>
        <w:overflowPunct w:val="0"/>
        <w:spacing w:line="480" w:lineRule="exact"/>
        <w:ind w:firstLineChars="100" w:firstLine="210"/>
        <w:jc w:val="left"/>
        <w:rPr>
          <w:rFonts w:ascii="Times New Roman" w:eastAsia="方正仿宋_GBK" w:hAnsi="Times New Roman" w:cs="Times New Roman"/>
          <w:sz w:val="32"/>
          <w:szCs w:val="32"/>
        </w:rPr>
      </w:pPr>
      <w:r w:rsidRPr="00DA0D0F">
        <w:rPr>
          <w:rFonts w:ascii="Times New Roman" w:hAnsi="Times New Roman" w:cs="Times New Roman"/>
        </w:rPr>
        <w:pict>
          <v:line id="_x0000_s1026" style="position:absolute;left:0;text-align:left;z-index:251660288;mso-position-horizontal-relative:margin" from="4.1pt,26.95pt" to="446.3pt,26.95pt" o:gfxdata="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A+PE41AAA&#10;AAcBAAAPAAAAAAAAAAEAIAAAACIAAABkcnMvZG93bnJldi54bWxQSwECFAAUAAAACACHTuJAvmuO&#10;EOkBAAC4AwAADgAAAAAAAAABACAAAAAjAQAAZHJzL2Uyb0RvYy54bWxQSwUGAAAAAAYABgBZAQAA&#10;fgUAAAAA&#10;">
            <w10:wrap anchorx="margin"/>
          </v:line>
        </w:pict>
      </w:r>
      <w:r w:rsidRPr="00DA0D0F">
        <w:rPr>
          <w:rFonts w:ascii="Times New Roman" w:hAnsi="Times New Roman" w:cs="Times New Roman"/>
        </w:rPr>
        <w:pict>
          <v:line id="_x0000_s1027" style="position:absolute;left:0;text-align:left;z-index:251661312;mso-position-horizontal:center;mso-position-horizontal-relative:margin" from="0,1.05pt" to="442.2pt,1.05pt" o:gfxdata="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PXtQA0gAAAAQB&#10;AAAPAAAAAAAAAAEAIAAAACIAAABkcnMvZG93bnJldi54bWxQSwECFAAUAAAACACHTuJAVEHD3OgB&#10;AAC4AwAADgAAAAAAAAABACAAAAAhAQAAZHJzL2Uyb0RvYy54bWxQSwUGAAAAAAYABgBZAQAAewUA&#10;AAAA&#10;">
            <w10:wrap anchorx="margin"/>
          </v:line>
        </w:pict>
      </w:r>
      <w:r w:rsidR="003425FA">
        <w:rPr>
          <w:rFonts w:ascii="Times New Roman" w:eastAsia="方正仿宋_GBK" w:hAnsi="Times New Roman" w:cs="Times New Roman"/>
          <w:sz w:val="32"/>
          <w:szCs w:val="32"/>
        </w:rPr>
        <w:t>重庆市开州区中医院</w:t>
      </w:r>
      <w:r w:rsidR="003425FA">
        <w:rPr>
          <w:rFonts w:ascii="Times New Roman" w:eastAsia="方正仿宋_GBK" w:hAnsi="Times New Roman" w:cs="Times New Roman"/>
          <w:kern w:val="0"/>
          <w:sz w:val="28"/>
          <w:szCs w:val="28"/>
        </w:rPr>
        <w:t xml:space="preserve">办公室　</w:t>
      </w:r>
      <w:r w:rsidR="003425FA">
        <w:rPr>
          <w:rFonts w:ascii="Times New Roman" w:eastAsia="方正仿宋_GBK" w:hAnsi="Times New Roman" w:cs="Times New Roman"/>
          <w:kern w:val="0"/>
          <w:sz w:val="28"/>
          <w:szCs w:val="28"/>
        </w:rPr>
        <w:t xml:space="preserve">        202</w:t>
      </w:r>
      <w:r w:rsidR="003425FA">
        <w:rPr>
          <w:rFonts w:ascii="Times New Roman" w:eastAsia="方正仿宋_GBK" w:hAnsi="Times New Roman" w:cs="Times New Roman"/>
          <w:kern w:val="0"/>
          <w:sz w:val="28"/>
          <w:szCs w:val="28"/>
        </w:rPr>
        <w:t>6</w:t>
      </w:r>
      <w:r w:rsidR="003425FA">
        <w:rPr>
          <w:rFonts w:ascii="Times New Roman" w:eastAsia="方正仿宋_GBK" w:hAnsi="Times New Roman" w:cs="Times New Roman"/>
          <w:kern w:val="0"/>
          <w:sz w:val="28"/>
          <w:szCs w:val="28"/>
        </w:rPr>
        <w:t>年</w:t>
      </w:r>
      <w:r w:rsidR="003425FA">
        <w:rPr>
          <w:rFonts w:ascii="Times New Roman" w:eastAsia="方正仿宋_GBK" w:hAnsi="Times New Roman" w:cs="Times New Roman"/>
          <w:kern w:val="0"/>
          <w:sz w:val="28"/>
          <w:szCs w:val="28"/>
        </w:rPr>
        <w:t>3</w:t>
      </w:r>
      <w:r w:rsidR="003425FA">
        <w:rPr>
          <w:rFonts w:ascii="Times New Roman" w:eastAsia="方正仿宋_GBK" w:hAnsi="Times New Roman" w:cs="Times New Roman"/>
          <w:kern w:val="0"/>
          <w:sz w:val="28"/>
          <w:szCs w:val="28"/>
        </w:rPr>
        <w:t>月</w:t>
      </w:r>
      <w:r w:rsidR="003425FA">
        <w:rPr>
          <w:rFonts w:ascii="Times New Roman" w:eastAsia="方正仿宋_GBK" w:hAnsi="Times New Roman" w:cs="Times New Roman"/>
          <w:kern w:val="0"/>
          <w:sz w:val="28"/>
          <w:szCs w:val="28"/>
        </w:rPr>
        <w:t>1</w:t>
      </w:r>
      <w:r w:rsidR="003425FA">
        <w:rPr>
          <w:rFonts w:ascii="Times New Roman" w:eastAsia="方正仿宋_GBK" w:hAnsi="Times New Roman" w:cs="Times New Roman" w:hint="eastAsia"/>
          <w:kern w:val="0"/>
          <w:sz w:val="28"/>
          <w:szCs w:val="28"/>
        </w:rPr>
        <w:t>2</w:t>
      </w:r>
      <w:bookmarkStart w:id="0" w:name="_GoBack"/>
      <w:bookmarkEnd w:id="0"/>
      <w:r w:rsidR="003425FA">
        <w:rPr>
          <w:rFonts w:ascii="Times New Roman" w:eastAsia="方正仿宋_GBK" w:hAnsi="Times New Roman" w:cs="Times New Roman"/>
          <w:kern w:val="0"/>
          <w:sz w:val="28"/>
          <w:szCs w:val="28"/>
        </w:rPr>
        <w:t>日印发</w:t>
      </w:r>
    </w:p>
    <w:p w:rsidR="00DA0D0F" w:rsidRDefault="00DA0D0F">
      <w:pPr>
        <w:rPr>
          <w:rFonts w:ascii="Times New Roman" w:hAnsi="Times New Roman" w:cs="Times New Roman"/>
        </w:rPr>
      </w:pPr>
    </w:p>
    <w:sectPr w:rsidR="00DA0D0F" w:rsidSect="00DA0D0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5FA" w:rsidRDefault="003425FA" w:rsidP="00DA0D0F">
      <w:r>
        <w:separator/>
      </w:r>
    </w:p>
  </w:endnote>
  <w:endnote w:type="continuationSeparator" w:id="1">
    <w:p w:rsidR="003425FA" w:rsidRDefault="003425FA" w:rsidP="00DA0D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charset w:val="86"/>
    <w:family w:val="auto"/>
    <w:pitch w:val="default"/>
    <w:sig w:usb0="00000000" w:usb1="00000000" w:usb2="0000000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D0F" w:rsidRDefault="00DA0D0F">
    <w:pPr>
      <w:pStyle w:val="a4"/>
    </w:pPr>
  </w:p>
  <w:p w:rsidR="00DA0D0F" w:rsidRDefault="00DA0D0F">
    <w:pPr>
      <w:pStyle w:val="a4"/>
    </w:pPr>
    <w:r>
      <w:pict>
        <v:shapetype id="_x0000_t202" coordsize="21600,21600" o:spt="202" path="m,l,21600r21600,l21600,xe">
          <v:stroke joinstyle="miter"/>
          <v:path gradientshapeok="t" o:connecttype="rect"/>
        </v:shapetype>
        <v:shape id="_x0000_s2050" type="#_x0000_t202" style="position:absolute;margin-left:104pt;margin-top:.35pt;width:2in;height:2in;z-index:251660288;mso-wrap-style:none;mso-position-horizontal:outside;mso-position-horizontal-relative:margin" o:gfxdata="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erVJDSAAAABQEAAA8AAAAAAAAAAQAgAAAAIgAAAGRycy9kb3ducmV2LnhtbFBLAQIU&#10;ABQAAAAIAIdO4kC6jDgrMgIAAGEEAAAOAAAAAAAAAAEAIAAAACEBAABkcnMvZTJvRG9jLnhtbFBL&#10;BQYAAAAABgAGAFkBAADFBQAAAAA=&#10;" filled="f" stroked="f" strokeweight=".5pt">
          <v:textbox style="mso-fit-shape-to-text:t" inset="0,0,0,0">
            <w:txbxContent>
              <w:p w:rsidR="00DA0D0F" w:rsidRDefault="003425FA">
                <w:pPr>
                  <w:pStyle w:val="a4"/>
                </w:pPr>
                <w:r>
                  <w:t xml:space="preserve">— </w:t>
                </w:r>
                <w:r w:rsidR="00DA0D0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A0D0F">
                  <w:rPr>
                    <w:rFonts w:ascii="宋体" w:eastAsia="宋体" w:hAnsi="宋体" w:cs="宋体" w:hint="eastAsia"/>
                    <w:sz w:val="28"/>
                    <w:szCs w:val="28"/>
                  </w:rPr>
                  <w:fldChar w:fldCharType="separate"/>
                </w:r>
                <w:r w:rsidR="00C617B4">
                  <w:rPr>
                    <w:rFonts w:ascii="宋体" w:eastAsia="宋体" w:hAnsi="宋体" w:cs="宋体"/>
                    <w:noProof/>
                    <w:sz w:val="28"/>
                    <w:szCs w:val="28"/>
                  </w:rPr>
                  <w:t>1</w:t>
                </w:r>
                <w:r w:rsidR="00DA0D0F">
                  <w:rPr>
                    <w:rFonts w:ascii="宋体" w:eastAsia="宋体" w:hAnsi="宋体" w:cs="宋体" w:hint="eastAsia"/>
                    <w:sz w:val="28"/>
                    <w:szCs w:val="28"/>
                  </w:rPr>
                  <w:fldChar w:fldCharType="end"/>
                </w:r>
                <w: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D0F" w:rsidRDefault="00DA0D0F">
    <w:pPr>
      <w:pStyle w:val="a4"/>
    </w:pPr>
    <w:r>
      <w:pict>
        <v:shapetype id="_x0000_t202" coordsize="21600,21600" o:spt="202" path="m,l,21600r21600,l21600,xe">
          <v:stroke joinstyle="miter"/>
          <v:path gradientshapeok="t" o:connecttype="rect"/>
        </v:shapetype>
        <v:shape id="_x0000_s2049" type="#_x0000_t202" style="position:absolute;margin-left:3pt;margin-top:10.1pt;width:2in;height:2in;z-index:251659264;mso-wrap-style:none;mso-position-horizontal-relative:margin" o:gfxdata="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uv/tv1gAAAAgBAAAPAAAAAAAAAAEAIAAAACIAAABkcnMvZG93bnJldi54bWxQ&#10;SwECFAAUAAAACACHTuJA4YDTjjICAABhBAAADgAAAAAAAAABACAAAAAlAQAAZHJzL2Uyb0RvYy54&#10;bWxQSwUGAAAAAAYABgBZAQAAyQUAAAAA&#10;" filled="f" stroked="f" strokeweight=".5pt">
          <v:textbox style="mso-fit-shape-to-text:t" inset="0,0,0,0">
            <w:txbxContent>
              <w:p w:rsidR="00DA0D0F" w:rsidRDefault="003425FA">
                <w:pPr>
                  <w:pStyle w:val="a4"/>
                </w:pPr>
                <w:r>
                  <w:t>—</w:t>
                </w:r>
                <w:r w:rsidR="00DA0D0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A0D0F">
                  <w:rPr>
                    <w:rFonts w:ascii="宋体" w:eastAsia="宋体" w:hAnsi="宋体" w:cs="宋体" w:hint="eastAsia"/>
                    <w:sz w:val="28"/>
                    <w:szCs w:val="28"/>
                  </w:rPr>
                  <w:fldChar w:fldCharType="separate"/>
                </w:r>
                <w:r w:rsidR="00C617B4">
                  <w:rPr>
                    <w:rFonts w:ascii="宋体" w:eastAsia="宋体" w:hAnsi="宋体" w:cs="宋体"/>
                    <w:noProof/>
                    <w:sz w:val="28"/>
                    <w:szCs w:val="28"/>
                  </w:rPr>
                  <w:t>8</w:t>
                </w:r>
                <w:r w:rsidR="00DA0D0F">
                  <w:rPr>
                    <w:rFonts w:ascii="宋体" w:eastAsia="宋体" w:hAnsi="宋体" w:cs="宋体" w:hint="eastAsia"/>
                    <w:sz w:val="28"/>
                    <w:szCs w:val="28"/>
                  </w:rPr>
                  <w:fldChar w:fldCharType="end"/>
                </w:r>
                <w:r>
                  <w:t xml:space="preserve"> —</w:t>
                </w:r>
              </w:p>
            </w:txbxContent>
          </v:textbox>
          <w10:wrap anchorx="margin"/>
        </v:shape>
      </w:pict>
    </w:r>
  </w:p>
  <w:p w:rsidR="00DA0D0F" w:rsidRDefault="00DA0D0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5FA" w:rsidRDefault="003425FA" w:rsidP="00DA0D0F">
      <w:r>
        <w:separator/>
      </w:r>
    </w:p>
  </w:footnote>
  <w:footnote w:type="continuationSeparator" w:id="1">
    <w:p w:rsidR="003425FA" w:rsidRDefault="003425FA" w:rsidP="00DA0D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A0D0F"/>
    <w:rsid w:val="003425FA"/>
    <w:rsid w:val="00C617B4"/>
    <w:rsid w:val="00DA0D0F"/>
    <w:rsid w:val="0B7B5F6C"/>
    <w:rsid w:val="0E953122"/>
    <w:rsid w:val="105F01DB"/>
    <w:rsid w:val="12AA10F1"/>
    <w:rsid w:val="12BC7027"/>
    <w:rsid w:val="14994234"/>
    <w:rsid w:val="1D2C2147"/>
    <w:rsid w:val="20DB6C54"/>
    <w:rsid w:val="2ADE3668"/>
    <w:rsid w:val="304339E8"/>
    <w:rsid w:val="34311D01"/>
    <w:rsid w:val="366A052F"/>
    <w:rsid w:val="3AE8140D"/>
    <w:rsid w:val="3D566086"/>
    <w:rsid w:val="3E454452"/>
    <w:rsid w:val="4305521B"/>
    <w:rsid w:val="45585F88"/>
    <w:rsid w:val="47CD5197"/>
    <w:rsid w:val="4BFC3701"/>
    <w:rsid w:val="4EC44DAC"/>
    <w:rsid w:val="4EED07DE"/>
    <w:rsid w:val="50C52E70"/>
    <w:rsid w:val="52F87F7C"/>
    <w:rsid w:val="54227259"/>
    <w:rsid w:val="550C374F"/>
    <w:rsid w:val="589E6E07"/>
    <w:rsid w:val="59FA3049"/>
    <w:rsid w:val="5B0D2022"/>
    <w:rsid w:val="5FCF559B"/>
    <w:rsid w:val="63E17AE3"/>
    <w:rsid w:val="66495ED8"/>
    <w:rsid w:val="6D5B4E6F"/>
    <w:rsid w:val="73D4738F"/>
    <w:rsid w:val="7457323E"/>
    <w:rsid w:val="749458AC"/>
    <w:rsid w:val="75467181"/>
    <w:rsid w:val="76145054"/>
    <w:rsid w:val="76C45102"/>
    <w:rsid w:val="77A60777"/>
    <w:rsid w:val="7C6228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0D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DA0D0F"/>
    <w:pPr>
      <w:ind w:firstLineChars="200" w:firstLine="640"/>
    </w:pPr>
    <w:rPr>
      <w:rFonts w:ascii="仿宋_GB2312" w:eastAsia="仿宋_GB2312"/>
      <w:sz w:val="32"/>
    </w:rPr>
  </w:style>
  <w:style w:type="paragraph" w:styleId="a4">
    <w:name w:val="footer"/>
    <w:basedOn w:val="a"/>
    <w:qFormat/>
    <w:rsid w:val="00DA0D0F"/>
    <w:pPr>
      <w:tabs>
        <w:tab w:val="center" w:pos="4153"/>
        <w:tab w:val="right" w:pos="8306"/>
      </w:tabs>
      <w:snapToGrid w:val="0"/>
      <w:jc w:val="left"/>
    </w:pPr>
    <w:rPr>
      <w:sz w:val="18"/>
    </w:rPr>
  </w:style>
  <w:style w:type="paragraph" w:styleId="a5">
    <w:name w:val="header"/>
    <w:basedOn w:val="a"/>
    <w:qFormat/>
    <w:rsid w:val="00DA0D0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List Paragraph"/>
    <w:basedOn w:val="a"/>
    <w:uiPriority w:val="34"/>
    <w:qFormat/>
    <w:rsid w:val="00DA0D0F"/>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394</Words>
  <Characters>2252</Characters>
  <Application>Microsoft Office Word</Application>
  <DocSecurity>0</DocSecurity>
  <Lines>18</Lines>
  <Paragraphs>5</Paragraphs>
  <ScaleCrop>false</ScaleCrop>
  <Company/>
  <LinksUpToDate>false</LinksUpToDate>
  <CharactersWithSpaces>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3</cp:revision>
  <dcterms:created xsi:type="dcterms:W3CDTF">2026-02-10T02:36:00Z</dcterms:created>
  <dcterms:modified xsi:type="dcterms:W3CDTF">2026-07-06T10:45:00Z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eyJoZGlkIjoiYjkwNzIwZDAwMjE5ZjBhYTkzMTAyMmIzZGVhYmY2MmIiLCJ1c2VySWQiOiIxMDAxNDE3ODUzIn0=</vt:lpwstr>
  </property>
  <property fmtid="{D5CDD505-2E9C-101B-9397-08002B2CF9AE}" pid="4" name="ICV">
    <vt:lpwstr>990BAE611CA44B8EA48A3C6E4C48EFFC_12</vt:lpwstr>
  </property>
</Properties>
</file>