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lang w:eastAsia="zh-CN"/>
        </w:rPr>
        <w:t>重庆市开州区卫生健康综合行政执法支队</w:t>
      </w:r>
      <w:r>
        <w:rPr>
          <w:rFonts w:hint="eastAsia" w:ascii="方正小标宋_GBK" w:hAnsi="华文中宋" w:eastAsia="方正小标宋_GBK" w:cs="华文中宋"/>
          <w:sz w:val="44"/>
          <w:szCs w:val="44"/>
        </w:rPr>
        <w:t>202</w:t>
      </w:r>
      <w:r>
        <w:rPr>
          <w:rFonts w:hint="eastAsia" w:ascii="方正小标宋_GBK" w:hAnsi="华文中宋" w:eastAsia="方正小标宋_GBK" w:cs="华文中宋"/>
          <w:sz w:val="44"/>
          <w:szCs w:val="44"/>
          <w:lang w:val="en-US" w:eastAsia="zh-CN"/>
        </w:rPr>
        <w:t>3</w:t>
      </w:r>
      <w:r>
        <w:rPr>
          <w:rFonts w:hint="eastAsia" w:ascii="方正小标宋_GBK" w:hAnsi="华文中宋" w:eastAsia="方正小标宋_GBK" w:cs="华文中宋"/>
          <w:sz w:val="44"/>
          <w:szCs w:val="44"/>
        </w:rPr>
        <w:t>年部门预算情况说明</w:t>
      </w:r>
    </w:p>
    <w:p>
      <w:pPr>
        <w:spacing w:line="600" w:lineRule="exact"/>
        <w:ind w:firstLine="880" w:firstLineChars="200"/>
        <w:jc w:val="center"/>
        <w:rPr>
          <w:rFonts w:hint="eastAsia" w:ascii="华文中宋" w:hAnsi="华文中宋" w:eastAsia="华文中宋" w:cs="华文中宋"/>
          <w:sz w:val="44"/>
          <w:szCs w:val="44"/>
        </w:rPr>
      </w:pP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pStyle w:val="4"/>
        <w:spacing w:line="600" w:lineRule="exact"/>
        <w:ind w:firstLine="640" w:firstLineChars="200"/>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以区卫生健康委的名义，统一行使卫生健康领域的行政处罚权以及与之相关的行政检查、行政强制权等执法职能。承担全区卫生健康综合行政执法的组织协调；组织开展有关专项执法、交叉执法；贯彻执行卫生健康综合行政执法工作制度、地方性卫生执法标准；承担医疗机构、采供血机构和医师执业、计划生育、母婴保健等医疗卫生领域的执法职能；承担公共场所卫生、饮用水卫生、学校卫生等公共卫生领域的执法职能；承担传染病防治、消毒产品、餐饮具集中消毒等传染病防治领域的执法职能；承担职业卫生、煤矿职业安全健康、放射卫生等职业健康领域的执法职能；承担卫生健康综合行政执法有关的应急工作；承担全区卫生健康综合行政执法体系和信息化建设任务；监督、指导镇乡街道依法依规开展卫生健康综合行政执法及监督协管服务工作；完成上级交办的其他工作。</w:t>
      </w:r>
    </w:p>
    <w:p>
      <w:pPr>
        <w:tabs>
          <w:tab w:val="center" w:pos="4153"/>
          <w:tab w:val="left" w:pos="7275"/>
        </w:tabs>
        <w:spacing w:line="600" w:lineRule="exact"/>
        <w:ind w:left="640"/>
        <w:jc w:val="left"/>
        <w:rPr>
          <w:rFonts w:hint="eastAsia" w:ascii="方正楷体_GBK" w:hAnsi="方正楷体_GBK" w:eastAsia="方正楷体_GBK" w:cs="方正楷体_GBK"/>
          <w:sz w:val="32"/>
          <w:szCs w:val="22"/>
        </w:rPr>
      </w:pPr>
      <w:r>
        <w:rPr>
          <w:rFonts w:hint="eastAsia" w:ascii="方正楷体_GBK" w:hAnsi="方正楷体_GBK" w:eastAsia="方正楷体_GBK" w:cs="方正楷体_GBK"/>
          <w:sz w:val="32"/>
          <w:szCs w:val="22"/>
        </w:rPr>
        <w:t>（二）单位构成</w:t>
      </w:r>
    </w:p>
    <w:p>
      <w:pPr>
        <w:tabs>
          <w:tab w:val="center" w:pos="4153"/>
          <w:tab w:val="left" w:pos="7275"/>
        </w:tabs>
        <w:spacing w:line="600" w:lineRule="exact"/>
        <w:ind w:firstLine="640" w:firstLineChars="200"/>
        <w:jc w:val="left"/>
        <w:rPr>
          <w:rFonts w:hint="eastAsia" w:ascii="方正仿宋_GBK" w:hAnsi="仿宋_GB2312" w:eastAsia="方正仿宋_GBK" w:cs="仿宋_GB2312"/>
          <w:sz w:val="32"/>
          <w:szCs w:val="22"/>
        </w:rPr>
      </w:pPr>
      <w:r>
        <w:rPr>
          <w:rFonts w:hint="eastAsia" w:ascii="方正仿宋_GBK" w:hAnsi="方正仿宋_GBK" w:eastAsia="方正仿宋_GBK" w:cs="方正仿宋_GBK"/>
          <w:bCs/>
          <w:kern w:val="0"/>
          <w:sz w:val="32"/>
          <w:szCs w:val="32"/>
        </w:rPr>
        <w:t>根据上述职责，支队内设9个内设机构，分别是办公室、政工科、法制科、医疗卫生执法大队、公共场所卫生执法大队、学校卫生执法大队、传染病防治执法大队、生活饮用水卫生执法大队、职业健康执法大队。</w:t>
      </w:r>
    </w:p>
    <w:p>
      <w:pPr>
        <w:widowControl/>
        <w:spacing w:line="600" w:lineRule="exact"/>
        <w:ind w:firstLine="632"/>
        <w:rPr>
          <w:rFonts w:hint="eastAsia" w:ascii="方正仿宋_GBK" w:hAnsi="方正仿宋_GBK" w:eastAsia="方正楷体_GBK" w:cs="方正仿宋_GBK"/>
          <w:bCs/>
          <w:kern w:val="0"/>
          <w:sz w:val="32"/>
          <w:szCs w:val="32"/>
          <w:lang w:eastAsia="zh-CN"/>
        </w:rPr>
      </w:pPr>
      <w:r>
        <w:rPr>
          <w:rFonts w:hint="eastAsia" w:ascii="方正仿宋_GBK" w:hAnsi="宋体" w:eastAsia="方正仿宋_GBK" w:cs="宋体"/>
          <w:kern w:val="0"/>
          <w:sz w:val="32"/>
          <w:szCs w:val="32"/>
          <w:lang w:eastAsia="zh-CN"/>
        </w:rPr>
        <w:t>从预算单位构成看，本单位是二级预算单位，主管部门为重庆市开州区卫生健康委员会。</w:t>
      </w:r>
    </w:p>
    <w:p>
      <w:pPr>
        <w:spacing w:line="600" w:lineRule="exact"/>
        <w:ind w:left="640"/>
        <w:rPr>
          <w:rFonts w:hint="eastAsia" w:ascii="方正仿宋_GBK" w:hAnsi="黑体" w:eastAsia="方正仿宋_GBK" w:cs="仿宋_GB2312"/>
          <w:sz w:val="32"/>
        </w:rPr>
      </w:pPr>
      <w:r>
        <w:rPr>
          <w:rFonts w:hint="eastAsia" w:ascii="方正黑体_GBK" w:hAnsi="黑体" w:eastAsia="方正黑体_GBK" w:cs="仿宋_GB2312"/>
          <w:sz w:val="32"/>
        </w:rPr>
        <w:t>二、部门收支总体情况</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（一）收入预算：</w:t>
      </w:r>
      <w:r>
        <w:rPr>
          <w:rFonts w:hint="eastAsia" w:ascii="方正仿宋_GBK" w:hAnsi="仿宋_GB2312" w:eastAsia="方正仿宋_GBK" w:cs="仿宋_GB2312"/>
          <w:sz w:val="32"/>
          <w:lang w:eastAsia="zh-CN"/>
        </w:rPr>
        <w:t>2023年</w:t>
      </w:r>
      <w:r>
        <w:rPr>
          <w:rFonts w:hint="eastAsia" w:ascii="方正仿宋_GBK" w:hAnsi="仿宋_GB2312" w:eastAsia="方正仿宋_GBK" w:cs="仿宋_GB2312"/>
          <w:sz w:val="32"/>
        </w:rPr>
        <w:t>年初预算数</w:t>
      </w:r>
      <w:r>
        <w:rPr>
          <w:rFonts w:hint="eastAsia" w:ascii="方正仿宋_GBK" w:hAnsi="仿宋_GB2312" w:eastAsia="方正仿宋_GBK" w:cs="仿宋_GB2312"/>
          <w:sz w:val="32"/>
          <w:lang w:val="en-US" w:eastAsia="zh-CN"/>
        </w:rPr>
        <w:t>980.69</w:t>
      </w:r>
      <w:r>
        <w:rPr>
          <w:rFonts w:hint="eastAsia" w:ascii="方正仿宋_GBK" w:hAnsi="仿宋_GB2312" w:eastAsia="方正仿宋_GBK" w:cs="仿宋_GB2312"/>
          <w:sz w:val="32"/>
        </w:rPr>
        <w:t>万元，其中：一般公共预算拨款</w:t>
      </w:r>
      <w:r>
        <w:rPr>
          <w:rFonts w:hint="eastAsia" w:ascii="方正仿宋_GBK" w:hAnsi="仿宋_GB2312" w:eastAsia="方正仿宋_GBK" w:cs="仿宋_GB2312"/>
          <w:sz w:val="32"/>
          <w:lang w:val="en-US" w:eastAsia="zh-CN"/>
        </w:rPr>
        <w:t>980.69</w:t>
      </w:r>
      <w:r>
        <w:rPr>
          <w:rFonts w:hint="eastAsia" w:ascii="方正仿宋_GBK" w:hAnsi="仿宋_GB2312" w:eastAsia="方正仿宋_GBK" w:cs="仿宋_GB2312"/>
          <w:sz w:val="32"/>
        </w:rPr>
        <w:t>万元，政府性基金预算拨款</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万元，国有资本经营预算收入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万元，事业收入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万元，事业单位经营收入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万元，其他收入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万元。收入较202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56.98</w:t>
      </w:r>
      <w:r>
        <w:rPr>
          <w:rFonts w:hint="eastAsia" w:ascii="方正仿宋_GBK" w:hAnsi="仿宋_GB2312" w:eastAsia="方正仿宋_GBK" w:cs="仿宋_GB2312"/>
          <w:sz w:val="32"/>
        </w:rPr>
        <w:t>万元，主要是社会保障和就业支出经费拨款增加</w:t>
      </w:r>
      <w:r>
        <w:rPr>
          <w:rFonts w:hint="eastAsia" w:ascii="方正仿宋_GBK" w:hAnsi="仿宋_GB2312" w:eastAsia="方正仿宋_GBK" w:cs="仿宋_GB2312"/>
          <w:sz w:val="32"/>
          <w:lang w:val="en-US" w:eastAsia="zh-CN"/>
        </w:rPr>
        <w:t>36.27</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，卫生健康支出经费拨款</w:t>
      </w:r>
      <w:r>
        <w:rPr>
          <w:rFonts w:hint="eastAsia" w:ascii="方正仿宋_GBK" w:hAnsi="仿宋_GB2312" w:eastAsia="方正仿宋_GBK" w:cs="仿宋_GB2312"/>
          <w:sz w:val="32"/>
          <w:lang w:val="en-US" w:eastAsia="zh-CN"/>
        </w:rPr>
        <w:t>减少5.9万元，住房保障支出经费拨款增加26.61万元</w:t>
      </w:r>
      <w:r>
        <w:rPr>
          <w:rFonts w:hint="eastAsia" w:ascii="方正仿宋_GBK" w:hAnsi="仿宋_GB2312" w:eastAsia="方正仿宋_GBK" w:cs="仿宋_GB2312"/>
          <w:sz w:val="32"/>
        </w:rPr>
        <w:t>。</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（二）支出预算：</w:t>
      </w:r>
      <w:r>
        <w:rPr>
          <w:rFonts w:hint="eastAsia" w:ascii="方正仿宋_GBK" w:hAnsi="仿宋_GB2312" w:eastAsia="方正仿宋_GBK" w:cs="仿宋_GB2312"/>
          <w:sz w:val="32"/>
          <w:lang w:eastAsia="zh-CN"/>
        </w:rPr>
        <w:t>2023年</w:t>
      </w:r>
      <w:r>
        <w:rPr>
          <w:rFonts w:hint="eastAsia" w:ascii="方正仿宋_GBK" w:hAnsi="仿宋_GB2312" w:eastAsia="方正仿宋_GBK" w:cs="仿宋_GB2312"/>
          <w:sz w:val="32"/>
        </w:rPr>
        <w:t>年初预算数</w:t>
      </w:r>
      <w:r>
        <w:rPr>
          <w:rFonts w:hint="eastAsia" w:ascii="方正仿宋_GBK" w:hAnsi="仿宋_GB2312" w:eastAsia="方正仿宋_GBK" w:cs="仿宋_GB2312"/>
          <w:sz w:val="32"/>
          <w:lang w:val="en-US" w:eastAsia="zh-CN"/>
        </w:rPr>
        <w:t>980.69</w:t>
      </w:r>
      <w:r>
        <w:rPr>
          <w:rFonts w:hint="eastAsia" w:ascii="方正仿宋_GBK" w:hAnsi="仿宋_GB2312" w:eastAsia="方正仿宋_GBK" w:cs="仿宋_GB2312"/>
          <w:sz w:val="32"/>
        </w:rPr>
        <w:t>万元，其中：社会保障和就业支出预算</w:t>
      </w:r>
      <w:r>
        <w:rPr>
          <w:rFonts w:hint="eastAsia" w:ascii="方正仿宋_GBK" w:hAnsi="仿宋_GB2312" w:eastAsia="方正仿宋_GBK" w:cs="仿宋_GB2312"/>
          <w:sz w:val="32"/>
          <w:lang w:val="en-US" w:eastAsia="zh-CN"/>
        </w:rPr>
        <w:t>142.62</w:t>
      </w:r>
      <w:r>
        <w:rPr>
          <w:rFonts w:hint="eastAsia" w:ascii="方正仿宋_GBK" w:hAnsi="仿宋_GB2312" w:eastAsia="方正仿宋_GBK" w:cs="仿宋_GB2312"/>
          <w:sz w:val="32"/>
        </w:rPr>
        <w:t>万元，卫生健康支出预算</w:t>
      </w:r>
      <w:r>
        <w:rPr>
          <w:rFonts w:hint="eastAsia" w:ascii="方正仿宋_GBK" w:hAnsi="仿宋_GB2312" w:eastAsia="方正仿宋_GBK" w:cs="仿宋_GB2312"/>
          <w:sz w:val="32"/>
          <w:lang w:val="en-US" w:eastAsia="zh-CN"/>
        </w:rPr>
        <w:t>770.79</w:t>
      </w:r>
      <w:r>
        <w:rPr>
          <w:rFonts w:hint="eastAsia" w:ascii="方正仿宋_GBK" w:hAnsi="仿宋_GB2312" w:eastAsia="方正仿宋_GBK" w:cs="仿宋_GB2312"/>
          <w:sz w:val="32"/>
        </w:rPr>
        <w:t>万元，住房保障支出预算</w:t>
      </w:r>
      <w:r>
        <w:rPr>
          <w:rFonts w:hint="eastAsia" w:ascii="方正仿宋_GBK" w:hAnsi="仿宋_GB2312" w:eastAsia="方正仿宋_GBK" w:cs="仿宋_GB2312"/>
          <w:sz w:val="32"/>
          <w:lang w:val="en-US" w:eastAsia="zh-CN"/>
        </w:rPr>
        <w:t>67.28</w:t>
      </w:r>
      <w:r>
        <w:rPr>
          <w:rFonts w:hint="eastAsia" w:ascii="方正仿宋_GBK" w:hAnsi="仿宋_GB2312" w:eastAsia="方正仿宋_GBK" w:cs="仿宋_GB2312"/>
          <w:sz w:val="32"/>
        </w:rPr>
        <w:t>万元。支出预算较202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56.98</w:t>
      </w:r>
      <w:r>
        <w:rPr>
          <w:rFonts w:hint="eastAsia" w:ascii="方正仿宋_GBK" w:hAnsi="仿宋_GB2312" w:eastAsia="方正仿宋_GBK" w:cs="仿宋_GB2312"/>
          <w:sz w:val="32"/>
        </w:rPr>
        <w:t>万元，主要是基本支出预算增加</w:t>
      </w:r>
      <w:r>
        <w:rPr>
          <w:rFonts w:hint="eastAsia" w:ascii="方正仿宋_GBK" w:hAnsi="仿宋_GB2312" w:eastAsia="方正仿宋_GBK" w:cs="仿宋_GB2312"/>
          <w:sz w:val="32"/>
          <w:lang w:val="en-US" w:eastAsia="zh-CN"/>
        </w:rPr>
        <w:t>30.98</w:t>
      </w:r>
      <w:r>
        <w:rPr>
          <w:rFonts w:hint="eastAsia" w:ascii="方正仿宋_GBK" w:hAnsi="仿宋_GB2312" w:eastAsia="方正仿宋_GBK" w:cs="仿宋_GB2312"/>
          <w:sz w:val="32"/>
        </w:rPr>
        <w:t>万元，项目支出预算</w:t>
      </w:r>
      <w:r>
        <w:rPr>
          <w:rFonts w:hint="eastAsia" w:ascii="方正仿宋_GBK" w:hAnsi="仿宋_GB2312" w:eastAsia="方正仿宋_GBK" w:cs="仿宋_GB2312"/>
          <w:sz w:val="32"/>
          <w:lang w:val="en-US" w:eastAsia="zh-CN"/>
        </w:rPr>
        <w:t>增加26</w:t>
      </w:r>
      <w:r>
        <w:rPr>
          <w:rFonts w:hint="eastAsia" w:ascii="方正仿宋_GBK" w:hAnsi="仿宋_GB2312" w:eastAsia="方正仿宋_GBK" w:cs="仿宋_GB2312"/>
          <w:sz w:val="32"/>
        </w:rPr>
        <w:t>万元。</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三、部门预算情况说明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lang w:val="en-US" w:eastAsia="zh-CN"/>
        </w:rPr>
      </w:pPr>
      <w:r>
        <w:rPr>
          <w:rFonts w:hint="eastAsia" w:ascii="方正仿宋_GBK" w:hAnsi="仿宋_GB2312" w:eastAsia="方正仿宋_GBK" w:cs="仿宋_GB2312"/>
          <w:sz w:val="32"/>
          <w:lang w:eastAsia="zh-CN"/>
        </w:rPr>
        <w:t>2023年</w:t>
      </w:r>
      <w:r>
        <w:rPr>
          <w:rFonts w:hint="eastAsia" w:ascii="方正仿宋_GBK" w:hAnsi="仿宋_GB2312" w:eastAsia="方正仿宋_GBK" w:cs="仿宋_GB2312"/>
          <w:sz w:val="32"/>
        </w:rPr>
        <w:t>一般公共预算财政拨款收入</w:t>
      </w:r>
      <w:r>
        <w:rPr>
          <w:rFonts w:hint="eastAsia" w:ascii="方正仿宋_GBK" w:hAnsi="仿宋_GB2312" w:eastAsia="方正仿宋_GBK" w:cs="仿宋_GB2312"/>
          <w:sz w:val="32"/>
          <w:lang w:val="en-US" w:eastAsia="zh-CN"/>
        </w:rPr>
        <w:t>980.69</w:t>
      </w:r>
      <w:r>
        <w:rPr>
          <w:rFonts w:hint="eastAsia" w:ascii="方正仿宋_GBK" w:hAnsi="仿宋_GB2312" w:eastAsia="方正仿宋_GBK" w:cs="仿宋_GB2312"/>
          <w:sz w:val="32"/>
        </w:rPr>
        <w:t>万元，一般公共预算财政拨款支出</w:t>
      </w:r>
      <w:r>
        <w:rPr>
          <w:rFonts w:hint="eastAsia" w:ascii="方正仿宋_GBK" w:hAnsi="仿宋_GB2312" w:eastAsia="方正仿宋_GBK" w:cs="仿宋_GB2312"/>
          <w:sz w:val="32"/>
          <w:lang w:val="en-US" w:eastAsia="zh-CN"/>
        </w:rPr>
        <w:t>980.69</w:t>
      </w:r>
      <w:r>
        <w:rPr>
          <w:rFonts w:hint="eastAsia" w:ascii="方正仿宋_GBK" w:hAnsi="仿宋_GB2312" w:eastAsia="方正仿宋_GBK" w:cs="仿宋_GB2312"/>
          <w:sz w:val="32"/>
        </w:rPr>
        <w:t>万元，比202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56.98</w:t>
      </w:r>
      <w:r>
        <w:rPr>
          <w:rFonts w:hint="eastAsia" w:ascii="方正仿宋_GBK" w:hAnsi="仿宋_GB2312" w:eastAsia="方正仿宋_GBK" w:cs="仿宋_GB2312"/>
          <w:sz w:val="32"/>
        </w:rPr>
        <w:t>万元。其中：基本支出</w:t>
      </w:r>
      <w:r>
        <w:rPr>
          <w:rFonts w:hint="eastAsia" w:ascii="方正仿宋_GBK" w:hAnsi="仿宋_GB2312" w:eastAsia="方正仿宋_GBK" w:cs="仿宋_GB2312"/>
          <w:sz w:val="32"/>
          <w:lang w:val="en-US" w:eastAsia="zh-CN"/>
        </w:rPr>
        <w:t>954.69</w:t>
      </w:r>
      <w:r>
        <w:rPr>
          <w:rFonts w:hint="eastAsia" w:ascii="方正仿宋_GBK" w:hAnsi="仿宋_GB2312" w:eastAsia="方正仿宋_GBK" w:cs="仿宋_GB2312"/>
          <w:sz w:val="32"/>
        </w:rPr>
        <w:t>万元，比202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30.98</w:t>
      </w:r>
      <w:r>
        <w:rPr>
          <w:rFonts w:hint="eastAsia" w:ascii="方正仿宋_GBK" w:hAnsi="仿宋_GB2312" w:eastAsia="方正仿宋_GBK" w:cs="仿宋_GB2312"/>
          <w:sz w:val="32"/>
        </w:rPr>
        <w:t>万元，主要原因是</w:t>
      </w:r>
      <w:r>
        <w:rPr>
          <w:rFonts w:hint="eastAsia" w:ascii="方正仿宋_GBK" w:hAnsi="仿宋_GB2312" w:eastAsia="方正仿宋_GBK" w:cs="仿宋_GB2312"/>
          <w:sz w:val="32"/>
          <w:lang w:eastAsia="zh-CN"/>
        </w:rPr>
        <w:t>提高职工个人待遇等，</w:t>
      </w:r>
      <w:r>
        <w:rPr>
          <w:rFonts w:hint="eastAsia" w:ascii="方正仿宋_GBK" w:hAnsi="仿宋_GB2312" w:eastAsia="方正仿宋_GBK" w:cs="仿宋_GB2312"/>
          <w:sz w:val="32"/>
        </w:rPr>
        <w:t>用于保障在职人员工资福利及社会保险缴费，离休人员离休费，退休人员补助等，保障部门正常运转的各项商品服务支出；项目支出</w:t>
      </w:r>
      <w:r>
        <w:rPr>
          <w:rFonts w:hint="eastAsia" w:ascii="方正仿宋_GBK" w:hAnsi="仿宋_GB2312" w:eastAsia="方正仿宋_GBK" w:cs="仿宋_GB2312"/>
          <w:sz w:val="32"/>
          <w:lang w:val="en-US" w:eastAsia="zh-CN"/>
        </w:rPr>
        <w:t>26</w:t>
      </w:r>
      <w:r>
        <w:rPr>
          <w:rFonts w:hint="eastAsia" w:ascii="方正仿宋_GBK" w:hAnsi="仿宋_GB2312" w:eastAsia="方正仿宋_GBK" w:cs="仿宋_GB2312"/>
          <w:sz w:val="32"/>
        </w:rPr>
        <w:t>万元，比202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w:t>
      </w:r>
      <w:r>
        <w:rPr>
          <w:rFonts w:hint="eastAsia" w:ascii="方正仿宋_GBK" w:hAnsi="仿宋_GB2312" w:eastAsia="方正仿宋_GBK" w:cs="仿宋_GB2312"/>
          <w:sz w:val="32"/>
          <w:lang w:val="en-US" w:eastAsia="zh-CN"/>
        </w:rPr>
        <w:t>增加26</w:t>
      </w:r>
      <w:r>
        <w:rPr>
          <w:rFonts w:hint="eastAsia" w:ascii="方正仿宋_GBK" w:hAnsi="仿宋_GB2312" w:eastAsia="方正仿宋_GBK" w:cs="仿宋_GB2312"/>
          <w:sz w:val="32"/>
        </w:rPr>
        <w:t>万元，主要原因是</w:t>
      </w:r>
      <w:r>
        <w:rPr>
          <w:rFonts w:hint="eastAsia" w:ascii="方正仿宋_GBK" w:hAnsi="仿宋_GB2312" w:eastAsia="方正仿宋_GBK" w:cs="仿宋_GB2312"/>
          <w:sz w:val="32"/>
          <w:lang w:val="en-US" w:eastAsia="zh-CN"/>
        </w:rPr>
        <w:t xml:space="preserve">2023年申报了3个项目，纳入了年初预算。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lang w:eastAsia="zh-CN"/>
        </w:rPr>
      </w:pPr>
      <w:r>
        <w:rPr>
          <w:rFonts w:hint="eastAsia" w:ascii="方正仿宋_GBK" w:hAnsi="仿宋_GB2312" w:eastAsia="方正仿宋_GBK" w:cs="仿宋_GB2312"/>
          <w:sz w:val="32"/>
          <w:lang w:eastAsia="zh-CN"/>
        </w:rPr>
        <w:t>本</w:t>
      </w:r>
      <w:r>
        <w:rPr>
          <w:rFonts w:hint="eastAsia" w:ascii="方正仿宋_GBK" w:hAnsi="仿宋_GB2312" w:eastAsia="方正仿宋_GBK" w:cs="仿宋_GB2312"/>
          <w:sz w:val="32"/>
        </w:rPr>
        <w:t>单位</w:t>
      </w:r>
      <w:r>
        <w:rPr>
          <w:rFonts w:hint="eastAsia" w:ascii="方正仿宋_GBK" w:hAnsi="仿宋_GB2312" w:eastAsia="方正仿宋_GBK" w:cs="仿宋_GB2312"/>
          <w:sz w:val="32"/>
          <w:lang w:eastAsia="zh-CN"/>
        </w:rPr>
        <w:t>2023年</w:t>
      </w:r>
      <w:r>
        <w:rPr>
          <w:rFonts w:hint="eastAsia" w:ascii="方正仿宋_GBK" w:hAnsi="仿宋_GB2312" w:eastAsia="方正仿宋_GBK" w:cs="仿宋_GB2312"/>
          <w:sz w:val="32"/>
        </w:rPr>
        <w:t>无使用政府性基金预算拨款安排的支出</w:t>
      </w:r>
      <w:r>
        <w:rPr>
          <w:rFonts w:hint="eastAsia" w:ascii="方正仿宋_GBK" w:hAnsi="仿宋_GB2312" w:eastAsia="方正仿宋_GBK" w:cs="仿宋_GB2312"/>
          <w:sz w:val="32"/>
          <w:lang w:eastAsia="zh-CN"/>
        </w:rPr>
        <w:t>。</w:t>
      </w:r>
    </w:p>
    <w:p>
      <w:pPr>
        <w:spacing w:line="600" w:lineRule="exact"/>
        <w:ind w:left="640"/>
        <w:rPr>
          <w:rFonts w:hint="eastAsia" w:ascii="方正仿宋_GBK" w:hAnsi="黑体" w:eastAsia="方正仿宋_GBK" w:cs="仿宋_GB2312"/>
          <w:sz w:val="32"/>
        </w:rPr>
      </w:pPr>
      <w:r>
        <w:rPr>
          <w:rFonts w:hint="eastAsia" w:ascii="方正黑体_GBK" w:hAnsi="黑体" w:eastAsia="方正黑体_GBK" w:cs="仿宋_GB2312"/>
          <w:sz w:val="32"/>
        </w:rPr>
        <w:t>四、“三公”经费情况说明</w:t>
      </w:r>
    </w:p>
    <w:p>
      <w:pPr>
        <w:spacing w:line="600" w:lineRule="exact"/>
        <w:ind w:firstLine="600"/>
        <w:rPr>
          <w:rFonts w:hint="eastAsia" w:ascii="方正仿宋_GBK" w:hAnsi="仿宋_GB2312" w:eastAsia="方正仿宋_GBK" w:cs="仿宋_GB2312"/>
          <w:sz w:val="32"/>
          <w:lang w:eastAsia="zh-CN"/>
        </w:rPr>
      </w:pPr>
      <w:r>
        <w:rPr>
          <w:rFonts w:hint="eastAsia" w:ascii="方正仿宋_GBK" w:hAnsi="仿宋_GB2312" w:eastAsia="方正仿宋_GBK" w:cs="仿宋_GB2312"/>
          <w:sz w:val="32"/>
          <w:lang w:eastAsia="zh-CN"/>
        </w:rPr>
        <w:t>2023年</w:t>
      </w:r>
      <w:r>
        <w:rPr>
          <w:rFonts w:hint="eastAsia" w:ascii="方正仿宋_GBK" w:hAnsi="仿宋_GB2312" w:eastAsia="方正仿宋_GBK" w:cs="仿宋_GB2312"/>
          <w:sz w:val="32"/>
        </w:rPr>
        <w:t>“三公”经费预算</w:t>
      </w:r>
      <w:r>
        <w:rPr>
          <w:rFonts w:hint="eastAsia" w:ascii="方正仿宋_GBK" w:hAnsi="仿宋_GB2312" w:eastAsia="方正仿宋_GBK" w:cs="仿宋_GB2312"/>
          <w:sz w:val="32"/>
          <w:lang w:val="en-US" w:eastAsia="zh-CN"/>
        </w:rPr>
        <w:t>6.56</w:t>
      </w:r>
      <w:r>
        <w:rPr>
          <w:rFonts w:hint="eastAsia" w:ascii="方正仿宋_GBK" w:hAnsi="仿宋_GB2312" w:eastAsia="方正仿宋_GBK" w:cs="仿宋_GB2312"/>
          <w:sz w:val="32"/>
        </w:rPr>
        <w:t>万元，比202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年减少</w:t>
      </w:r>
      <w:r>
        <w:rPr>
          <w:rFonts w:hint="eastAsia" w:ascii="方正仿宋_GBK" w:hAnsi="仿宋_GB2312" w:eastAsia="方正仿宋_GBK" w:cs="仿宋_GB2312"/>
          <w:sz w:val="32"/>
          <w:lang w:val="en-US" w:eastAsia="zh-CN"/>
        </w:rPr>
        <w:t>0.1</w:t>
      </w:r>
      <w:r>
        <w:rPr>
          <w:rFonts w:hint="eastAsia" w:ascii="方正仿宋_GBK" w:hAnsi="仿宋_GB2312" w:eastAsia="方正仿宋_GBK" w:cs="仿宋_GB2312"/>
          <w:sz w:val="32"/>
        </w:rPr>
        <w:t>万元。其中：因公出国（境）费用</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与</w:t>
      </w: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w:t>
      </w:r>
      <w:r>
        <w:rPr>
          <w:rFonts w:hint="eastAsia" w:ascii="方正仿宋_GBK" w:hAnsi="仿宋_GB2312" w:eastAsia="方正仿宋_GBK" w:cs="仿宋_GB2312"/>
          <w:sz w:val="32"/>
          <w:lang w:eastAsia="zh-CN"/>
        </w:rPr>
        <w:t>相比无变化</w:t>
      </w:r>
      <w:r>
        <w:rPr>
          <w:rFonts w:hint="eastAsia" w:ascii="方正仿宋_GBK" w:hAnsi="仿宋_GB2312" w:eastAsia="方正仿宋_GBK" w:cs="仿宋_GB2312"/>
          <w:sz w:val="32"/>
        </w:rPr>
        <w:t>；公务接待费</w:t>
      </w:r>
      <w:r>
        <w:rPr>
          <w:rFonts w:hint="eastAsia" w:ascii="方正仿宋_GBK" w:hAnsi="仿宋_GB2312" w:eastAsia="方正仿宋_GBK" w:cs="仿宋_GB2312"/>
          <w:sz w:val="32"/>
          <w:lang w:val="en-US" w:eastAsia="zh-CN"/>
        </w:rPr>
        <w:t>0.2</w:t>
      </w:r>
      <w:r>
        <w:rPr>
          <w:rFonts w:hint="eastAsia" w:ascii="方正仿宋_GBK" w:hAnsi="仿宋_GB2312" w:eastAsia="方正仿宋_GBK" w:cs="仿宋_GB2312"/>
          <w:sz w:val="32"/>
        </w:rPr>
        <w:t>万元，比202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年减少</w:t>
      </w:r>
      <w:r>
        <w:rPr>
          <w:rFonts w:hint="eastAsia" w:ascii="方正仿宋_GBK" w:hAnsi="仿宋_GB2312" w:eastAsia="方正仿宋_GBK" w:cs="仿宋_GB2312"/>
          <w:sz w:val="32"/>
          <w:lang w:val="en-US" w:eastAsia="zh-CN"/>
        </w:rPr>
        <w:t>0.1</w:t>
      </w:r>
      <w:r>
        <w:rPr>
          <w:rFonts w:hint="eastAsia" w:ascii="方正仿宋_GBK" w:hAnsi="仿宋_GB2312" w:eastAsia="方正仿宋_GBK" w:cs="仿宋_GB2312"/>
          <w:sz w:val="32"/>
        </w:rPr>
        <w:t>万元，主要原因是</w:t>
      </w:r>
      <w:r>
        <w:rPr>
          <w:rFonts w:hint="eastAsia" w:ascii="方正仿宋_GBK" w:hAnsi="宋体" w:eastAsia="方正仿宋_GBK" w:cs="宋体"/>
          <w:kern w:val="0"/>
          <w:sz w:val="32"/>
          <w:szCs w:val="32"/>
          <w:lang w:eastAsia="zh-CN"/>
        </w:rPr>
        <w:t>本单位厉行节约，</w:t>
      </w:r>
      <w:r>
        <w:rPr>
          <w:rFonts w:hint="eastAsia" w:ascii="方正仿宋_GBK" w:hAnsi="宋体" w:eastAsia="方正仿宋_GBK" w:cs="宋体"/>
          <w:kern w:val="0"/>
          <w:sz w:val="32"/>
          <w:szCs w:val="32"/>
        </w:rPr>
        <w:t>强化公务接待支出管理</w:t>
      </w:r>
      <w:r>
        <w:rPr>
          <w:rFonts w:hint="eastAsia" w:ascii="方正仿宋_GBK" w:hAnsi="仿宋_GB2312" w:eastAsia="方正仿宋_GBK" w:cs="仿宋_GB2312"/>
          <w:sz w:val="32"/>
        </w:rPr>
        <w:t>；公务用车运行维护费</w:t>
      </w:r>
      <w:r>
        <w:rPr>
          <w:rFonts w:hint="eastAsia" w:ascii="方正仿宋_GBK" w:hAnsi="仿宋_GB2312" w:eastAsia="方正仿宋_GBK" w:cs="仿宋_GB2312"/>
          <w:sz w:val="32"/>
          <w:lang w:val="en-US" w:eastAsia="zh-CN"/>
        </w:rPr>
        <w:t>6.36</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val="en-US" w:eastAsia="zh-CN"/>
        </w:rPr>
        <w:t>与</w:t>
      </w: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w:t>
      </w:r>
      <w:r>
        <w:rPr>
          <w:rFonts w:hint="eastAsia" w:ascii="方正仿宋_GBK" w:hAnsi="仿宋_GB2312" w:eastAsia="方正仿宋_GBK" w:cs="仿宋_GB2312"/>
          <w:sz w:val="32"/>
          <w:lang w:eastAsia="zh-CN"/>
        </w:rPr>
        <w:t>相比无变化</w:t>
      </w:r>
      <w:r>
        <w:rPr>
          <w:rFonts w:hint="eastAsia" w:ascii="方正仿宋_GBK" w:hAnsi="仿宋_GB2312" w:eastAsia="方正仿宋_GBK" w:cs="仿宋_GB2312"/>
          <w:sz w:val="32"/>
        </w:rPr>
        <w:t>；公务用车购置费</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与</w:t>
      </w: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w:t>
      </w:r>
      <w:r>
        <w:rPr>
          <w:rFonts w:hint="eastAsia" w:ascii="方正仿宋_GBK" w:hAnsi="仿宋_GB2312" w:eastAsia="方正仿宋_GBK" w:cs="仿宋_GB2312"/>
          <w:sz w:val="32"/>
          <w:lang w:eastAsia="zh-CN"/>
        </w:rPr>
        <w:t>相比无变化。</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ind w:firstLine="640" w:firstLineChars="200"/>
        <w:rPr>
          <w:rFonts w:hint="eastAsia" w:ascii="方正仿宋_GBK" w:hAnsi="宋体" w:eastAsia="方正仿宋_GBK" w:cs="宋体"/>
          <w:kern w:val="0"/>
          <w:sz w:val="32"/>
          <w:szCs w:val="32"/>
          <w:highlight w:val="none"/>
          <w:lang w:eastAsia="zh-CN"/>
        </w:rPr>
      </w:pPr>
      <w:r>
        <w:rPr>
          <w:rFonts w:hint="eastAsia" w:ascii="方正仿宋_GBK" w:hAnsi="仿宋_GB2312" w:eastAsia="方正仿宋_GBK" w:cs="仿宋_GB2312"/>
          <w:sz w:val="32"/>
        </w:rPr>
        <w:t>1、机关运行经费。</w:t>
      </w:r>
      <w:r>
        <w:rPr>
          <w:rFonts w:hint="eastAsia" w:ascii="方正仿宋_GBK" w:hAnsi="仿宋_GB2312" w:eastAsia="方正仿宋_GBK" w:cs="仿宋_GB2312"/>
          <w:sz w:val="32"/>
          <w:lang w:eastAsia="zh-CN"/>
        </w:rPr>
        <w:t>2023年</w:t>
      </w:r>
      <w:r>
        <w:rPr>
          <w:rFonts w:hint="eastAsia" w:ascii="方正仿宋_GBK" w:hAnsi="仿宋_GB2312" w:eastAsia="方正仿宋_GBK" w:cs="仿宋_GB2312"/>
          <w:sz w:val="32"/>
        </w:rPr>
        <w:t>一般公共预算财政拨款运行经费</w:t>
      </w:r>
      <w:r>
        <w:rPr>
          <w:rFonts w:hint="eastAsia" w:ascii="方正仿宋_GBK" w:hAnsi="仿宋_GB2312" w:eastAsia="方正仿宋_GBK" w:cs="仿宋_GB2312"/>
          <w:sz w:val="32"/>
          <w:lang w:val="en-US" w:eastAsia="zh-CN"/>
        </w:rPr>
        <w:t>103.37</w:t>
      </w:r>
      <w:r>
        <w:rPr>
          <w:rFonts w:hint="eastAsia" w:ascii="方正仿宋_GBK" w:hAnsi="仿宋_GB2312" w:eastAsia="方正仿宋_GBK" w:cs="仿宋_GB2312"/>
          <w:sz w:val="32"/>
        </w:rPr>
        <w:t>万元，比上年</w:t>
      </w:r>
      <w:r>
        <w:rPr>
          <w:rFonts w:hint="eastAsia" w:ascii="方正仿宋_GBK" w:hAnsi="仿宋_GB2312" w:eastAsia="方正仿宋_GBK" w:cs="仿宋_GB2312"/>
          <w:sz w:val="32"/>
          <w:lang w:val="en-US" w:eastAsia="zh-CN"/>
        </w:rPr>
        <w:t>减少93.88</w:t>
      </w:r>
      <w:r>
        <w:rPr>
          <w:rFonts w:hint="eastAsia" w:ascii="方正仿宋_GBK" w:hAnsi="仿宋_GB2312" w:eastAsia="方正仿宋_GBK" w:cs="仿宋_GB2312"/>
          <w:sz w:val="32"/>
        </w:rPr>
        <w:t>万元，主要原因为</w:t>
      </w:r>
      <w:r>
        <w:rPr>
          <w:rFonts w:hint="eastAsia" w:ascii="方正仿宋_GBK" w:hAnsi="宋体" w:eastAsia="方正仿宋_GBK" w:cs="宋体"/>
          <w:kern w:val="0"/>
          <w:sz w:val="32"/>
          <w:szCs w:val="32"/>
          <w:lang w:eastAsia="zh-CN"/>
        </w:rPr>
        <w:t>本单位厉行节约，</w:t>
      </w:r>
      <w:r>
        <w:rPr>
          <w:rFonts w:hint="eastAsia" w:ascii="方正仿宋_GBK" w:hAnsi="宋体" w:eastAsia="方正仿宋_GBK" w:cs="宋体"/>
          <w:kern w:val="0"/>
          <w:sz w:val="32"/>
          <w:szCs w:val="32"/>
        </w:rPr>
        <w:t>强</w:t>
      </w:r>
      <w:r>
        <w:rPr>
          <w:rFonts w:hint="eastAsia" w:ascii="方正仿宋_GBK" w:hAnsi="宋体" w:eastAsia="方正仿宋_GBK" w:cs="宋体"/>
          <w:kern w:val="0"/>
          <w:sz w:val="32"/>
          <w:szCs w:val="32"/>
          <w:highlight w:val="none"/>
        </w:rPr>
        <w:t>化</w:t>
      </w:r>
      <w:r>
        <w:rPr>
          <w:rFonts w:hint="eastAsia" w:ascii="方正仿宋_GBK" w:hAnsi="仿宋_GB2312" w:eastAsia="方正仿宋_GBK" w:cs="仿宋_GB2312"/>
          <w:sz w:val="32"/>
          <w:highlight w:val="none"/>
          <w:lang w:eastAsia="zh-CN"/>
        </w:rPr>
        <w:t>机关运行经费</w:t>
      </w:r>
      <w:r>
        <w:rPr>
          <w:rFonts w:hint="eastAsia" w:ascii="方正仿宋_GBK" w:hAnsi="宋体" w:eastAsia="方正仿宋_GBK" w:cs="宋体"/>
          <w:kern w:val="0"/>
          <w:sz w:val="32"/>
          <w:szCs w:val="32"/>
          <w:highlight w:val="none"/>
        </w:rPr>
        <w:t>支出管理</w:t>
      </w:r>
      <w:r>
        <w:rPr>
          <w:rFonts w:hint="eastAsia" w:ascii="方正仿宋_GBK" w:hAnsi="宋体" w:eastAsia="方正仿宋_GBK" w:cs="宋体"/>
          <w:kern w:val="0"/>
          <w:sz w:val="32"/>
          <w:szCs w:val="32"/>
          <w:highlight w:val="none"/>
          <w:lang w:eastAsia="zh-CN"/>
        </w:rPr>
        <w:t>。</w:t>
      </w:r>
    </w:p>
    <w:p>
      <w:pPr>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highlight w:val="none"/>
        </w:rPr>
        <w:t>2、政府采购情况。</w:t>
      </w:r>
      <w:r>
        <w:rPr>
          <w:rFonts w:hint="eastAsia" w:ascii="方正仿宋_GBK" w:hAnsi="仿宋_GB2312" w:eastAsia="方正仿宋_GBK" w:cs="仿宋_GB2312"/>
          <w:sz w:val="32"/>
          <w:highlight w:val="none"/>
          <w:lang w:eastAsia="zh-CN"/>
        </w:rPr>
        <w:t>我</w:t>
      </w:r>
      <w:r>
        <w:rPr>
          <w:rFonts w:hint="eastAsia" w:ascii="方正仿宋_GBK" w:hAnsi="仿宋_GB2312" w:eastAsia="方正仿宋_GBK" w:cs="仿宋_GB2312"/>
          <w:sz w:val="32"/>
          <w:highlight w:val="none"/>
        </w:rPr>
        <w:t>单位政府采购预算总额</w:t>
      </w:r>
      <w:r>
        <w:rPr>
          <w:rFonts w:hint="eastAsia" w:ascii="方正仿宋_GBK" w:hAnsi="仿宋_GB2312" w:eastAsia="方正仿宋_GBK" w:cs="仿宋_GB2312"/>
          <w:sz w:val="32"/>
          <w:highlight w:val="none"/>
          <w:lang w:val="en-US" w:eastAsia="zh-CN"/>
        </w:rPr>
        <w:t>10.32</w:t>
      </w:r>
      <w:r>
        <w:rPr>
          <w:rFonts w:hint="eastAsia" w:ascii="方正仿宋_GBK" w:hAnsi="仿宋_GB2312" w:eastAsia="方正仿宋_GBK" w:cs="仿宋_GB2312"/>
          <w:sz w:val="32"/>
          <w:highlight w:val="none"/>
        </w:rPr>
        <w:t>万元：政府采购货物预算</w:t>
      </w:r>
      <w:r>
        <w:rPr>
          <w:rFonts w:hint="eastAsia" w:ascii="方正仿宋_GBK" w:hAnsi="仿宋_GB2312" w:eastAsia="方正仿宋_GBK" w:cs="仿宋_GB2312"/>
          <w:sz w:val="32"/>
          <w:highlight w:val="none"/>
          <w:lang w:val="en-US" w:eastAsia="zh-CN"/>
        </w:rPr>
        <w:t>10.32</w:t>
      </w:r>
      <w:r>
        <w:rPr>
          <w:rFonts w:hint="eastAsia" w:ascii="方正仿宋_GBK" w:hAnsi="仿宋_GB2312" w:eastAsia="方正仿宋_GBK" w:cs="仿宋_GB2312"/>
          <w:sz w:val="32"/>
          <w:highlight w:val="none"/>
        </w:rPr>
        <w:t>万元、政府采</w:t>
      </w:r>
      <w:r>
        <w:rPr>
          <w:rFonts w:hint="eastAsia" w:ascii="方正仿宋_GBK" w:hAnsi="仿宋_GB2312" w:eastAsia="方正仿宋_GBK" w:cs="仿宋_GB2312"/>
          <w:sz w:val="32"/>
        </w:rPr>
        <w:t>购工程预算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万元、政府采购服务预算</w:t>
      </w:r>
      <w:r>
        <w:rPr>
          <w:rFonts w:hint="eastAsia" w:ascii="方正仿宋_GBK" w:hAnsi="仿宋_GB2312" w:eastAsia="方正仿宋_GBK" w:cs="仿宋_GB2312"/>
          <w:sz w:val="32"/>
          <w:lang w:val="en-US" w:eastAsia="zh-CN"/>
        </w:rPr>
        <w:t>0万</w:t>
      </w:r>
      <w:r>
        <w:rPr>
          <w:rFonts w:hint="eastAsia" w:ascii="方正仿宋_GBK" w:hAnsi="仿宋_GB2312" w:eastAsia="方正仿宋_GBK" w:cs="仿宋_GB2312"/>
          <w:sz w:val="32"/>
        </w:rPr>
        <w:t>元；其中一般公共预算拨款政府采购</w:t>
      </w:r>
      <w:r>
        <w:rPr>
          <w:rFonts w:hint="eastAsia" w:ascii="方正仿宋_GBK" w:hAnsi="仿宋_GB2312" w:eastAsia="方正仿宋_GBK" w:cs="仿宋_GB2312"/>
          <w:sz w:val="32"/>
          <w:lang w:val="en-US" w:eastAsia="zh-CN"/>
        </w:rPr>
        <w:t>10.32</w:t>
      </w:r>
      <w:r>
        <w:rPr>
          <w:rFonts w:hint="eastAsia" w:ascii="方正仿宋_GBK" w:hAnsi="仿宋_GB2312" w:eastAsia="方正仿宋_GBK" w:cs="仿宋_GB2312"/>
          <w:sz w:val="32"/>
        </w:rPr>
        <w:t>万元：政府采购货物预算</w:t>
      </w:r>
      <w:r>
        <w:rPr>
          <w:rFonts w:hint="eastAsia" w:ascii="方正仿宋_GBK" w:hAnsi="仿宋_GB2312" w:eastAsia="方正仿宋_GBK" w:cs="仿宋_GB2312"/>
          <w:sz w:val="32"/>
          <w:lang w:val="en-US" w:eastAsia="zh-CN"/>
        </w:rPr>
        <w:t>10.32</w:t>
      </w:r>
      <w:r>
        <w:rPr>
          <w:rFonts w:hint="eastAsia" w:ascii="方正仿宋_GBK" w:hAnsi="仿宋_GB2312" w:eastAsia="方正仿宋_GBK" w:cs="仿宋_GB2312"/>
          <w:sz w:val="32"/>
        </w:rPr>
        <w:t>万元、政府采购工程预算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万元、政府采购服务预算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p>
    <w:p>
      <w:pPr>
        <w:ind w:firstLine="640" w:firstLineChars="200"/>
        <w:rPr>
          <w:rFonts w:hint="eastAsia" w:ascii="方正仿宋_GBK" w:hAnsi="仿宋_GB2312" w:eastAsia="方正仿宋_GBK" w:cs="仿宋_GB2312"/>
          <w:color w:val="000000"/>
          <w:sz w:val="32"/>
        </w:rPr>
      </w:pPr>
      <w:r>
        <w:rPr>
          <w:rFonts w:hint="eastAsia" w:ascii="方正仿宋_GBK" w:hAnsi="仿宋_GB2312" w:eastAsia="方正仿宋_GBK" w:cs="仿宋_GB2312"/>
          <w:sz w:val="32"/>
        </w:rPr>
        <w:t>3、绩效目标设置情况。</w:t>
      </w:r>
      <w:r>
        <w:rPr>
          <w:rFonts w:hint="eastAsia" w:ascii="方正仿宋_GBK" w:hAnsi="仿宋_GB2312" w:eastAsia="方正仿宋_GBK" w:cs="仿宋_GB2312"/>
          <w:color w:val="000000"/>
          <w:sz w:val="32"/>
          <w:lang w:eastAsia="zh-CN"/>
        </w:rPr>
        <w:t>2023年</w:t>
      </w:r>
      <w:r>
        <w:rPr>
          <w:rFonts w:hint="eastAsia" w:ascii="方正仿宋_GBK" w:hAnsi="仿宋_GB2312" w:eastAsia="方正仿宋_GBK" w:cs="仿宋_GB2312"/>
          <w:color w:val="000000"/>
          <w:sz w:val="32"/>
        </w:rPr>
        <w:t>项目支出均实行了绩效目标管理，涉及一般公共预算当年财政拨款</w:t>
      </w:r>
      <w:r>
        <w:rPr>
          <w:rFonts w:hint="eastAsia" w:ascii="方正仿宋_GBK" w:hAnsi="仿宋_GB2312" w:eastAsia="方正仿宋_GBK" w:cs="仿宋_GB2312"/>
          <w:color w:val="000000"/>
          <w:sz w:val="32"/>
          <w:lang w:val="en-US" w:eastAsia="zh-CN"/>
        </w:rPr>
        <w:t>26</w:t>
      </w:r>
      <w:r>
        <w:rPr>
          <w:rFonts w:hint="eastAsia" w:ascii="方正仿宋_GBK" w:hAnsi="仿宋_GB2312" w:eastAsia="方正仿宋_GBK" w:cs="仿宋_GB2312"/>
          <w:color w:val="000000"/>
          <w:sz w:val="32"/>
        </w:rPr>
        <w:t>万元。</w:t>
      </w:r>
    </w:p>
    <w:p>
      <w:pPr>
        <w:ind w:firstLine="640" w:firstLineChars="200"/>
        <w:rPr>
          <w:rFonts w:hint="eastAsia" w:ascii="方正仿宋_GBK" w:hAnsi="仿宋_GB2312" w:eastAsia="方正仿宋_GBK" w:cs="仿宋_GB2312"/>
          <w:color w:val="000000"/>
          <w:sz w:val="32"/>
        </w:rPr>
      </w:pPr>
      <w:r>
        <w:rPr>
          <w:rFonts w:hint="eastAsia" w:ascii="方正仿宋_GBK" w:hAnsi="仿宋_GB2312" w:eastAsia="方正仿宋_GBK" w:cs="仿宋_GB2312"/>
          <w:color w:val="000000"/>
          <w:sz w:val="32"/>
        </w:rPr>
        <w:t>4、国有资产占有使用情况。</w:t>
      </w:r>
      <w:r>
        <w:rPr>
          <w:rFonts w:hint="eastAsia" w:ascii="方正仿宋_GBK" w:hAnsi="仿宋_GB2312" w:eastAsia="方正仿宋_GBK" w:cs="仿宋_GB2312"/>
          <w:color w:val="000000"/>
          <w:sz w:val="32"/>
          <w:lang w:val="en-US" w:eastAsia="zh-CN"/>
        </w:rPr>
        <w:t>截至</w:t>
      </w:r>
      <w:bookmarkStart w:id="0" w:name="_GoBack"/>
      <w:bookmarkEnd w:id="0"/>
      <w:r>
        <w:rPr>
          <w:rFonts w:hint="eastAsia" w:ascii="方正仿宋_GBK" w:hAnsi="仿宋_GB2312" w:eastAsia="方正仿宋_GBK" w:cs="仿宋_GB2312"/>
          <w:color w:val="000000"/>
          <w:sz w:val="32"/>
        </w:rPr>
        <w:t>202</w:t>
      </w:r>
      <w:r>
        <w:rPr>
          <w:rFonts w:hint="eastAsia" w:ascii="方正仿宋_GBK" w:hAnsi="仿宋_GB2312" w:eastAsia="方正仿宋_GBK" w:cs="仿宋_GB2312"/>
          <w:color w:val="000000"/>
          <w:sz w:val="32"/>
          <w:lang w:val="en-US" w:eastAsia="zh-CN"/>
        </w:rPr>
        <w:t>2</w:t>
      </w:r>
      <w:r>
        <w:rPr>
          <w:rFonts w:hint="eastAsia" w:ascii="方正仿宋_GBK" w:hAnsi="仿宋_GB2312" w:eastAsia="方正仿宋_GBK" w:cs="仿宋_GB2312"/>
          <w:color w:val="000000"/>
          <w:sz w:val="32"/>
        </w:rPr>
        <w:t>年12月，</w:t>
      </w:r>
      <w:r>
        <w:rPr>
          <w:rFonts w:hint="eastAsia" w:ascii="方正仿宋_GBK" w:hAnsi="仿宋_GB2312" w:eastAsia="方正仿宋_GBK" w:cs="仿宋_GB2312"/>
          <w:color w:val="000000"/>
          <w:sz w:val="32"/>
          <w:lang w:eastAsia="zh-CN"/>
        </w:rPr>
        <w:t>我</w:t>
      </w:r>
      <w:r>
        <w:rPr>
          <w:rFonts w:hint="eastAsia" w:ascii="方正仿宋_GBK" w:hAnsi="仿宋_GB2312" w:eastAsia="方正仿宋_GBK" w:cs="仿宋_GB2312"/>
          <w:color w:val="000000"/>
          <w:sz w:val="32"/>
        </w:rPr>
        <w:t>单位共有车辆</w:t>
      </w:r>
      <w:r>
        <w:rPr>
          <w:rFonts w:hint="eastAsia" w:ascii="方正仿宋_GBK" w:hAnsi="仿宋_GB2312" w:eastAsia="方正仿宋_GBK" w:cs="仿宋_GB2312"/>
          <w:color w:val="000000"/>
          <w:sz w:val="32"/>
          <w:lang w:val="en-US" w:eastAsia="zh-CN"/>
        </w:rPr>
        <w:t>2</w:t>
      </w:r>
      <w:r>
        <w:rPr>
          <w:rFonts w:hint="eastAsia" w:ascii="方正仿宋_GBK" w:hAnsi="仿宋_GB2312" w:eastAsia="方正仿宋_GBK" w:cs="仿宋_GB2312"/>
          <w:color w:val="000000"/>
          <w:sz w:val="32"/>
        </w:rPr>
        <w:t>辆，其中一般公务用车</w:t>
      </w:r>
      <w:r>
        <w:rPr>
          <w:rFonts w:hint="eastAsia" w:ascii="方正仿宋_GBK" w:hAnsi="仿宋_GB2312" w:eastAsia="方正仿宋_GBK" w:cs="仿宋_GB2312"/>
          <w:color w:val="000000"/>
          <w:sz w:val="32"/>
          <w:lang w:val="en-US" w:eastAsia="zh-CN"/>
        </w:rPr>
        <w:t>2</w:t>
      </w:r>
      <w:r>
        <w:rPr>
          <w:rFonts w:hint="eastAsia" w:ascii="方正仿宋_GBK" w:hAnsi="仿宋_GB2312" w:eastAsia="方正仿宋_GBK" w:cs="仿宋_GB2312"/>
          <w:color w:val="000000"/>
          <w:sz w:val="32"/>
        </w:rPr>
        <w:t>辆。</w:t>
      </w:r>
      <w:r>
        <w:rPr>
          <w:rFonts w:hint="eastAsia" w:ascii="方正仿宋_GBK" w:hAnsi="仿宋_GB2312" w:eastAsia="方正仿宋_GBK" w:cs="仿宋_GB2312"/>
          <w:color w:val="000000"/>
          <w:sz w:val="32"/>
          <w:lang w:eastAsia="zh-CN"/>
        </w:rPr>
        <w:t>2023年</w:t>
      </w:r>
      <w:r>
        <w:rPr>
          <w:rFonts w:hint="eastAsia" w:ascii="方正仿宋_GBK" w:hAnsi="仿宋_GB2312" w:eastAsia="方正仿宋_GBK" w:cs="仿宋_GB2312"/>
          <w:color w:val="000000"/>
          <w:sz w:val="32"/>
        </w:rPr>
        <w:t>一般公共预算</w:t>
      </w:r>
      <w:r>
        <w:rPr>
          <w:rFonts w:hint="eastAsia" w:ascii="方正仿宋_GBK" w:hAnsi="仿宋_GB2312" w:eastAsia="方正仿宋_GBK" w:cs="仿宋_GB2312"/>
          <w:color w:val="000000"/>
          <w:sz w:val="32"/>
          <w:highlight w:val="none"/>
        </w:rPr>
        <w:t>安排购置车辆</w:t>
      </w:r>
      <w:r>
        <w:rPr>
          <w:rFonts w:hint="eastAsia" w:ascii="方正仿宋_GBK" w:hAnsi="仿宋_GB2312" w:eastAsia="方正仿宋_GBK" w:cs="仿宋_GB2312"/>
          <w:color w:val="000000"/>
          <w:sz w:val="32"/>
          <w:highlight w:val="none"/>
          <w:lang w:val="en-US" w:eastAsia="zh-CN"/>
        </w:rPr>
        <w:t>2</w:t>
      </w:r>
      <w:r>
        <w:rPr>
          <w:rFonts w:hint="eastAsia" w:ascii="方正仿宋_GBK" w:hAnsi="仿宋_GB2312" w:eastAsia="方正仿宋_GBK" w:cs="仿宋_GB2312"/>
          <w:color w:val="000000"/>
          <w:sz w:val="32"/>
          <w:highlight w:val="none"/>
        </w:rPr>
        <w:t>辆，其中一般公务用车</w:t>
      </w:r>
      <w:r>
        <w:rPr>
          <w:rFonts w:hint="eastAsia" w:ascii="方正仿宋_GBK" w:hAnsi="仿宋_GB2312" w:eastAsia="方正仿宋_GBK" w:cs="仿宋_GB2312"/>
          <w:color w:val="000000"/>
          <w:sz w:val="32"/>
          <w:highlight w:val="none"/>
          <w:lang w:val="en-US" w:eastAsia="zh-CN"/>
        </w:rPr>
        <w:t>2</w:t>
      </w:r>
      <w:r>
        <w:rPr>
          <w:rFonts w:hint="eastAsia" w:ascii="方正仿宋_GBK" w:hAnsi="仿宋_GB2312" w:eastAsia="方正仿宋_GBK" w:cs="仿宋_GB2312"/>
          <w:color w:val="000000"/>
          <w:sz w:val="32"/>
          <w:highlight w:val="none"/>
        </w:rPr>
        <w:t>辆</w:t>
      </w:r>
      <w:r>
        <w:rPr>
          <w:rFonts w:hint="eastAsia" w:ascii="方正仿宋_GBK" w:hAnsi="仿宋_GB2312" w:eastAsia="方正仿宋_GBK" w:cs="仿宋_GB2312"/>
          <w:color w:val="000000"/>
          <w:sz w:val="32"/>
        </w:rPr>
        <w:t>。</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六、专业性名词解释</w:t>
      </w:r>
    </w:p>
    <w:p>
      <w:pPr>
        <w:tabs>
          <w:tab w:val="center" w:pos="4153"/>
          <w:tab w:val="left" w:pos="7275"/>
        </w:tabs>
        <w:spacing w:line="600" w:lineRule="exact"/>
        <w:ind w:firstLine="640" w:firstLineChars="200"/>
        <w:jc w:val="left"/>
        <w:rPr>
          <w:rFonts w:hint="eastAsia" w:ascii="方正仿宋_GBK" w:hAnsi="Calibri" w:eastAsia="方正仿宋_GBK"/>
          <w:sz w:val="32"/>
          <w:szCs w:val="32"/>
        </w:rPr>
      </w:pPr>
      <w:r>
        <w:rPr>
          <w:rFonts w:hint="eastAsia" w:ascii="方正仿宋_GBK" w:hAnsi="Calibri" w:eastAsia="方正仿宋_GBK"/>
          <w:sz w:val="32"/>
          <w:szCs w:val="32"/>
        </w:rPr>
        <w:t>（一）财政拨款收入：指本年度从本级财政部门取得的财政拨款，包括一般公共预算财政拨款和政府性基金预算财政拨款。</w:t>
      </w:r>
    </w:p>
    <w:p>
      <w:pPr>
        <w:tabs>
          <w:tab w:val="center" w:pos="4153"/>
          <w:tab w:val="left" w:pos="7275"/>
        </w:tabs>
        <w:spacing w:line="600" w:lineRule="exact"/>
        <w:ind w:firstLine="640" w:firstLineChars="200"/>
        <w:jc w:val="left"/>
        <w:rPr>
          <w:rFonts w:hint="eastAsia" w:ascii="方正仿宋_GBK" w:hAnsi="Calibri" w:eastAsia="方正仿宋_GBK"/>
          <w:sz w:val="32"/>
          <w:szCs w:val="32"/>
        </w:rPr>
      </w:pPr>
      <w:r>
        <w:rPr>
          <w:rFonts w:hint="eastAsia" w:ascii="方正仿宋_GBK" w:hAnsi="Calibri" w:eastAsia="方正仿宋_GBK"/>
          <w:sz w:val="32"/>
          <w:szCs w:val="32"/>
        </w:rPr>
        <w:t>（二）其他收入：指单位取得的除“财政拨款收入”、“事业收入”、“经营收入”等以外的收入。</w:t>
      </w:r>
    </w:p>
    <w:p>
      <w:pPr>
        <w:tabs>
          <w:tab w:val="center" w:pos="4153"/>
          <w:tab w:val="left" w:pos="7275"/>
        </w:tabs>
        <w:spacing w:line="600" w:lineRule="exact"/>
        <w:ind w:firstLine="640" w:firstLineChars="200"/>
        <w:jc w:val="left"/>
        <w:rPr>
          <w:rFonts w:hint="eastAsia" w:ascii="方正仿宋_GBK" w:hAnsi="Calibri" w:eastAsia="方正仿宋_GBK"/>
          <w:sz w:val="32"/>
          <w:szCs w:val="32"/>
        </w:rPr>
      </w:pPr>
      <w:r>
        <w:rPr>
          <w:rFonts w:hint="eastAsia" w:ascii="方正仿宋_GBK" w:hAnsi="Calibri" w:eastAsia="方正仿宋_GBK"/>
          <w:sz w:val="32"/>
          <w:szCs w:val="32"/>
        </w:rPr>
        <w:t>（三）基本支出：指为保障机构正常运转、完成日常工作任务而发生的人员经费和公用经费。</w:t>
      </w:r>
    </w:p>
    <w:p>
      <w:pPr>
        <w:tabs>
          <w:tab w:val="center" w:pos="4153"/>
          <w:tab w:val="left" w:pos="7275"/>
        </w:tabs>
        <w:spacing w:line="600" w:lineRule="exact"/>
        <w:ind w:firstLine="640" w:firstLineChars="200"/>
        <w:jc w:val="left"/>
        <w:rPr>
          <w:rFonts w:hint="eastAsia" w:ascii="方正仿宋_GBK" w:hAnsi="Calibri" w:eastAsia="方正仿宋_GBK"/>
          <w:sz w:val="32"/>
          <w:szCs w:val="32"/>
        </w:rPr>
      </w:pPr>
      <w:r>
        <w:rPr>
          <w:rFonts w:hint="eastAsia" w:ascii="方正仿宋_GBK" w:hAnsi="Calibri" w:eastAsia="方正仿宋_GBK"/>
          <w:sz w:val="32"/>
          <w:szCs w:val="32"/>
        </w:rPr>
        <w:t>（四）项目支出：指在基本支出之外为完成特定行政任务和事业发展目标所发生的支出。</w:t>
      </w:r>
    </w:p>
    <w:p>
      <w:pPr>
        <w:ind w:firstLine="640" w:firstLineChars="200"/>
        <w:rPr>
          <w:rFonts w:hint="eastAsia" w:ascii="方正仿宋_GBK" w:hAnsi="仿宋_GB2312" w:eastAsia="方正仿宋_GBK" w:cs="仿宋_GB2312"/>
          <w:color w:val="000000"/>
          <w:sz w:val="32"/>
        </w:rPr>
      </w:pPr>
      <w:r>
        <w:rPr>
          <w:rFonts w:hint="eastAsia" w:ascii="方正仿宋_GBK" w:hAnsi="Calibri"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hint="default" w:ascii="仿宋_GB2312" w:hAnsi="仿宋_GB2312" w:eastAsia="方正仿宋_GBK" w:cs="仿宋_GB2312"/>
          <w:b/>
          <w:sz w:val="32"/>
          <w:lang w:val="en-US" w:eastAsia="zh-CN"/>
        </w:rPr>
      </w:pPr>
      <w:r>
        <w:rPr>
          <w:rFonts w:hint="eastAsia" w:ascii="方正仿宋_GBK" w:hAnsi="仿宋_GB2312" w:eastAsia="方正仿宋_GBK" w:cs="仿宋_GB2312"/>
          <w:b/>
          <w:sz w:val="32"/>
        </w:rPr>
        <w:t>部门预算公开联系人：</w:t>
      </w:r>
      <w:r>
        <w:rPr>
          <w:rFonts w:hint="eastAsia" w:ascii="方正仿宋_GBK" w:hAnsi="仿宋_GB2312" w:eastAsia="方正仿宋_GBK" w:cs="仿宋_GB2312"/>
          <w:b/>
          <w:sz w:val="32"/>
          <w:lang w:val="en-US" w:eastAsia="zh-CN"/>
        </w:rPr>
        <w:t>肖雪</w:t>
      </w:r>
      <w:r>
        <w:rPr>
          <w:rFonts w:hint="eastAsia" w:ascii="方正仿宋_GBK" w:hAnsi="仿宋_GB2312" w:eastAsia="方正仿宋_GBK" w:cs="仿宋_GB2312"/>
          <w:b/>
          <w:sz w:val="32"/>
        </w:rPr>
        <w:t xml:space="preserve">  　联系方式：</w:t>
      </w:r>
      <w:r>
        <w:rPr>
          <w:rFonts w:hint="eastAsia" w:ascii="方正仿宋_GBK" w:hAnsi="仿宋_GB2312" w:eastAsia="方正仿宋_GBK" w:cs="仿宋_GB2312"/>
          <w:b/>
          <w:sz w:val="32"/>
          <w:lang w:val="en-US" w:eastAsia="zh-CN"/>
        </w:rPr>
        <w:t>023-52299040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2YjY5MGYyYjE4OTA1MmYxNTliZWU5YWUwMzNiOWIifQ=="/>
  </w:docVars>
  <w:rsids>
    <w:rsidRoot w:val="364701C8"/>
    <w:rsid w:val="02A437D4"/>
    <w:rsid w:val="08E32C9A"/>
    <w:rsid w:val="0C0F39B8"/>
    <w:rsid w:val="103C317F"/>
    <w:rsid w:val="106A73DE"/>
    <w:rsid w:val="129A3110"/>
    <w:rsid w:val="19CE3F5C"/>
    <w:rsid w:val="19E417E5"/>
    <w:rsid w:val="1F0B4884"/>
    <w:rsid w:val="22196941"/>
    <w:rsid w:val="28D02120"/>
    <w:rsid w:val="29845679"/>
    <w:rsid w:val="316A34F7"/>
    <w:rsid w:val="364701C8"/>
    <w:rsid w:val="37D27DF2"/>
    <w:rsid w:val="37D65815"/>
    <w:rsid w:val="3B8C4F3B"/>
    <w:rsid w:val="3BE32D79"/>
    <w:rsid w:val="3DD1381D"/>
    <w:rsid w:val="436F16F4"/>
    <w:rsid w:val="4629114C"/>
    <w:rsid w:val="49C34AA3"/>
    <w:rsid w:val="4D99279A"/>
    <w:rsid w:val="4E252EB1"/>
    <w:rsid w:val="58705BDA"/>
    <w:rsid w:val="58D7130C"/>
    <w:rsid w:val="5FD93865"/>
    <w:rsid w:val="6138679F"/>
    <w:rsid w:val="662756A8"/>
    <w:rsid w:val="668D425E"/>
    <w:rsid w:val="6B1F1BD5"/>
    <w:rsid w:val="6C042FCD"/>
    <w:rsid w:val="6CC83E8E"/>
    <w:rsid w:val="6E1B516C"/>
    <w:rsid w:val="706B2483"/>
    <w:rsid w:val="7435084D"/>
    <w:rsid w:val="74CE6EE8"/>
    <w:rsid w:val="77786172"/>
    <w:rsid w:val="7E0C73DF"/>
    <w:rsid w:val="7EAD4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1878</Words>
  <Characters>2051</Characters>
  <Lines>0</Lines>
  <Paragraphs>0</Paragraphs>
  <TotalTime>0</TotalTime>
  <ScaleCrop>false</ScaleCrop>
  <LinksUpToDate>false</LinksUpToDate>
  <CharactersWithSpaces>2062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2022-02-10T03:23:00Z</dcterms:created>
  <dc:creator>Administrator</dc:creator>
  <cp:lastModifiedBy>DELL</cp:lastModifiedBy>
  <dcterms:modified xsi:type="dcterms:W3CDTF">2023-03-16T08:24:35Z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A3C11DEB7A454AFFAAAC22819BA0EAFA</vt:lpwstr>
  </property>
</Properties>
</file>