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8A" w:rsidRDefault="00512D8A">
      <w:pPr>
        <w:spacing w:line="600" w:lineRule="exact"/>
        <w:rPr>
          <w:rFonts w:ascii="方正仿宋_GBK" w:eastAsia="方正仿宋_GBK" w:hAnsi="华文中宋" w:cs="华文中宋" w:hint="eastAsia"/>
          <w:b/>
          <w:sz w:val="32"/>
          <w:szCs w:val="32"/>
        </w:rPr>
      </w:pPr>
    </w:p>
    <w:p w:rsidR="00163A72" w:rsidRDefault="00163A72" w:rsidP="00163A72">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重庆市开州区紫水乡卫生院</w:t>
      </w:r>
    </w:p>
    <w:p w:rsidR="00512D8A" w:rsidRDefault="00525EE2">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512D8A" w:rsidRDefault="00512D8A">
      <w:pPr>
        <w:spacing w:line="600" w:lineRule="exact"/>
        <w:ind w:firstLineChars="200" w:firstLine="880"/>
        <w:jc w:val="center"/>
        <w:rPr>
          <w:rFonts w:ascii="华文中宋" w:eastAsia="华文中宋" w:hAnsi="华文中宋" w:cs="华文中宋"/>
          <w:sz w:val="44"/>
          <w:szCs w:val="44"/>
        </w:rPr>
      </w:pPr>
    </w:p>
    <w:p w:rsidR="00512D8A" w:rsidRDefault="00525EE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512D8A" w:rsidRDefault="00525EE2">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B50A3C" w:rsidRDefault="00B50A3C">
      <w:pPr>
        <w:spacing w:line="600" w:lineRule="exact"/>
        <w:ind w:firstLineChars="200" w:firstLine="640"/>
        <w:rPr>
          <w:rFonts w:ascii="方正楷体_GBK" w:eastAsia="方正楷体_GBK" w:hAnsi="方正楷体_GBK" w:cs="方正楷体_GBK"/>
          <w:sz w:val="32"/>
        </w:rPr>
      </w:pPr>
      <w:r>
        <w:rPr>
          <w:rFonts w:ascii="方正仿宋_GBK" w:eastAsia="方正仿宋_GBK" w:hAnsi="方正仿宋_GBK" w:cs="方正仿宋_GBK" w:hint="eastAsia"/>
          <w:sz w:val="32"/>
          <w:szCs w:val="32"/>
        </w:rPr>
        <w:t>我院是一所集医疗、科研、预防保健、健康管理为一体的一级甲等综合医院，主要为当地城乡居民提供基本医疗和健康档案管理、预防接种、健康教育、孕产妇健康管理、儿童健康管理、65岁以上老年人健康管理、慢病管理、结核病防治、严重精神障碍患者管理、卫生健康协管、计划生育技术指导、家庭医生签约等公共卫生服务，并承担辖区及周边乡镇的现场急救和转诊服务等工作的职能部门。</w:t>
      </w:r>
    </w:p>
    <w:p w:rsidR="00B50A3C" w:rsidRDefault="00525EE2" w:rsidP="00B50A3C">
      <w:pPr>
        <w:tabs>
          <w:tab w:val="center" w:pos="4153"/>
          <w:tab w:val="left" w:pos="7275"/>
        </w:tabs>
        <w:spacing w:line="600" w:lineRule="exact"/>
        <w:ind w:left="640"/>
        <w:jc w:val="left"/>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（二）单位构成</w:t>
      </w:r>
    </w:p>
    <w:p w:rsidR="006D46A6" w:rsidRDefault="00B50A3C" w:rsidP="00B50A3C">
      <w:pPr>
        <w:tabs>
          <w:tab w:val="center" w:pos="4153"/>
          <w:tab w:val="left" w:pos="7275"/>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开设预防保健科、内科、外科、妇产科、中医科、急诊科、放射科、检验科、超声科、心脑电图室等科室。</w:t>
      </w:r>
    </w:p>
    <w:p w:rsidR="00B50A3C" w:rsidRPr="00B50A3C" w:rsidRDefault="00B50A3C" w:rsidP="00B50A3C">
      <w:pPr>
        <w:tabs>
          <w:tab w:val="center" w:pos="4153"/>
          <w:tab w:val="left" w:pos="7275"/>
        </w:tabs>
        <w:spacing w:line="600" w:lineRule="exact"/>
        <w:ind w:firstLineChars="200" w:firstLine="640"/>
        <w:jc w:val="left"/>
        <w:rPr>
          <w:rFonts w:ascii="方正楷体_GBK" w:eastAsia="方正楷体_GBK" w:hAnsi="方正楷体_GBK" w:cs="方正楷体_GBK"/>
          <w:sz w:val="32"/>
          <w:szCs w:val="22"/>
        </w:rPr>
      </w:pPr>
      <w:r>
        <w:rPr>
          <w:rFonts w:ascii="方正仿宋_GBK" w:eastAsia="方正仿宋_GBK" w:hAnsi="方正仿宋_GBK" w:cs="方正仿宋_GBK" w:hint="eastAsia"/>
          <w:sz w:val="32"/>
          <w:szCs w:val="32"/>
        </w:rPr>
        <w:t>从预算单位构成看，我单位为重庆市开州区卫生健康委员会下属二级预算单位。</w:t>
      </w:r>
    </w:p>
    <w:p w:rsidR="00512D8A" w:rsidRDefault="00525EE2">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512D8A" w:rsidRDefault="00525EE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（一）收入预算：2021年年初预算数</w:t>
      </w:r>
      <w:r w:rsidR="00AC1A16">
        <w:rPr>
          <w:rFonts w:ascii="方正仿宋_GBK" w:eastAsia="方正仿宋_GBK" w:hAnsi="仿宋_GB2312" w:cs="仿宋_GB2312"/>
          <w:sz w:val="32"/>
        </w:rPr>
        <w:t>1233.36</w:t>
      </w:r>
      <w:r>
        <w:rPr>
          <w:rFonts w:ascii="方正仿宋_GBK" w:eastAsia="方正仿宋_GBK" w:hAnsi="方正仿宋_GBK" w:cs="方正仿宋_GBK" w:hint="eastAsia"/>
          <w:sz w:val="32"/>
        </w:rPr>
        <w:t>万元，其中：一般公共预算拨款</w:t>
      </w:r>
      <w:r w:rsidR="00AC1A16">
        <w:rPr>
          <w:rFonts w:ascii="方正仿宋_GBK" w:eastAsia="方正仿宋_GBK" w:hAnsi="仿宋_GB2312" w:cs="仿宋_GB2312"/>
          <w:sz w:val="32"/>
        </w:rPr>
        <w:t>238.40</w:t>
      </w:r>
      <w:r>
        <w:rPr>
          <w:rFonts w:ascii="方正仿宋_GBK" w:eastAsia="方正仿宋_GBK" w:hAnsi="方正仿宋_GBK" w:cs="方正仿宋_GBK" w:hint="eastAsia"/>
          <w:sz w:val="32"/>
        </w:rPr>
        <w:t xml:space="preserve"> 万元，政府性基金预算拨款 0万元，国有资本经营预算收入0万元，事业收入</w:t>
      </w:r>
      <w:r w:rsidR="00AC1A16">
        <w:rPr>
          <w:rFonts w:ascii="方正仿宋_GBK" w:eastAsia="方正仿宋_GBK" w:hAnsi="仿宋_GB2312" w:cs="仿宋_GB2312"/>
          <w:sz w:val="32"/>
        </w:rPr>
        <w:t>994.96</w:t>
      </w:r>
      <w:r>
        <w:rPr>
          <w:rFonts w:ascii="方正仿宋_GBK" w:eastAsia="方正仿宋_GBK" w:hAnsi="方正仿宋_GBK" w:cs="方正仿宋_GBK" w:hint="eastAsia"/>
          <w:sz w:val="32"/>
        </w:rPr>
        <w:t>万元，事业单位经营收入0万元，其他收入0万元。收入总额较2020</w:t>
      </w:r>
      <w:r>
        <w:rPr>
          <w:rFonts w:ascii="方正仿宋_GBK" w:eastAsia="方正仿宋_GBK" w:hAnsi="方正仿宋_GBK" w:cs="方正仿宋_GBK" w:hint="eastAsia"/>
          <w:sz w:val="32"/>
        </w:rPr>
        <w:lastRenderedPageBreak/>
        <w:t>年</w:t>
      </w:r>
      <w:r w:rsidR="00AC1A16">
        <w:rPr>
          <w:rFonts w:ascii="方正仿宋_GBK" w:eastAsia="方正仿宋_GBK" w:hAnsi="仿宋_GB2312" w:cs="仿宋_GB2312" w:hint="eastAsia"/>
          <w:sz w:val="32"/>
        </w:rPr>
        <w:t>减少</w:t>
      </w:r>
      <w:r w:rsidR="00AC1A16">
        <w:rPr>
          <w:rFonts w:ascii="方正仿宋_GBK" w:eastAsia="方正仿宋_GBK" w:hAnsi="仿宋_GB2312" w:cs="仿宋_GB2312"/>
          <w:sz w:val="32"/>
        </w:rPr>
        <w:t>84.90</w:t>
      </w:r>
      <w:r>
        <w:rPr>
          <w:rFonts w:ascii="方正仿宋_GBK" w:eastAsia="方正仿宋_GBK" w:hAnsi="方正仿宋_GBK" w:cs="方正仿宋_GBK" w:hint="eastAsia"/>
          <w:sz w:val="32"/>
        </w:rPr>
        <w:t>万元，</w:t>
      </w:r>
      <w:r w:rsidR="00AC1A16">
        <w:rPr>
          <w:rFonts w:ascii="方正仿宋_GBK" w:eastAsia="方正仿宋_GBK" w:hAnsi="仿宋_GB2312" w:cs="仿宋_GB2312" w:hint="eastAsia"/>
          <w:sz w:val="32"/>
        </w:rPr>
        <w:t>事业收入减少</w:t>
      </w:r>
      <w:r w:rsidR="00AC1A16">
        <w:rPr>
          <w:rFonts w:ascii="方正仿宋_GBK" w:eastAsia="方正仿宋_GBK" w:hAnsi="仿宋_GB2312" w:cs="仿宋_GB2312"/>
          <w:sz w:val="32"/>
        </w:rPr>
        <w:t>126.81</w:t>
      </w:r>
      <w:r w:rsidR="00AC1A16">
        <w:rPr>
          <w:rFonts w:ascii="方正仿宋_GBK" w:eastAsia="方正仿宋_GBK" w:hAnsi="仿宋_GB2312" w:cs="仿宋_GB2312" w:hint="eastAsia"/>
          <w:sz w:val="32"/>
        </w:rPr>
        <w:t>万元，一般公共预算拨款增加</w:t>
      </w:r>
      <w:r w:rsidR="00AC1A16">
        <w:rPr>
          <w:rFonts w:ascii="方正仿宋_GBK" w:eastAsia="方正仿宋_GBK" w:hAnsi="仿宋_GB2312" w:cs="仿宋_GB2312"/>
          <w:sz w:val="32"/>
        </w:rPr>
        <w:t>41.91</w:t>
      </w:r>
      <w:r w:rsidR="00AC1A16">
        <w:rPr>
          <w:rFonts w:ascii="方正仿宋_GBK" w:eastAsia="方正仿宋_GBK" w:hAnsi="仿宋_GB2312" w:cs="仿宋_GB2312" w:hint="eastAsia"/>
          <w:sz w:val="32"/>
        </w:rPr>
        <w:t>万元</w:t>
      </w:r>
      <w:r>
        <w:rPr>
          <w:rFonts w:ascii="方正仿宋_GBK" w:eastAsia="方正仿宋_GBK" w:hAnsi="方正仿宋_GBK" w:cs="方正仿宋_GBK" w:hint="eastAsia"/>
          <w:sz w:val="32"/>
        </w:rPr>
        <w:t>，主要原因一方面是取消二类疫苗加成收入，药品收入预算减少，另一方面是卫生材料收入的预算减少了。</w:t>
      </w:r>
    </w:p>
    <w:p w:rsidR="00041075" w:rsidRDefault="00525EE2" w:rsidP="00041075">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sz w:val="32"/>
        </w:rPr>
        <w:t>（二）支出预算：2021年年初预算数</w:t>
      </w:r>
      <w:r w:rsidR="00041075">
        <w:rPr>
          <w:rFonts w:ascii="方正仿宋_GBK" w:eastAsia="方正仿宋_GBK" w:hAnsi="仿宋_GB2312" w:cs="仿宋_GB2312"/>
          <w:sz w:val="32"/>
        </w:rPr>
        <w:t>1233.36</w:t>
      </w:r>
      <w:r>
        <w:rPr>
          <w:rFonts w:ascii="方正仿宋_GBK" w:eastAsia="方正仿宋_GBK" w:hAnsi="方正仿宋_GBK" w:cs="方正仿宋_GBK" w:hint="eastAsia"/>
          <w:sz w:val="32"/>
        </w:rPr>
        <w:t>万元，其中：一般公共服务支出预算0万元，教育支出预算0万元，社会保障和就业支出预算</w:t>
      </w:r>
      <w:r w:rsidR="00041075">
        <w:rPr>
          <w:rFonts w:ascii="方正仿宋_GBK" w:eastAsia="方正仿宋_GBK" w:hAnsi="仿宋_GB2312" w:cs="仿宋_GB2312"/>
          <w:sz w:val="32"/>
        </w:rPr>
        <w:t>60.73</w:t>
      </w:r>
      <w:r>
        <w:rPr>
          <w:rFonts w:ascii="方正仿宋_GBK" w:eastAsia="方正仿宋_GBK" w:hAnsi="方正仿宋_GBK" w:cs="方正仿宋_GBK" w:hint="eastAsia"/>
          <w:sz w:val="32"/>
        </w:rPr>
        <w:t>万元，卫生健康支出预算</w:t>
      </w:r>
      <w:r w:rsidR="00041075">
        <w:rPr>
          <w:rFonts w:ascii="方正仿宋_GBK" w:eastAsia="方正仿宋_GBK" w:hAnsi="仿宋_GB2312" w:cs="仿宋_GB2312"/>
          <w:sz w:val="32"/>
        </w:rPr>
        <w:t>1153.26</w:t>
      </w:r>
      <w:r>
        <w:rPr>
          <w:rFonts w:ascii="方正仿宋_GBK" w:eastAsia="方正仿宋_GBK" w:hAnsi="方正仿宋_GBK" w:cs="方正仿宋_GBK" w:hint="eastAsia"/>
          <w:sz w:val="32"/>
        </w:rPr>
        <w:t xml:space="preserve"> 万元，住房保障支出预算</w:t>
      </w:r>
      <w:r w:rsidR="00041075">
        <w:rPr>
          <w:rFonts w:ascii="方正仿宋_GBK" w:eastAsia="方正仿宋_GBK" w:hAnsi="仿宋_GB2312" w:cs="仿宋_GB2312"/>
          <w:sz w:val="32"/>
        </w:rPr>
        <w:t>19.3</w:t>
      </w:r>
      <w:r w:rsidR="00041075">
        <w:rPr>
          <w:rFonts w:ascii="方正仿宋_GBK" w:eastAsia="方正仿宋_GBK" w:hAnsi="仿宋_GB2312" w:cs="仿宋_GB2312" w:hint="eastAsia"/>
          <w:sz w:val="32"/>
        </w:rPr>
        <w:t>7</w:t>
      </w:r>
      <w:r>
        <w:rPr>
          <w:rFonts w:ascii="方正仿宋_GBK" w:eastAsia="方正仿宋_GBK" w:hAnsi="方正仿宋_GBK" w:cs="方正仿宋_GBK" w:hint="eastAsia"/>
          <w:sz w:val="32"/>
        </w:rPr>
        <w:t>万元。支出预算较2020年</w:t>
      </w:r>
      <w:r w:rsidR="00041075">
        <w:rPr>
          <w:rFonts w:ascii="方正仿宋_GBK" w:eastAsia="方正仿宋_GBK" w:hAnsi="仿宋_GB2312" w:cs="仿宋_GB2312" w:hint="eastAsia"/>
          <w:sz w:val="32"/>
        </w:rPr>
        <w:t>减少</w:t>
      </w:r>
      <w:r w:rsidR="00041075">
        <w:rPr>
          <w:rFonts w:ascii="方正仿宋_GBK" w:eastAsia="方正仿宋_GBK" w:hAnsi="仿宋_GB2312" w:cs="仿宋_GB2312"/>
          <w:sz w:val="32"/>
        </w:rPr>
        <w:t>84.90</w:t>
      </w:r>
      <w:r>
        <w:rPr>
          <w:rFonts w:ascii="方正仿宋_GBK" w:eastAsia="方正仿宋_GBK" w:hAnsi="方正仿宋_GBK" w:cs="方正仿宋_GBK" w:hint="eastAsia"/>
          <w:sz w:val="32"/>
        </w:rPr>
        <w:t>万元，</w:t>
      </w:r>
      <w:r w:rsidR="00041075">
        <w:rPr>
          <w:rFonts w:ascii="方正仿宋_GBK" w:eastAsia="方正仿宋_GBK" w:hAnsi="仿宋_GB2312" w:cs="仿宋_GB2312" w:hint="eastAsia"/>
          <w:sz w:val="32"/>
        </w:rPr>
        <w:t>主要是社会保障和就业支出增加</w:t>
      </w:r>
      <w:r w:rsidR="00041075">
        <w:rPr>
          <w:rFonts w:ascii="方正仿宋_GBK" w:eastAsia="方正仿宋_GBK" w:hAnsi="仿宋_GB2312" w:cs="仿宋_GB2312"/>
          <w:sz w:val="32"/>
        </w:rPr>
        <w:t>6.66</w:t>
      </w:r>
      <w:r w:rsidR="00041075">
        <w:rPr>
          <w:rFonts w:ascii="方正仿宋_GBK" w:eastAsia="方正仿宋_GBK" w:hAnsi="仿宋_GB2312" w:cs="仿宋_GB2312" w:hint="eastAsia"/>
          <w:sz w:val="32"/>
        </w:rPr>
        <w:t>万元，卫生健康支出预算减少9</w:t>
      </w:r>
      <w:r w:rsidR="00041075">
        <w:rPr>
          <w:rFonts w:ascii="方正仿宋_GBK" w:eastAsia="方正仿宋_GBK" w:hAnsi="仿宋_GB2312" w:cs="仿宋_GB2312"/>
          <w:sz w:val="32"/>
        </w:rPr>
        <w:t>3.30</w:t>
      </w:r>
      <w:r w:rsidR="00041075">
        <w:rPr>
          <w:rFonts w:ascii="方正仿宋_GBK" w:eastAsia="方正仿宋_GBK" w:hAnsi="仿宋_GB2312" w:cs="仿宋_GB2312" w:hint="eastAsia"/>
          <w:sz w:val="32"/>
        </w:rPr>
        <w:t>万元，住房保障支出增加1</w:t>
      </w:r>
      <w:r w:rsidR="00041075">
        <w:rPr>
          <w:rFonts w:ascii="方正仿宋_GBK" w:eastAsia="方正仿宋_GBK" w:hAnsi="仿宋_GB2312" w:cs="仿宋_GB2312"/>
          <w:sz w:val="32"/>
        </w:rPr>
        <w:t>.7</w:t>
      </w:r>
      <w:r w:rsidR="00041075">
        <w:rPr>
          <w:rFonts w:ascii="方正仿宋_GBK" w:eastAsia="方正仿宋_GBK" w:hAnsi="仿宋_GB2312" w:cs="仿宋_GB2312" w:hint="eastAsia"/>
          <w:sz w:val="32"/>
        </w:rPr>
        <w:t>4万元。</w:t>
      </w:r>
    </w:p>
    <w:p w:rsidR="00512D8A" w:rsidRDefault="00525EE2" w:rsidP="0004107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512D8A" w:rsidRDefault="00525EE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2021年一般公共预算财政拨款收入</w:t>
      </w:r>
      <w:r w:rsidR="005D7C87">
        <w:rPr>
          <w:rFonts w:ascii="方正仿宋_GBK" w:eastAsia="方正仿宋_GBK" w:hAnsi="仿宋_GB2312" w:cs="仿宋_GB2312"/>
          <w:sz w:val="32"/>
        </w:rPr>
        <w:t>238.40</w:t>
      </w:r>
      <w:r>
        <w:rPr>
          <w:rFonts w:ascii="方正仿宋_GBK" w:eastAsia="方正仿宋_GBK" w:hAnsi="方正仿宋_GBK" w:cs="方正仿宋_GBK" w:hint="eastAsia"/>
          <w:sz w:val="32"/>
        </w:rPr>
        <w:t>万元，一般公共预算财政拨款支出</w:t>
      </w:r>
      <w:r w:rsidR="005D7C87">
        <w:rPr>
          <w:rFonts w:ascii="方正仿宋_GBK" w:eastAsia="方正仿宋_GBK" w:hAnsi="仿宋_GB2312" w:cs="仿宋_GB2312"/>
          <w:sz w:val="32"/>
        </w:rPr>
        <w:t>238.40</w:t>
      </w:r>
      <w:r>
        <w:rPr>
          <w:rFonts w:ascii="方正仿宋_GBK" w:eastAsia="方正仿宋_GBK" w:hAnsi="方正仿宋_GBK" w:cs="方正仿宋_GBK" w:hint="eastAsia"/>
          <w:sz w:val="32"/>
        </w:rPr>
        <w:t>万元，比2020年</w:t>
      </w:r>
      <w:r w:rsidR="005D7C87">
        <w:rPr>
          <w:rFonts w:ascii="方正仿宋_GBK" w:eastAsia="方正仿宋_GBK" w:hAnsi="仿宋_GB2312" w:cs="仿宋_GB2312" w:hint="eastAsia"/>
          <w:sz w:val="32"/>
        </w:rPr>
        <w:t>增加</w:t>
      </w:r>
      <w:r w:rsidR="005D7C87">
        <w:rPr>
          <w:rFonts w:ascii="方正仿宋_GBK" w:eastAsia="方正仿宋_GBK" w:hAnsi="仿宋_GB2312" w:cs="仿宋_GB2312"/>
          <w:sz w:val="32"/>
        </w:rPr>
        <w:t>41.91</w:t>
      </w:r>
      <w:r>
        <w:rPr>
          <w:rFonts w:ascii="方正仿宋_GBK" w:eastAsia="方正仿宋_GBK" w:hAnsi="方正仿宋_GBK" w:cs="方正仿宋_GBK" w:hint="eastAsia"/>
          <w:sz w:val="32"/>
        </w:rPr>
        <w:t>万元。其中：基本支出</w:t>
      </w:r>
      <w:r w:rsidR="005D7C87">
        <w:rPr>
          <w:rFonts w:ascii="方正仿宋_GBK" w:eastAsia="方正仿宋_GBK" w:hAnsi="仿宋_GB2312" w:cs="仿宋_GB2312"/>
          <w:sz w:val="32"/>
        </w:rPr>
        <w:t>238.40</w:t>
      </w:r>
      <w:r>
        <w:rPr>
          <w:rFonts w:ascii="方正仿宋_GBK" w:eastAsia="方正仿宋_GBK" w:hAnsi="方正仿宋_GBK" w:cs="方正仿宋_GBK" w:hint="eastAsia"/>
          <w:sz w:val="32"/>
        </w:rPr>
        <w:t>万元，比2020年</w:t>
      </w:r>
      <w:r w:rsidR="005D7C87">
        <w:rPr>
          <w:rFonts w:ascii="方正仿宋_GBK" w:eastAsia="方正仿宋_GBK" w:hAnsi="仿宋_GB2312" w:cs="仿宋_GB2312" w:hint="eastAsia"/>
          <w:sz w:val="32"/>
        </w:rPr>
        <w:t>增加</w:t>
      </w:r>
      <w:r w:rsidR="005D7C87">
        <w:rPr>
          <w:rFonts w:ascii="方正仿宋_GBK" w:eastAsia="方正仿宋_GBK" w:hAnsi="仿宋_GB2312" w:cs="仿宋_GB2312"/>
          <w:sz w:val="32"/>
        </w:rPr>
        <w:t>41.91</w:t>
      </w:r>
      <w:r>
        <w:rPr>
          <w:rFonts w:ascii="方正仿宋_GBK" w:eastAsia="方正仿宋_GBK" w:hAnsi="方正仿宋_GBK" w:cs="方正仿宋_GBK" w:hint="eastAsia"/>
          <w:sz w:val="32"/>
        </w:rPr>
        <w:t>万元，主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万元。</w:t>
      </w:r>
    </w:p>
    <w:p w:rsidR="00512D8A" w:rsidRDefault="00525EE2">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512D8A" w:rsidRDefault="00525EE2">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512D8A" w:rsidRDefault="00525EE2">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w:t>
      </w:r>
      <w:r>
        <w:rPr>
          <w:rFonts w:ascii="方正仿宋_GBK" w:eastAsia="方正仿宋_GBK" w:hAnsi="方正仿宋_GBK" w:cs="方正仿宋_GBK" w:hint="eastAsia"/>
          <w:bCs/>
          <w:sz w:val="32"/>
          <w:szCs w:val="32"/>
        </w:rPr>
        <w:lastRenderedPageBreak/>
        <w:t>公”经费，“三公”经费为0。</w:t>
      </w:r>
    </w:p>
    <w:p w:rsidR="00512D8A" w:rsidRDefault="00525EE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512D8A" w:rsidRDefault="00525EE2">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1、机关运行经费。我单位不在机关运行经费统计范围之内。</w:t>
      </w:r>
    </w:p>
    <w:p w:rsidR="00512D8A" w:rsidRDefault="00525EE2">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Pr>
          <w:rFonts w:ascii="方正仿宋_GBK" w:eastAsia="方正仿宋_GBK" w:hAnsi="方正仿宋_GBK" w:cs="方正仿宋_GBK" w:hint="eastAsia"/>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hint="eastAsia"/>
          <w:kern w:val="0"/>
          <w:sz w:val="32"/>
          <w:szCs w:val="32"/>
          <w:shd w:val="clear" w:color="auto" w:fill="FFFFFF"/>
        </w:rPr>
        <w:t>。</w:t>
      </w:r>
    </w:p>
    <w:p w:rsidR="00512D8A" w:rsidRDefault="00525EE2">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512D8A" w:rsidRDefault="00525EE2">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79212E">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w:t>
      </w:r>
      <w:r>
        <w:rPr>
          <w:rFonts w:ascii="仿宋_GB2312" w:eastAsia="仿宋_GB2312" w:hAnsi="仿宋_GB2312" w:cs="仿宋_GB2312" w:hint="eastAsia"/>
          <w:color w:val="000000"/>
          <w:sz w:val="32"/>
        </w:rPr>
        <w:t>其中一般公务用车0辆、执勤执法用车0辆，特种专业技术用车1辆。20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w:t>
      </w:r>
      <w:bookmarkStart w:id="0" w:name="_GoBack"/>
      <w:bookmarkEnd w:id="0"/>
      <w:r>
        <w:rPr>
          <w:rFonts w:ascii="仿宋_GB2312" w:eastAsia="仿宋_GB2312" w:hAnsi="仿宋_GB2312" w:cs="仿宋_GB2312" w:hint="eastAsia"/>
          <w:color w:val="000000"/>
          <w:sz w:val="32"/>
        </w:rPr>
        <w:t>务用车0辆、执勤执法用车0辆。</w:t>
      </w:r>
    </w:p>
    <w:p w:rsidR="00512D8A" w:rsidRDefault="00525EE2">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512D8A" w:rsidRDefault="00525EE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512D8A" w:rsidRDefault="00525EE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512D8A" w:rsidRDefault="00525EE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512D8A" w:rsidRDefault="00525EE2">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lastRenderedPageBreak/>
        <w:t>（四）项目支出：指在基本支出之外为完成特定行政任务和事业发展目标所发生的支出。</w:t>
      </w:r>
    </w:p>
    <w:p w:rsidR="00512D8A" w:rsidRDefault="00525EE2">
      <w:pPr>
        <w:spacing w:line="600" w:lineRule="exact"/>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1532A" w:rsidRDefault="0051532A" w:rsidP="0079212E">
      <w:pPr>
        <w:ind w:firstLineChars="200" w:firstLine="643"/>
        <w:rPr>
          <w:rFonts w:ascii="方正仿宋_GBK" w:eastAsia="方正仿宋_GBK" w:hAnsi="Calibri"/>
          <w:b/>
          <w:sz w:val="32"/>
        </w:rPr>
      </w:pPr>
      <w:r>
        <w:rPr>
          <w:rFonts w:ascii="方正仿宋_GBK" w:eastAsia="方正仿宋_GBK" w:hAnsi="仿宋_GB2312" w:cs="仿宋_GB2312" w:hint="eastAsia"/>
          <w:b/>
          <w:sz w:val="32"/>
        </w:rPr>
        <w:t>部门预算公开联系人：杨兴平  联系电话：1</w:t>
      </w:r>
      <w:r>
        <w:rPr>
          <w:rFonts w:ascii="方正仿宋_GBK" w:eastAsia="方正仿宋_GBK" w:hAnsi="仿宋_GB2312" w:cs="仿宋_GB2312"/>
          <w:b/>
          <w:sz w:val="32"/>
        </w:rPr>
        <w:t>5870592223</w:t>
      </w:r>
    </w:p>
    <w:p w:rsidR="00512D8A" w:rsidRDefault="00525EE2" w:rsidP="0079212E">
      <w:pPr>
        <w:spacing w:line="600" w:lineRule="exact"/>
        <w:ind w:firstLineChars="200" w:firstLine="643"/>
        <w:rPr>
          <w:rFonts w:ascii="方正仿宋_GBK" w:eastAsia="方正仿宋_GBK" w:hAnsi="Calibri"/>
          <w:sz w:val="32"/>
          <w:szCs w:val="32"/>
        </w:rPr>
      </w:pPr>
      <w:r>
        <w:rPr>
          <w:rFonts w:ascii="方正仿宋_GBK" w:eastAsia="方正仿宋_GBK" w:hAnsi="仿宋_GB2312" w:cs="仿宋_GB2312" w:hint="eastAsia"/>
          <w:b/>
          <w:sz w:val="32"/>
        </w:rPr>
        <w:t xml:space="preserve">　</w:t>
      </w:r>
    </w:p>
    <w:p w:rsidR="00512D8A" w:rsidRDefault="00512D8A">
      <w:pPr>
        <w:spacing w:line="630" w:lineRule="exact"/>
        <w:ind w:firstLineChars="200" w:firstLine="420"/>
      </w:pPr>
    </w:p>
    <w:p w:rsidR="00512D8A" w:rsidRDefault="00512D8A"/>
    <w:sectPr w:rsidR="00512D8A" w:rsidSect="00512D8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0D" w:rsidRDefault="00627B0D" w:rsidP="00512D8A">
      <w:r>
        <w:separator/>
      </w:r>
    </w:p>
  </w:endnote>
  <w:endnote w:type="continuationSeparator" w:id="1">
    <w:p w:rsidR="00627B0D" w:rsidRDefault="00627B0D" w:rsidP="00512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2E" w:rsidRDefault="007921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6041"/>
    </w:sdtPr>
    <w:sdtContent>
      <w:p w:rsidR="00512D8A" w:rsidRDefault="00692DF1">
        <w:pPr>
          <w:pStyle w:val="a3"/>
          <w:jc w:val="center"/>
        </w:pPr>
        <w:r w:rsidRPr="00692DF1">
          <w:fldChar w:fldCharType="begin"/>
        </w:r>
        <w:r w:rsidR="00525EE2">
          <w:instrText xml:space="preserve"> PAGE   \* MERGEFORMAT </w:instrText>
        </w:r>
        <w:r w:rsidRPr="00692DF1">
          <w:fldChar w:fldCharType="separate"/>
        </w:r>
        <w:r w:rsidR="0079212E" w:rsidRPr="0079212E">
          <w:rPr>
            <w:noProof/>
            <w:lang w:val="zh-CN"/>
          </w:rPr>
          <w:t>3</w:t>
        </w:r>
        <w:r>
          <w:rPr>
            <w:lang w:val="zh-CN"/>
          </w:rPr>
          <w:fldChar w:fldCharType="end"/>
        </w:r>
      </w:p>
    </w:sdtContent>
  </w:sdt>
  <w:p w:rsidR="00512D8A" w:rsidRDefault="00512D8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2E" w:rsidRDefault="007921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0D" w:rsidRDefault="00627B0D" w:rsidP="00512D8A">
      <w:r>
        <w:separator/>
      </w:r>
    </w:p>
  </w:footnote>
  <w:footnote w:type="continuationSeparator" w:id="1">
    <w:p w:rsidR="00627B0D" w:rsidRDefault="00627B0D" w:rsidP="00512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2E" w:rsidRDefault="007921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D8A" w:rsidRDefault="00512D8A" w:rsidP="0079212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2E" w:rsidRDefault="0079212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T"/>
  </w:docVars>
  <w:rsids>
    <w:rsidRoot w:val="0020167E"/>
    <w:rsid w:val="00041075"/>
    <w:rsid w:val="00117EAF"/>
    <w:rsid w:val="001614DD"/>
    <w:rsid w:val="00163A72"/>
    <w:rsid w:val="00182D57"/>
    <w:rsid w:val="001B2AD1"/>
    <w:rsid w:val="001D5EA6"/>
    <w:rsid w:val="001F0749"/>
    <w:rsid w:val="0020167E"/>
    <w:rsid w:val="00356CBF"/>
    <w:rsid w:val="003E71BE"/>
    <w:rsid w:val="004E0BF5"/>
    <w:rsid w:val="00502039"/>
    <w:rsid w:val="00512D8A"/>
    <w:rsid w:val="0051532A"/>
    <w:rsid w:val="00525EE2"/>
    <w:rsid w:val="0055241F"/>
    <w:rsid w:val="00554BA6"/>
    <w:rsid w:val="005B0749"/>
    <w:rsid w:val="005D7C87"/>
    <w:rsid w:val="00627B0D"/>
    <w:rsid w:val="006828D5"/>
    <w:rsid w:val="00692DF1"/>
    <w:rsid w:val="006D46A6"/>
    <w:rsid w:val="00725F6E"/>
    <w:rsid w:val="007778BA"/>
    <w:rsid w:val="0079212E"/>
    <w:rsid w:val="007B0E91"/>
    <w:rsid w:val="00842722"/>
    <w:rsid w:val="00856472"/>
    <w:rsid w:val="0089357C"/>
    <w:rsid w:val="008A2E52"/>
    <w:rsid w:val="00935E68"/>
    <w:rsid w:val="009E040F"/>
    <w:rsid w:val="009F4BF5"/>
    <w:rsid w:val="00A45385"/>
    <w:rsid w:val="00AC1A16"/>
    <w:rsid w:val="00AD3A82"/>
    <w:rsid w:val="00AE04F6"/>
    <w:rsid w:val="00B41414"/>
    <w:rsid w:val="00B50A3C"/>
    <w:rsid w:val="00BD4350"/>
    <w:rsid w:val="00D64BEE"/>
    <w:rsid w:val="00DA5EEE"/>
    <w:rsid w:val="00E41BFB"/>
    <w:rsid w:val="00EA4BDA"/>
    <w:rsid w:val="00EB7BF2"/>
    <w:rsid w:val="00F00221"/>
    <w:rsid w:val="00F0422C"/>
    <w:rsid w:val="00F15357"/>
    <w:rsid w:val="00FC591C"/>
    <w:rsid w:val="00FF2CC2"/>
    <w:rsid w:val="01867C73"/>
    <w:rsid w:val="07AE6FB8"/>
    <w:rsid w:val="1F2C1918"/>
    <w:rsid w:val="29495AC0"/>
    <w:rsid w:val="2A4915D0"/>
    <w:rsid w:val="2C732934"/>
    <w:rsid w:val="2C880991"/>
    <w:rsid w:val="31C21109"/>
    <w:rsid w:val="3C9526DB"/>
    <w:rsid w:val="48707469"/>
    <w:rsid w:val="4AB654E8"/>
    <w:rsid w:val="4B4E2A92"/>
    <w:rsid w:val="4BCE46B2"/>
    <w:rsid w:val="4F4C0DB1"/>
    <w:rsid w:val="54C622E6"/>
    <w:rsid w:val="562F0B44"/>
    <w:rsid w:val="5AFA3C1C"/>
    <w:rsid w:val="60EC4488"/>
    <w:rsid w:val="64F14FE5"/>
    <w:rsid w:val="664E6B84"/>
    <w:rsid w:val="679D092C"/>
    <w:rsid w:val="679E3E90"/>
    <w:rsid w:val="6A256ADE"/>
    <w:rsid w:val="7034556D"/>
    <w:rsid w:val="71570CF7"/>
    <w:rsid w:val="7E7E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12D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2D8A"/>
    <w:pPr>
      <w:tabs>
        <w:tab w:val="center" w:pos="4153"/>
        <w:tab w:val="right" w:pos="8306"/>
      </w:tabs>
      <w:snapToGrid w:val="0"/>
      <w:jc w:val="left"/>
    </w:pPr>
    <w:rPr>
      <w:sz w:val="18"/>
      <w:szCs w:val="18"/>
    </w:rPr>
  </w:style>
  <w:style w:type="paragraph" w:styleId="a4">
    <w:name w:val="header"/>
    <w:basedOn w:val="a"/>
    <w:link w:val="Char0"/>
    <w:uiPriority w:val="99"/>
    <w:qFormat/>
    <w:rsid w:val="00512D8A"/>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512D8A"/>
    <w:rPr>
      <w:b/>
      <w:bCs/>
      <w:kern w:val="44"/>
      <w:sz w:val="44"/>
      <w:szCs w:val="44"/>
    </w:rPr>
  </w:style>
  <w:style w:type="character" w:customStyle="1" w:styleId="Char0">
    <w:name w:val="页眉 Char"/>
    <w:basedOn w:val="a0"/>
    <w:link w:val="a4"/>
    <w:uiPriority w:val="99"/>
    <w:qFormat/>
    <w:rsid w:val="00512D8A"/>
    <w:rPr>
      <w:rFonts w:ascii="Times New Roman" w:eastAsia="宋体" w:hAnsi="Times New Roman" w:cs="Times New Roman"/>
      <w:sz w:val="18"/>
      <w:szCs w:val="18"/>
    </w:rPr>
  </w:style>
  <w:style w:type="character" w:customStyle="1" w:styleId="Char">
    <w:name w:val="页脚 Char"/>
    <w:basedOn w:val="a0"/>
    <w:link w:val="a3"/>
    <w:uiPriority w:val="99"/>
    <w:qFormat/>
    <w:rsid w:val="00512D8A"/>
    <w:rPr>
      <w:rFonts w:ascii="Times New Roman" w:eastAsia="宋体" w:hAnsi="Times New Roman" w:cs="Times New Roman"/>
      <w:sz w:val="18"/>
      <w:szCs w:val="18"/>
    </w:rPr>
  </w:style>
  <w:style w:type="paragraph" w:styleId="a5">
    <w:name w:val="Balloon Text"/>
    <w:basedOn w:val="a"/>
    <w:link w:val="Char1"/>
    <w:uiPriority w:val="99"/>
    <w:semiHidden/>
    <w:unhideWhenUsed/>
    <w:rsid w:val="00163A72"/>
    <w:rPr>
      <w:sz w:val="18"/>
      <w:szCs w:val="18"/>
    </w:rPr>
  </w:style>
  <w:style w:type="character" w:customStyle="1" w:styleId="Char1">
    <w:name w:val="批注框文本 Char"/>
    <w:basedOn w:val="a0"/>
    <w:link w:val="a5"/>
    <w:uiPriority w:val="99"/>
    <w:semiHidden/>
    <w:rsid w:val="00163A7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1532</Characters>
  <Application>Microsoft Office Word</Application>
  <DocSecurity>0</DocSecurity>
  <Lines>12</Lines>
  <Paragraphs>3</Paragraphs>
  <ScaleCrop>false</ScaleCrop>
  <Company>Sky123.Org</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谢芝琼</cp:lastModifiedBy>
  <cp:revision>32</cp:revision>
  <cp:lastPrinted>2022-02-10T07:53:00Z</cp:lastPrinted>
  <dcterms:created xsi:type="dcterms:W3CDTF">2022-02-10T02:57:00Z</dcterms:created>
  <dcterms:modified xsi:type="dcterms:W3CDTF">2022-09-02T03:57:00Z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6822EC631B13426DA6F1CD0811CB05EF</vt:lpwstr>
  </property>
</Properties>
</file>