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_GBK" w:hAnsi="华文中宋" w:eastAsia="方正小标宋_GBK" w:cs="华文中宋"/>
          <w:sz w:val="44"/>
          <w:szCs w:val="44"/>
        </w:rPr>
      </w:pPr>
      <w:r>
        <w:rPr>
          <w:rFonts w:hint="eastAsia" w:ascii="方正小标宋_GBK" w:hAnsi="华文中宋" w:eastAsia="方正小标宋_GBK" w:cs="华文中宋"/>
          <w:sz w:val="44"/>
          <w:szCs w:val="44"/>
        </w:rPr>
        <w:t>重庆市开州区妇幼保健院</w:t>
      </w:r>
    </w:p>
    <w:p>
      <w:pPr>
        <w:spacing w:line="600" w:lineRule="exact"/>
        <w:jc w:val="center"/>
        <w:rPr>
          <w:rFonts w:hint="eastAsia" w:ascii="方正小标宋_GBK" w:hAnsi="华文中宋" w:eastAsia="方正小标宋_GBK" w:cs="华文中宋"/>
          <w:sz w:val="44"/>
          <w:szCs w:val="44"/>
        </w:rPr>
      </w:pPr>
      <w:r>
        <w:rPr>
          <w:rFonts w:hint="eastAsia" w:ascii="方正小标宋_GBK" w:hAnsi="华文中宋" w:eastAsia="方正小标宋_GBK" w:cs="华文中宋"/>
          <w:sz w:val="44"/>
          <w:szCs w:val="44"/>
        </w:rPr>
        <w:t>2022年部门预算情况说明</w:t>
      </w:r>
    </w:p>
    <w:p>
      <w:pPr>
        <w:spacing w:line="600" w:lineRule="exact"/>
        <w:ind w:left="640"/>
        <w:rPr>
          <w:rFonts w:hint="eastAsia" w:ascii="方正黑体_GBK" w:hAnsi="黑体" w:eastAsia="方正黑体_GBK" w:cs="仿宋_GB2312"/>
          <w:sz w:val="32"/>
        </w:rPr>
      </w:pPr>
      <w:r>
        <w:rPr>
          <w:rFonts w:hint="eastAsia" w:ascii="方正黑体_GBK" w:hAnsi="黑体" w:eastAsia="方正黑体_GBK" w:cs="仿宋_GB2312"/>
          <w:sz w:val="32"/>
        </w:rPr>
        <w:t>一、单位基本情况</w:t>
      </w:r>
    </w:p>
    <w:p>
      <w:pPr>
        <w:spacing w:line="600" w:lineRule="exact"/>
        <w:ind w:firstLine="640" w:firstLineChars="200"/>
        <w:rPr>
          <w:rFonts w:ascii="方正楷体_GBK" w:eastAsia="方正楷体_GBK" w:cs="宋体"/>
          <w:kern w:val="0"/>
          <w:sz w:val="32"/>
          <w:szCs w:val="32"/>
        </w:rPr>
      </w:pPr>
      <w:r>
        <w:rPr>
          <w:rFonts w:hint="eastAsia" w:ascii="方正楷体_GBK" w:eastAsia="方正楷体_GBK" w:cs="宋体"/>
          <w:kern w:val="0"/>
          <w:sz w:val="32"/>
          <w:szCs w:val="32"/>
        </w:rPr>
        <w:t>（一）职能职责</w:t>
      </w:r>
    </w:p>
    <w:p>
      <w:pPr>
        <w:spacing w:line="600" w:lineRule="exact"/>
        <w:ind w:firstLine="640" w:firstLineChars="200"/>
        <w:rPr>
          <w:rFonts w:hint="eastAsia" w:eastAsia="方正仿宋_GBK" w:cs="宋体"/>
          <w:kern w:val="0"/>
          <w:sz w:val="32"/>
          <w:szCs w:val="32"/>
        </w:rPr>
      </w:pPr>
      <w:r>
        <w:rPr>
          <w:rFonts w:eastAsia="方正仿宋_GBK" w:cs="宋体"/>
          <w:kern w:val="0"/>
          <w:sz w:val="32"/>
          <w:szCs w:val="32"/>
        </w:rPr>
        <w:t>1.</w:t>
      </w:r>
      <w:r>
        <w:rPr>
          <w:rFonts w:hint="eastAsia" w:eastAsia="方正仿宋_GBK" w:cs="宋体"/>
          <w:kern w:val="0"/>
          <w:sz w:val="32"/>
          <w:szCs w:val="32"/>
        </w:rPr>
        <w:t>为妇女儿童身体健康、计划生育生殖健康提供保健服务和技术指导。</w:t>
      </w:r>
    </w:p>
    <w:p>
      <w:pPr>
        <w:spacing w:line="600" w:lineRule="exact"/>
        <w:ind w:firstLine="640" w:firstLineChars="200"/>
        <w:rPr>
          <w:rFonts w:eastAsia="方正仿宋_GBK" w:cs="宋体"/>
          <w:kern w:val="0"/>
          <w:sz w:val="32"/>
          <w:szCs w:val="32"/>
        </w:rPr>
      </w:pPr>
      <w:r>
        <w:rPr>
          <w:rFonts w:eastAsia="方正仿宋_GBK" w:cs="宋体"/>
          <w:kern w:val="0"/>
          <w:sz w:val="32"/>
          <w:szCs w:val="32"/>
        </w:rPr>
        <w:t>2.</w:t>
      </w:r>
      <w:r>
        <w:rPr>
          <w:rFonts w:hint="eastAsia" w:eastAsia="方正仿宋_GBK" w:cs="宋体"/>
          <w:kern w:val="0"/>
          <w:sz w:val="32"/>
          <w:szCs w:val="32"/>
        </w:rPr>
        <w:t>掌握妇女儿童健康状况及影响因素，协助区卫生健康委制定妇幼卫生工作政策、技术规范及各项规章制度。</w:t>
      </w:r>
    </w:p>
    <w:p>
      <w:pPr>
        <w:spacing w:line="600" w:lineRule="exact"/>
        <w:ind w:firstLine="640" w:firstLineChars="200"/>
        <w:rPr>
          <w:rFonts w:eastAsia="方正仿宋_GBK" w:cs="宋体"/>
          <w:kern w:val="0"/>
          <w:sz w:val="32"/>
          <w:szCs w:val="32"/>
        </w:rPr>
      </w:pPr>
      <w:r>
        <w:rPr>
          <w:rFonts w:eastAsia="方正仿宋_GBK" w:cs="宋体"/>
          <w:kern w:val="0"/>
          <w:sz w:val="32"/>
          <w:szCs w:val="32"/>
        </w:rPr>
        <w:t>3.</w:t>
      </w:r>
      <w:r>
        <w:rPr>
          <w:rFonts w:hint="eastAsia" w:eastAsia="方正仿宋_GBK" w:cs="宋体"/>
          <w:kern w:val="0"/>
          <w:sz w:val="32"/>
          <w:szCs w:val="32"/>
        </w:rPr>
        <w:t>开展妇女儿童和计划生育临床服务。</w:t>
      </w:r>
    </w:p>
    <w:p>
      <w:pPr>
        <w:spacing w:line="600" w:lineRule="exact"/>
        <w:ind w:firstLine="640" w:firstLineChars="200"/>
        <w:rPr>
          <w:rFonts w:eastAsia="方正仿宋_GBK" w:cs="宋体"/>
          <w:kern w:val="0"/>
          <w:sz w:val="32"/>
          <w:szCs w:val="32"/>
        </w:rPr>
      </w:pPr>
      <w:r>
        <w:rPr>
          <w:rFonts w:eastAsia="方正仿宋_GBK" w:cs="宋体"/>
          <w:kern w:val="0"/>
          <w:sz w:val="32"/>
          <w:szCs w:val="32"/>
        </w:rPr>
        <w:t>4.</w:t>
      </w:r>
      <w:r>
        <w:rPr>
          <w:rFonts w:hint="eastAsia" w:eastAsia="方正仿宋_GBK" w:cs="宋体"/>
          <w:kern w:val="0"/>
          <w:sz w:val="32"/>
          <w:szCs w:val="32"/>
        </w:rPr>
        <w:t>组织实施母婴保健技术培训，对基层医疗保健机构开展妇幼卫生服务进行检查、考核与评价。</w:t>
      </w:r>
    </w:p>
    <w:p>
      <w:pPr>
        <w:spacing w:line="600" w:lineRule="exact"/>
        <w:ind w:firstLine="640" w:firstLineChars="200"/>
        <w:rPr>
          <w:rFonts w:ascii="方正楷体_GBK" w:eastAsia="方正楷体_GBK" w:cs="宋体"/>
          <w:kern w:val="0"/>
          <w:sz w:val="32"/>
          <w:szCs w:val="32"/>
        </w:rPr>
      </w:pPr>
      <w:r>
        <w:rPr>
          <w:rFonts w:hint="eastAsia" w:ascii="方正楷体_GBK" w:eastAsia="方正楷体_GBK" w:cs="宋体"/>
          <w:kern w:val="0"/>
          <w:sz w:val="32"/>
          <w:szCs w:val="32"/>
        </w:rPr>
        <w:t>（二）机构设置</w:t>
      </w:r>
    </w:p>
    <w:p>
      <w:pPr>
        <w:spacing w:line="600" w:lineRule="exact"/>
        <w:ind w:firstLine="640" w:firstLineChars="200"/>
        <w:rPr>
          <w:rFonts w:hint="eastAsia" w:eastAsia="方正仿宋_GBK" w:cs="宋体"/>
          <w:kern w:val="0"/>
          <w:sz w:val="32"/>
          <w:szCs w:val="32"/>
        </w:rPr>
      </w:pPr>
      <w:r>
        <w:rPr>
          <w:rFonts w:hint="eastAsia" w:eastAsia="方正仿宋_GBK" w:cs="宋体"/>
          <w:kern w:val="0"/>
          <w:sz w:val="32"/>
          <w:szCs w:val="32"/>
        </w:rPr>
        <w:t>设置临床一级科室</w:t>
      </w:r>
      <w:r>
        <w:rPr>
          <w:rFonts w:eastAsia="方正仿宋_GBK" w:cs="宋体"/>
          <w:kern w:val="0"/>
          <w:sz w:val="32"/>
          <w:szCs w:val="32"/>
        </w:rPr>
        <w:t>5</w:t>
      </w:r>
      <w:r>
        <w:rPr>
          <w:rFonts w:hint="eastAsia" w:eastAsia="方正仿宋_GBK" w:cs="宋体"/>
          <w:kern w:val="0"/>
          <w:sz w:val="32"/>
          <w:szCs w:val="32"/>
        </w:rPr>
        <w:t>个，二级科室</w:t>
      </w:r>
      <w:r>
        <w:rPr>
          <w:rFonts w:eastAsia="方正仿宋_GBK" w:cs="宋体"/>
          <w:kern w:val="0"/>
          <w:sz w:val="32"/>
          <w:szCs w:val="32"/>
        </w:rPr>
        <w:t>8</w:t>
      </w:r>
      <w:r>
        <w:rPr>
          <w:rFonts w:hint="eastAsia" w:eastAsia="方正仿宋_GBK" w:cs="宋体"/>
          <w:kern w:val="0"/>
          <w:sz w:val="32"/>
          <w:szCs w:val="32"/>
        </w:rPr>
        <w:t>个，独立专业病区</w:t>
      </w:r>
      <w:r>
        <w:rPr>
          <w:rFonts w:eastAsia="方正仿宋_GBK" w:cs="宋体"/>
          <w:kern w:val="0"/>
          <w:sz w:val="32"/>
          <w:szCs w:val="32"/>
        </w:rPr>
        <w:t>3</w:t>
      </w:r>
      <w:r>
        <w:rPr>
          <w:rFonts w:hint="eastAsia" w:eastAsia="方正仿宋_GBK" w:cs="宋体"/>
          <w:kern w:val="0"/>
          <w:sz w:val="32"/>
          <w:szCs w:val="32"/>
        </w:rPr>
        <w:t>个，医技科室</w:t>
      </w:r>
      <w:r>
        <w:rPr>
          <w:rFonts w:eastAsia="方正仿宋_GBK" w:cs="宋体"/>
          <w:kern w:val="0"/>
          <w:sz w:val="32"/>
          <w:szCs w:val="32"/>
        </w:rPr>
        <w:t>5</w:t>
      </w:r>
      <w:r>
        <w:rPr>
          <w:rFonts w:hint="eastAsia" w:eastAsia="方正仿宋_GBK" w:cs="宋体"/>
          <w:kern w:val="0"/>
          <w:sz w:val="32"/>
          <w:szCs w:val="32"/>
        </w:rPr>
        <w:t>个，健康体检中心</w:t>
      </w:r>
      <w:r>
        <w:rPr>
          <w:rFonts w:eastAsia="方正仿宋_GBK" w:cs="宋体"/>
          <w:kern w:val="0"/>
          <w:sz w:val="32"/>
          <w:szCs w:val="32"/>
        </w:rPr>
        <w:t>1</w:t>
      </w:r>
      <w:r>
        <w:rPr>
          <w:rFonts w:hint="eastAsia" w:eastAsia="方正仿宋_GBK" w:cs="宋体"/>
          <w:kern w:val="0"/>
          <w:sz w:val="32"/>
          <w:szCs w:val="32"/>
        </w:rPr>
        <w:t>个，拥有市级重点建设专科</w:t>
      </w:r>
      <w:r>
        <w:rPr>
          <w:rFonts w:eastAsia="方正仿宋_GBK" w:cs="宋体"/>
          <w:kern w:val="0"/>
          <w:sz w:val="32"/>
          <w:szCs w:val="32"/>
        </w:rPr>
        <w:t>3</w:t>
      </w:r>
      <w:r>
        <w:rPr>
          <w:rFonts w:hint="eastAsia" w:eastAsia="方正仿宋_GBK" w:cs="宋体"/>
          <w:kern w:val="0"/>
          <w:sz w:val="32"/>
          <w:szCs w:val="32"/>
        </w:rPr>
        <w:t>个（孕产期保健专科、儿童常见病防治专科、儿童生长发育专科），区级重点专科</w:t>
      </w:r>
      <w:r>
        <w:rPr>
          <w:rFonts w:eastAsia="方正仿宋_GBK" w:cs="宋体"/>
          <w:kern w:val="0"/>
          <w:sz w:val="32"/>
          <w:szCs w:val="32"/>
        </w:rPr>
        <w:t>6</w:t>
      </w:r>
      <w:r>
        <w:rPr>
          <w:rFonts w:hint="eastAsia" w:eastAsia="方正仿宋_GBK" w:cs="宋体"/>
          <w:kern w:val="0"/>
          <w:sz w:val="32"/>
          <w:szCs w:val="32"/>
        </w:rPr>
        <w:t>个。是全区高危孕产妇管理中心、重庆妇幼保健专科联盟成员单位、国家爱婴医院、重庆市生态文明示范医院，获重庆妇幼医疗高质量发展贡献力单位十强等。</w:t>
      </w:r>
    </w:p>
    <w:p>
      <w:pPr>
        <w:spacing w:line="600" w:lineRule="exact"/>
        <w:ind w:firstLine="640" w:firstLineChars="200"/>
        <w:rPr>
          <w:rFonts w:hint="eastAsia" w:ascii="方正楷体_GBK" w:hAnsi="Times New Roman" w:eastAsia="方正楷体_GBK" w:cs="宋体"/>
          <w:kern w:val="0"/>
          <w:sz w:val="32"/>
          <w:szCs w:val="32"/>
        </w:rPr>
      </w:pPr>
      <w:r>
        <w:rPr>
          <w:rFonts w:hint="eastAsia" w:ascii="方正楷体_GBK" w:hAnsi="Times New Roman" w:eastAsia="方正楷体_GBK" w:cs="宋体"/>
          <w:kern w:val="0"/>
          <w:sz w:val="32"/>
          <w:szCs w:val="32"/>
        </w:rPr>
        <w:t>（三）单位构成</w:t>
      </w:r>
    </w:p>
    <w:p>
      <w:pPr>
        <w:spacing w:line="600" w:lineRule="exact"/>
        <w:ind w:firstLine="640" w:firstLineChars="200"/>
        <w:rPr>
          <w:rFonts w:hint="eastAsia" w:eastAsia="方正仿宋_GBK" w:cs="宋体"/>
          <w:kern w:val="0"/>
          <w:sz w:val="32"/>
          <w:szCs w:val="32"/>
        </w:rPr>
      </w:pPr>
      <w:r>
        <w:rPr>
          <w:rFonts w:hint="eastAsia" w:ascii="Times New Roman" w:hAnsi="Times New Roman" w:eastAsia="方正仿宋_GBK" w:cs="宋体"/>
          <w:kern w:val="0"/>
          <w:sz w:val="32"/>
          <w:szCs w:val="32"/>
        </w:rPr>
        <w:t>从</w:t>
      </w:r>
      <w:r>
        <w:rPr>
          <w:rFonts w:ascii="Times New Roman" w:hAnsi="Times New Roman" w:eastAsia="方正仿宋_GBK" w:cs="宋体"/>
          <w:kern w:val="0"/>
          <w:sz w:val="32"/>
          <w:szCs w:val="32"/>
        </w:rPr>
        <w:t>预算单位构成看，本单位是二级预算单位，主管部门为</w:t>
      </w:r>
      <w:r>
        <w:rPr>
          <w:rFonts w:hint="eastAsia" w:ascii="Times New Roman" w:hAnsi="Times New Roman" w:eastAsia="方正仿宋_GBK" w:cs="宋体"/>
          <w:kern w:val="0"/>
          <w:sz w:val="32"/>
          <w:szCs w:val="32"/>
        </w:rPr>
        <w:t>重庆市</w:t>
      </w:r>
      <w:r>
        <w:rPr>
          <w:rFonts w:ascii="Times New Roman" w:hAnsi="Times New Roman" w:eastAsia="方正仿宋_GBK" w:cs="宋体"/>
          <w:kern w:val="0"/>
          <w:sz w:val="32"/>
          <w:szCs w:val="32"/>
        </w:rPr>
        <w:t>开州区卫生健康委员会。</w:t>
      </w:r>
    </w:p>
    <w:p>
      <w:pPr>
        <w:spacing w:line="600" w:lineRule="exact"/>
        <w:ind w:left="640"/>
        <w:rPr>
          <w:rFonts w:hint="eastAsia" w:ascii="方正仿宋_GBK" w:hAnsi="黑体" w:eastAsia="方正仿宋_GBK" w:cs="仿宋_GB2312"/>
          <w:sz w:val="32"/>
        </w:rPr>
      </w:pPr>
      <w:r>
        <w:rPr>
          <w:rFonts w:hint="eastAsia" w:ascii="方正黑体_GBK" w:hAnsi="黑体" w:eastAsia="方正黑体_GBK" w:cs="仿宋_GB2312"/>
          <w:sz w:val="32"/>
        </w:rPr>
        <w:t>二、部门收支总体情况</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一）收入预算：2022年年初预算数11820.46万元，其中：一般公共预算拨款2284.18万元，无政府性基金预算拨款预算，无国有资本经营预算收入预算，事业收入9536.28万元。收入较2021年增加517.79万元，主要是重大传染病防控项目增加80.00万元，医疗服务与保障能力提升（公立医院综合改革）项目增加7.00元，人员经费拨款增加135.49万元，事业收入增加295.30万元。</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二）支出预算：2022年年初预算数11820.45万元，其中：一般公共服务支出预算0万元，教育支出预算0万元，社会保障和就业支出预算416.46万元，卫生健康支出预算11270.81万元，住房保障支出预算113.19万元。支出预算较2021年增加517.79万元，主要是基本支出预算增加430.79万元，项目支出预算增加87.00万元。</w:t>
      </w:r>
    </w:p>
    <w:p>
      <w:pPr>
        <w:spacing w:line="600" w:lineRule="exact"/>
        <w:ind w:left="640"/>
        <w:rPr>
          <w:rFonts w:hint="eastAsia" w:ascii="方正黑体_GBK" w:hAnsi="黑体" w:eastAsia="方正黑体_GBK" w:cs="仿宋_GB2312"/>
          <w:sz w:val="32"/>
        </w:rPr>
      </w:pPr>
      <w:r>
        <w:rPr>
          <w:rFonts w:hint="eastAsia" w:ascii="方正黑体_GBK" w:hAnsi="黑体" w:eastAsia="方正黑体_GBK" w:cs="仿宋_GB2312"/>
          <w:sz w:val="32"/>
        </w:rPr>
        <w:t>三、部门预算情况说明</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2022年一般公共预算财政拨款收入2284.18万元，一般公共预算财政拨款支出2284.18万元，比2021年增加222.49万元。其中：基本支出2197.18万元，比2021年增加</w:t>
      </w:r>
      <w:r>
        <w:rPr>
          <w:rFonts w:ascii="方正仿宋_GBK" w:hAnsi="仿宋_GB2312" w:eastAsia="方正仿宋_GBK" w:cs="仿宋_GB2312"/>
          <w:sz w:val="32"/>
        </w:rPr>
        <w:t>135.50</w:t>
      </w:r>
      <w:r>
        <w:rPr>
          <w:rFonts w:hint="eastAsia" w:ascii="方正仿宋_GBK" w:hAnsi="仿宋_GB2312" w:eastAsia="方正仿宋_GBK" w:cs="仿宋_GB2312"/>
          <w:sz w:val="32"/>
        </w:rPr>
        <w:t>万元，主要原因是2021年下半年招录人员4人，退休2人，人员变动及在岗位人员岗位变动等，主要用于保障妇幼保健卫生事业在职人员工资福利及社会保险缴费，离休人员离休费，退休人员补助等，保障部门正常运转的各项商品服务支出；项目支出87.00万元，比2021年增加87.00万元，主要原因是增加重大传染病和医疗服务与保障能力提升（公立医院综合改革）项目，主要用于预防艾滋病、梅毒和乙肝传播，保障母婴安全，提升妇产科和新生儿科服务能力等重点工作。</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我单位2022年无使用政府性基金预算拨款安排的支出。</w:t>
      </w:r>
    </w:p>
    <w:p>
      <w:pPr>
        <w:spacing w:line="600" w:lineRule="exact"/>
        <w:ind w:left="640"/>
        <w:rPr>
          <w:rFonts w:hint="eastAsia" w:ascii="方正仿宋_GBK" w:hAnsi="黑体" w:eastAsia="方正仿宋_GBK" w:cs="仿宋_GB2312"/>
          <w:sz w:val="32"/>
        </w:rPr>
      </w:pPr>
      <w:r>
        <w:rPr>
          <w:rFonts w:hint="eastAsia" w:ascii="方正黑体_GBK" w:hAnsi="黑体" w:eastAsia="方正黑体_GBK" w:cs="仿宋_GB2312"/>
          <w:sz w:val="32"/>
        </w:rPr>
        <w:t>四、“三公”经费情况说明</w:t>
      </w:r>
    </w:p>
    <w:p>
      <w:pPr>
        <w:spacing w:line="600" w:lineRule="exact"/>
        <w:ind w:firstLine="600"/>
        <w:rPr>
          <w:rFonts w:hint="eastAsia" w:ascii="方正仿宋_GBK" w:hAnsi="仿宋_GB2312" w:eastAsia="方正仿宋_GBK" w:cs="仿宋_GB2312"/>
          <w:sz w:val="32"/>
        </w:rPr>
      </w:pPr>
      <w:r>
        <w:rPr>
          <w:rFonts w:hint="eastAsia" w:ascii="方正仿宋_GBK" w:hAnsi="仿宋_GB2312" w:eastAsia="方正仿宋_GBK" w:cs="仿宋_GB2312"/>
          <w:sz w:val="32"/>
        </w:rPr>
        <w:t>2022年“三公”经费预算3万元，与2021年比较无增减变化。其中：因公出国（境）费用0万元；公务接待费0万元；公务用车运行维护费3万元，与2021年比较无增减变化；公务用车购置费0万元。</w:t>
      </w:r>
    </w:p>
    <w:p>
      <w:pPr>
        <w:spacing w:line="600" w:lineRule="exact"/>
        <w:ind w:left="640"/>
        <w:rPr>
          <w:rFonts w:hint="eastAsia" w:ascii="方正黑体_GBK" w:hAnsi="黑体" w:eastAsia="方正黑体_GBK" w:cs="仿宋_GB2312"/>
          <w:sz w:val="32"/>
        </w:rPr>
      </w:pPr>
      <w:r>
        <w:rPr>
          <w:rFonts w:hint="eastAsia" w:ascii="方正黑体_GBK" w:hAnsi="黑体" w:eastAsia="方正黑体_GBK" w:cs="仿宋_GB2312"/>
          <w:sz w:val="32"/>
        </w:rPr>
        <w:t>五、其他重要事项的情况说明</w:t>
      </w:r>
    </w:p>
    <w:p>
      <w:pPr>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1、我单位不在机关运行经费统计范围之内。</w:t>
      </w:r>
    </w:p>
    <w:p>
      <w:pPr>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2、政府采购情况。所属各预算单位政府采购预算总额 1875.78万元：政府采购货物预算719.08万元、政府采购工程预算600.00万元、政府采购服务预算556.70万元；本年政府采购预算资金来源为全部为本年度事业收入及以前年度累计盈余（事业基金）。</w:t>
      </w:r>
    </w:p>
    <w:p>
      <w:pPr>
        <w:ind w:firstLine="640" w:firstLineChars="200"/>
        <w:rPr>
          <w:rFonts w:hint="eastAsia" w:ascii="方正仿宋_GBK" w:hAnsi="仿宋_GB2312" w:eastAsia="方正仿宋_GBK" w:cs="仿宋_GB2312"/>
          <w:color w:val="000000"/>
          <w:sz w:val="32"/>
        </w:rPr>
      </w:pPr>
      <w:r>
        <w:rPr>
          <w:rFonts w:hint="eastAsia" w:ascii="方正仿宋_GBK" w:hAnsi="仿宋_GB2312" w:eastAsia="方正仿宋_GBK" w:cs="仿宋_GB2312"/>
          <w:sz w:val="32"/>
        </w:rPr>
        <w:t>3、绩效目标设置情况。</w:t>
      </w:r>
      <w:r>
        <w:rPr>
          <w:rFonts w:hint="eastAsia" w:ascii="方正仿宋_GBK" w:hAnsi="仿宋_GB2312" w:eastAsia="方正仿宋_GBK" w:cs="仿宋_GB2312"/>
          <w:color w:val="000000"/>
          <w:sz w:val="32"/>
        </w:rPr>
        <w:t>2022年项目支出均实行了绩效目标管理，涉及一般公共预算当年财政拨款87万元。</w:t>
      </w:r>
    </w:p>
    <w:p>
      <w:pPr>
        <w:ind w:firstLine="640" w:firstLineChars="200"/>
        <w:rPr>
          <w:rFonts w:hint="eastAsia" w:ascii="方正仿宋_GBK" w:hAnsi="仿宋_GB2312" w:eastAsia="方正仿宋_GBK" w:cs="仿宋_GB2312"/>
          <w:color w:val="000000"/>
          <w:sz w:val="32"/>
        </w:rPr>
      </w:pPr>
      <w:r>
        <w:rPr>
          <w:rFonts w:hint="eastAsia" w:ascii="方正仿宋_GBK" w:hAnsi="仿宋_GB2312" w:eastAsia="方正仿宋_GBK" w:cs="仿宋_GB2312"/>
          <w:color w:val="000000"/>
          <w:sz w:val="32"/>
        </w:rPr>
        <w:t>4、国有资产占有使用情况。</w:t>
      </w:r>
      <w:r>
        <w:rPr>
          <w:rFonts w:hint="eastAsia" w:ascii="方正仿宋_GBK" w:hAnsi="仿宋_GB2312" w:eastAsia="方正仿宋_GBK" w:cs="仿宋_GB2312"/>
          <w:color w:val="000000"/>
          <w:sz w:val="32"/>
          <w:lang w:val="en-US" w:eastAsia="zh-CN"/>
        </w:rPr>
        <w:t>截至</w:t>
      </w:r>
      <w:r>
        <w:rPr>
          <w:rFonts w:hint="eastAsia" w:ascii="方正仿宋_GBK" w:hAnsi="仿宋_GB2312" w:eastAsia="方正仿宋_GBK" w:cs="仿宋_GB2312"/>
          <w:color w:val="000000"/>
          <w:sz w:val="32"/>
        </w:rPr>
        <w:t>2021年12月，</w:t>
      </w:r>
      <w:r>
        <w:rPr>
          <w:rFonts w:hint="eastAsia" w:ascii="方正仿宋_GBK" w:hAnsi="仿宋_GB2312" w:eastAsia="方正仿宋_GBK" w:cs="仿宋_GB2312"/>
          <w:color w:val="000000"/>
          <w:sz w:val="32"/>
          <w:lang w:eastAsia="zh-CN"/>
        </w:rPr>
        <w:t>我</w:t>
      </w:r>
      <w:r>
        <w:rPr>
          <w:rFonts w:hint="eastAsia" w:ascii="方正仿宋_GBK" w:hAnsi="仿宋_GB2312" w:eastAsia="方正仿宋_GBK" w:cs="仿宋_GB2312"/>
          <w:color w:val="000000"/>
          <w:sz w:val="32"/>
        </w:rPr>
        <w:t>单位共有车辆5辆，其中一般公务用车4辆、救护车 辆1辆。</w:t>
      </w:r>
    </w:p>
    <w:p>
      <w:pPr>
        <w:spacing w:line="600" w:lineRule="exact"/>
        <w:ind w:left="640"/>
        <w:rPr>
          <w:rFonts w:hint="eastAsia" w:ascii="方正黑体_GBK" w:hAnsi="黑体" w:eastAsia="方正黑体_GBK" w:cs="仿宋_GB2312"/>
          <w:sz w:val="32"/>
        </w:rPr>
      </w:pPr>
      <w:r>
        <w:rPr>
          <w:rFonts w:hint="eastAsia" w:ascii="方正黑体_GBK" w:hAnsi="黑体" w:eastAsia="方正黑体_GBK" w:cs="仿宋_GB2312"/>
          <w:sz w:val="32"/>
        </w:rPr>
        <w:t>六、专业性名词解释</w:t>
      </w:r>
      <w:bookmarkStart w:id="0" w:name="_GoBack"/>
      <w:bookmarkEnd w:id="0"/>
    </w:p>
    <w:p>
      <w:pPr>
        <w:tabs>
          <w:tab w:val="center" w:pos="4153"/>
          <w:tab w:val="left" w:pos="7275"/>
        </w:tabs>
        <w:spacing w:line="600" w:lineRule="exact"/>
        <w:ind w:firstLine="640" w:firstLineChars="200"/>
        <w:jc w:val="left"/>
        <w:rPr>
          <w:rFonts w:hint="eastAsia" w:ascii="方正仿宋_GBK" w:hAnsi="Calibri" w:eastAsia="方正仿宋_GBK"/>
          <w:sz w:val="32"/>
          <w:szCs w:val="32"/>
        </w:rPr>
      </w:pPr>
      <w:r>
        <w:rPr>
          <w:rFonts w:hint="eastAsia" w:ascii="方正仿宋_GBK" w:hAnsi="Calibri" w:eastAsia="方正仿宋_GBK"/>
          <w:sz w:val="32"/>
          <w:szCs w:val="32"/>
        </w:rPr>
        <w:t>（一）财政拨款收入：指本年度从本级财政部门取得的财政拨款，包括一般公共预算财政拨款和政府性基金预算财政拨款。</w:t>
      </w:r>
    </w:p>
    <w:p>
      <w:pPr>
        <w:tabs>
          <w:tab w:val="center" w:pos="4153"/>
          <w:tab w:val="left" w:pos="7275"/>
        </w:tabs>
        <w:spacing w:line="600" w:lineRule="exact"/>
        <w:ind w:firstLine="640" w:firstLineChars="200"/>
        <w:jc w:val="left"/>
        <w:rPr>
          <w:rFonts w:hint="eastAsia" w:ascii="方正仿宋_GBK" w:hAnsi="Calibri" w:eastAsia="方正仿宋_GBK"/>
          <w:sz w:val="32"/>
          <w:szCs w:val="32"/>
        </w:rPr>
      </w:pPr>
      <w:r>
        <w:rPr>
          <w:rFonts w:hint="eastAsia" w:ascii="方正仿宋_GBK" w:hAnsi="Calibri" w:eastAsia="方正仿宋_GBK"/>
          <w:sz w:val="32"/>
          <w:szCs w:val="32"/>
        </w:rPr>
        <w:t>（二）基本支出：指为保障机构正常运转、完成日常工作任务而发生的人员经费和公用经费。</w:t>
      </w:r>
    </w:p>
    <w:p>
      <w:pPr>
        <w:tabs>
          <w:tab w:val="center" w:pos="4153"/>
          <w:tab w:val="left" w:pos="7275"/>
        </w:tabs>
        <w:spacing w:line="600" w:lineRule="exact"/>
        <w:ind w:firstLine="640" w:firstLineChars="200"/>
        <w:jc w:val="left"/>
        <w:rPr>
          <w:rFonts w:hint="eastAsia" w:ascii="方正仿宋_GBK" w:hAnsi="Calibri" w:eastAsia="方正仿宋_GBK"/>
          <w:sz w:val="32"/>
          <w:szCs w:val="32"/>
        </w:rPr>
      </w:pPr>
      <w:r>
        <w:rPr>
          <w:rFonts w:hint="eastAsia" w:ascii="方正仿宋_GBK" w:hAnsi="Calibri" w:eastAsia="方正仿宋_GBK"/>
          <w:sz w:val="32"/>
          <w:szCs w:val="32"/>
        </w:rPr>
        <w:t>（三）项目支出：指在基本支出之外为完成特定行政任务和事业发展目标所发生的支出。</w:t>
      </w:r>
    </w:p>
    <w:p>
      <w:pPr>
        <w:ind w:firstLine="640" w:firstLineChars="200"/>
        <w:rPr>
          <w:rFonts w:hint="eastAsia" w:ascii="方正仿宋_GBK" w:hAnsi="仿宋_GB2312" w:eastAsia="方正仿宋_GBK" w:cs="仿宋_GB2312"/>
          <w:color w:val="000000"/>
          <w:sz w:val="32"/>
        </w:rPr>
      </w:pPr>
      <w:r>
        <w:rPr>
          <w:rFonts w:hint="eastAsia" w:ascii="方正仿宋_GBK" w:hAnsi="Calibri" w:eastAsia="方正仿宋_GBK"/>
          <w:sz w:val="32"/>
          <w:szCs w:val="32"/>
        </w:rPr>
        <w:t>（四）“三公”经费：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ind w:firstLine="643" w:firstLineChars="200"/>
        <w:rPr>
          <w:rFonts w:hint="eastAsia" w:ascii="方正仿宋_GBK" w:hAnsi="仿宋_GB2312" w:eastAsia="方正仿宋_GBK" w:cs="仿宋_GB2312"/>
          <w:b/>
          <w:sz w:val="32"/>
        </w:rPr>
      </w:pPr>
      <w:r>
        <w:rPr>
          <w:rFonts w:hint="eastAsia" w:ascii="方正仿宋_GBK" w:hAnsi="仿宋_GB2312" w:eastAsia="方正仿宋_GBK" w:cs="仿宋_GB2312"/>
          <w:b/>
          <w:sz w:val="32"/>
        </w:rPr>
        <w:t>部门预算公开联系人：唐宇　</w:t>
      </w:r>
    </w:p>
    <w:p>
      <w:pPr>
        <w:ind w:firstLine="643" w:firstLineChars="200"/>
        <w:rPr>
          <w:rFonts w:hint="eastAsia" w:ascii="仿宋_GB2312" w:hAnsi="仿宋_GB2312" w:eastAsia="仿宋_GB2312" w:cs="仿宋_GB2312"/>
          <w:b/>
          <w:sz w:val="32"/>
        </w:rPr>
      </w:pPr>
      <w:r>
        <w:rPr>
          <w:rFonts w:hint="eastAsia" w:ascii="方正仿宋_GBK" w:hAnsi="仿宋_GB2312" w:eastAsia="方正仿宋_GBK" w:cs="仿宋_GB2312"/>
          <w:b/>
          <w:sz w:val="32"/>
        </w:rPr>
        <w:t>联系</w:t>
      </w:r>
      <w:r>
        <w:rPr>
          <w:rFonts w:hint="eastAsia" w:ascii="方正仿宋_GBK" w:hAnsi="Calibri" w:eastAsia="方正仿宋_GBK"/>
          <w:b/>
          <w:sz w:val="32"/>
        </w:rPr>
        <w:t>电话：023-81753166</w:t>
      </w:r>
    </w:p>
    <w:p>
      <w:pPr>
        <w:spacing w:line="620" w:lineRule="exact"/>
        <w:ind w:firstLine="2880" w:firstLineChars="900"/>
        <w:rPr>
          <w:rFonts w:hint="eastAsia" w:ascii="方正仿宋_GBK" w:hAnsi="Calibri" w:eastAsia="方正仿宋_GBK"/>
          <w:sz w:val="32"/>
          <w:szCs w:val="32"/>
        </w:rPr>
      </w:pPr>
    </w:p>
    <w:p>
      <w:pPr>
        <w:spacing w:line="630" w:lineRule="exact"/>
        <w:ind w:firstLine="420" w:firstLineChars="200"/>
        <w:rPr>
          <w:rFonts w:hint="eastAsia"/>
        </w:rPr>
      </w:pP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黑体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N2RlOTZhODQ5MmI5OGZiYTZlY2FmZTJkZGNkN2YifQ=="/>
  </w:docVars>
  <w:rsids>
    <w:rsidRoot w:val="000A1F3F"/>
    <w:rsid w:val="000A1F3F"/>
    <w:rsid w:val="00204517"/>
    <w:rsid w:val="004210CB"/>
    <w:rsid w:val="004F6CE7"/>
    <w:rsid w:val="005D1936"/>
    <w:rsid w:val="007155B2"/>
    <w:rsid w:val="007B4F96"/>
    <w:rsid w:val="00817EBB"/>
    <w:rsid w:val="0083301A"/>
    <w:rsid w:val="008D563D"/>
    <w:rsid w:val="00BB796F"/>
    <w:rsid w:val="00C1054B"/>
    <w:rsid w:val="00E43243"/>
    <w:rsid w:val="14C06D0B"/>
    <w:rsid w:val="167B3370"/>
    <w:rsid w:val="53A24E7E"/>
    <w:rsid w:val="55086396"/>
    <w:rsid w:val="631A74F9"/>
    <w:rsid w:val="69FA0D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rFonts w:ascii="Times New Roman" w:hAnsi="Times New Roman" w:eastAsia="宋体" w:cs="Times New Roman"/>
      <w:sz w:val="18"/>
      <w:szCs w:val="18"/>
    </w:rPr>
  </w:style>
  <w:style w:type="character" w:customStyle="1" w:styleId="7">
    <w:name w:val="页脚 Char"/>
    <w:basedOn w:val="4"/>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270</Words>
  <Characters>1542</Characters>
  <Lines>12</Lines>
  <Paragraphs>3</Paragraphs>
  <TotalTime>1</TotalTime>
  <ScaleCrop>false</ScaleCrop>
  <LinksUpToDate>false</LinksUpToDate>
  <CharactersWithSpaces>1809</CharactersWithSpaces>
  <Application>WPS Office_10.8.2.7072_F1E327BC-269C-435d-A152-05C5408002CA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2022-02-10T03:09:00Z</dcterms:created>
  <dc:creator>唐宇</dc:creator>
  <cp:lastModifiedBy>Administrator</cp:lastModifiedBy>
  <dcterms:modified xsi:type="dcterms:W3CDTF">2023-09-21T00:30:56Z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y fmtid="{D5CDD505-2E9C-101B-9397-08002B2CF9AE}" pid="3" name="ICV">
    <vt:lpwstr>697AAEC14D4140FB9BDDA5F11D139E0E_13</vt:lpwstr>
  </property>
</Properties>
</file>