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6D3" w:rsidRDefault="00E646D3">
      <w:pPr>
        <w:spacing w:line="600" w:lineRule="exact"/>
        <w:rPr>
          <w:rFonts w:ascii="方正仿宋_GBK" w:eastAsia="方正仿宋_GBK" w:hAnsi="华文中宋" w:cs="华文中宋" w:hint="eastAsia"/>
          <w:b/>
          <w:sz w:val="32"/>
          <w:szCs w:val="32"/>
        </w:rPr>
      </w:pPr>
    </w:p>
    <w:p w:rsidR="00E646D3" w:rsidRDefault="00EE1A49">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重庆市开州区临江镇中心卫生院</w:t>
      </w:r>
    </w:p>
    <w:p w:rsidR="00E646D3" w:rsidRDefault="00EE1A49">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E646D3" w:rsidRDefault="00E646D3">
      <w:pPr>
        <w:spacing w:line="600" w:lineRule="exact"/>
        <w:ind w:firstLineChars="200" w:firstLine="880"/>
        <w:jc w:val="center"/>
        <w:rPr>
          <w:rFonts w:ascii="华文中宋" w:eastAsia="华文中宋" w:hAnsi="华文中宋" w:cs="华文中宋"/>
          <w:sz w:val="44"/>
          <w:szCs w:val="44"/>
        </w:rPr>
      </w:pPr>
    </w:p>
    <w:p w:rsidR="00E646D3" w:rsidRDefault="00EE1A49">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E646D3" w:rsidRDefault="00EE1A4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E646D3" w:rsidRDefault="00EE1A49">
      <w:pPr>
        <w:spacing w:line="600" w:lineRule="exact"/>
        <w:ind w:firstLineChars="200" w:firstLine="640"/>
        <w:rPr>
          <w:rFonts w:ascii="方正仿宋_GBK" w:eastAsia="方正仿宋_GBK" w:hAnsi="方正仿宋_GBK" w:cs="方正仿宋_GBK"/>
          <w:b/>
          <w:bCs/>
          <w:sz w:val="32"/>
          <w:szCs w:val="32"/>
          <w:shd w:val="clear" w:color="auto" w:fill="FFFFFF"/>
        </w:rPr>
      </w:pPr>
      <w:r>
        <w:rPr>
          <w:rFonts w:ascii="方正仿宋_GBK" w:eastAsia="方正仿宋_GBK" w:hAnsi="方正仿宋_GBK" w:cs="方正仿宋_GBK" w:hint="eastAsia"/>
          <w:sz w:val="32"/>
          <w:szCs w:val="32"/>
        </w:rPr>
        <w:t xml:space="preserve">我院是一所集医疗、科研、预防保健、健康管理为一体的一级甲等综合医院，主要为当地城乡居民提供基本医疗和健康档案管理、预防接种、健康教育、孕产妇健康管理、儿童健康管理、65岁以上老年人健康管理、慢病管理、结核病防治、严重精神障碍患者管理、卫生健康协管、计划生育技术指导、家庭医生签约等公共卫生服务，并承担辖区及周边乡镇的现场急救和转诊服务等工作的职能部门。 </w:t>
      </w:r>
    </w:p>
    <w:p w:rsidR="00E646D3" w:rsidRDefault="00EE1A49">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E646D3" w:rsidRDefault="00EE1A49">
      <w:pPr>
        <w:spacing w:line="600" w:lineRule="exact"/>
        <w:ind w:leftChars="200" w:left="420" w:firstLineChars="100" w:firstLine="32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开设预防保健科、内科、外科、妇产科、中医科、急诊科、放射科、检验科、超声科、心脑电图室等科室。</w:t>
      </w:r>
    </w:p>
    <w:p w:rsidR="00E646D3" w:rsidRDefault="00EE1A49">
      <w:pPr>
        <w:spacing w:line="600" w:lineRule="exact"/>
        <w:ind w:leftChars="200" w:left="420" w:firstLineChars="100" w:firstLine="320"/>
      </w:pPr>
      <w:r>
        <w:rPr>
          <w:rFonts w:ascii="方正仿宋_GBK" w:eastAsia="方正仿宋_GBK" w:hAnsi="方正仿宋_GBK" w:cs="方正仿宋_GBK" w:hint="eastAsia"/>
          <w:sz w:val="32"/>
          <w:szCs w:val="32"/>
        </w:rPr>
        <w:t>从预算单位构成看，</w:t>
      </w:r>
      <w:r w:rsidR="00415D59">
        <w:rPr>
          <w:rFonts w:ascii="方正仿宋_GBK" w:eastAsia="方正仿宋_GBK" w:hAnsi="方正仿宋_GBK" w:cs="方正仿宋_GBK" w:hint="eastAsia"/>
          <w:sz w:val="32"/>
          <w:szCs w:val="32"/>
        </w:rPr>
        <w:t>本单位是二级预算单位，主管部门为重庆市开州区卫生健康委员会。</w:t>
      </w:r>
    </w:p>
    <w:p w:rsidR="00E646D3" w:rsidRDefault="00EE1A49">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E646D3" w:rsidRDefault="00EE1A4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w:t>
      </w:r>
      <w:r>
        <w:rPr>
          <w:rFonts w:ascii="方正仿宋_GBK" w:eastAsia="方正仿宋_GBK" w:hAnsi="仿宋_GB2312" w:cs="仿宋_GB2312"/>
          <w:sz w:val="32"/>
        </w:rPr>
        <w:t>5102.69</w:t>
      </w:r>
      <w:r>
        <w:rPr>
          <w:rFonts w:ascii="方正仿宋_GBK" w:eastAsia="方正仿宋_GBK" w:hAnsi="仿宋_GB2312" w:cs="仿宋_GB2312" w:hint="eastAsia"/>
          <w:sz w:val="32"/>
        </w:rPr>
        <w:t>万元，其中：一般公共预算拨款</w:t>
      </w:r>
      <w:r>
        <w:rPr>
          <w:rFonts w:ascii="方正仿宋_GBK" w:eastAsia="方正仿宋_GBK" w:hAnsi="仿宋_GB2312" w:cs="仿宋_GB2312"/>
          <w:sz w:val="32"/>
        </w:rPr>
        <w:t>1402.69</w:t>
      </w:r>
      <w:r>
        <w:rPr>
          <w:rFonts w:ascii="方正仿宋_GBK" w:eastAsia="方正仿宋_GBK" w:hAnsi="仿宋_GB2312" w:cs="仿宋_GB2312" w:hint="eastAsia"/>
          <w:sz w:val="32"/>
        </w:rPr>
        <w:t>万元，政府性基金预算拨款0万元，国有资本经营预算收入0万元，事业收入37</w:t>
      </w:r>
      <w:r>
        <w:rPr>
          <w:rFonts w:ascii="方正仿宋_GBK" w:eastAsia="方正仿宋_GBK" w:hAnsi="仿宋_GB2312" w:cs="仿宋_GB2312"/>
          <w:sz w:val="32"/>
        </w:rPr>
        <w:t>00</w:t>
      </w:r>
      <w:r>
        <w:rPr>
          <w:rFonts w:ascii="方正仿宋_GBK" w:eastAsia="方正仿宋_GBK" w:hAnsi="仿宋_GB2312" w:cs="仿宋_GB2312" w:hint="eastAsia"/>
          <w:sz w:val="32"/>
        </w:rPr>
        <w:t>万元，事业单位经营收入0万元，其他收入0万元。收入较2020</w:t>
      </w:r>
      <w:r>
        <w:rPr>
          <w:rFonts w:ascii="方正仿宋_GBK" w:eastAsia="方正仿宋_GBK" w:hAnsi="仿宋_GB2312" w:cs="仿宋_GB2312" w:hint="eastAsia"/>
          <w:sz w:val="32"/>
        </w:rPr>
        <w:lastRenderedPageBreak/>
        <w:t>年减少4.32万元，事业收入增加0万元，一般公共预算拨款减少4.32万元。</w:t>
      </w:r>
    </w:p>
    <w:p w:rsidR="00E646D3" w:rsidRDefault="00EE1A4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w:t>
      </w:r>
      <w:r>
        <w:rPr>
          <w:rFonts w:ascii="方正仿宋_GBK" w:eastAsia="方正仿宋_GBK" w:hAnsi="仿宋_GB2312" w:cs="仿宋_GB2312"/>
          <w:sz w:val="32"/>
        </w:rPr>
        <w:t>5102.69</w:t>
      </w:r>
      <w:r>
        <w:rPr>
          <w:rFonts w:ascii="方正仿宋_GBK" w:eastAsia="方正仿宋_GBK" w:hAnsi="仿宋_GB2312" w:cs="仿宋_GB2312" w:hint="eastAsia"/>
          <w:sz w:val="32"/>
        </w:rPr>
        <w:t>万元，其中：一般公共服务支出预算0万元，教育支出预算0万元，社会保障和就业支出预算</w:t>
      </w:r>
      <w:r>
        <w:rPr>
          <w:rFonts w:ascii="方正仿宋_GBK" w:eastAsia="方正仿宋_GBK" w:hAnsi="仿宋_GB2312" w:cs="仿宋_GB2312"/>
          <w:sz w:val="32"/>
        </w:rPr>
        <w:t>458.57</w:t>
      </w:r>
      <w:r>
        <w:rPr>
          <w:rFonts w:ascii="方正仿宋_GBK" w:eastAsia="方正仿宋_GBK" w:hAnsi="仿宋_GB2312" w:cs="仿宋_GB2312" w:hint="eastAsia"/>
          <w:sz w:val="32"/>
        </w:rPr>
        <w:t>万元，卫生健康支出预算</w:t>
      </w:r>
      <w:r>
        <w:rPr>
          <w:rFonts w:ascii="方正仿宋_GBK" w:eastAsia="方正仿宋_GBK" w:hAnsi="仿宋_GB2312" w:cs="仿宋_GB2312"/>
          <w:sz w:val="32"/>
        </w:rPr>
        <w:t>4523.83</w:t>
      </w:r>
      <w:r>
        <w:rPr>
          <w:rFonts w:ascii="方正仿宋_GBK" w:eastAsia="方正仿宋_GBK" w:hAnsi="仿宋_GB2312" w:cs="仿宋_GB2312" w:hint="eastAsia"/>
          <w:sz w:val="32"/>
        </w:rPr>
        <w:t>万元，住房保障支出预算</w:t>
      </w:r>
      <w:r>
        <w:rPr>
          <w:rFonts w:ascii="方正仿宋_GBK" w:eastAsia="方正仿宋_GBK" w:hAnsi="仿宋_GB2312" w:cs="仿宋_GB2312"/>
          <w:sz w:val="32"/>
        </w:rPr>
        <w:t>120.29</w:t>
      </w:r>
      <w:r>
        <w:rPr>
          <w:rFonts w:ascii="方正仿宋_GBK" w:eastAsia="方正仿宋_GBK" w:hAnsi="仿宋_GB2312" w:cs="仿宋_GB2312" w:hint="eastAsia"/>
          <w:sz w:val="32"/>
        </w:rPr>
        <w:t>万元。支出预算较2020年减少4.32万元，主要是基本支出预算减少4.32万。</w:t>
      </w:r>
    </w:p>
    <w:p w:rsidR="00E646D3" w:rsidRDefault="00EE1A49">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E646D3" w:rsidRDefault="00EE1A49">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w:t>
      </w:r>
      <w:r>
        <w:rPr>
          <w:rFonts w:ascii="方正仿宋_GBK" w:eastAsia="方正仿宋_GBK" w:hAnsi="仿宋_GB2312" w:cs="仿宋_GB2312"/>
          <w:sz w:val="32"/>
        </w:rPr>
        <w:t>1402.69</w:t>
      </w:r>
      <w:r>
        <w:rPr>
          <w:rFonts w:ascii="方正仿宋_GBK" w:eastAsia="方正仿宋_GBK" w:hAnsi="仿宋_GB2312" w:cs="仿宋_GB2312" w:hint="eastAsia"/>
          <w:sz w:val="32"/>
        </w:rPr>
        <w:t>万元，一般公共预算财政拨款支出</w:t>
      </w:r>
      <w:r>
        <w:rPr>
          <w:rFonts w:ascii="方正仿宋_GBK" w:eastAsia="方正仿宋_GBK" w:hAnsi="仿宋_GB2312" w:cs="仿宋_GB2312"/>
          <w:sz w:val="32"/>
        </w:rPr>
        <w:t>1402.69</w:t>
      </w:r>
      <w:r>
        <w:rPr>
          <w:rFonts w:ascii="方正仿宋_GBK" w:eastAsia="方正仿宋_GBK" w:hAnsi="仿宋_GB2312" w:cs="仿宋_GB2312" w:hint="eastAsia"/>
          <w:sz w:val="32"/>
        </w:rPr>
        <w:t>万元，比2020年减少4.32万元。其中：基本支出</w:t>
      </w:r>
      <w:r>
        <w:rPr>
          <w:rFonts w:ascii="方正仿宋_GBK" w:eastAsia="方正仿宋_GBK" w:hAnsi="仿宋_GB2312" w:cs="仿宋_GB2312"/>
          <w:sz w:val="32"/>
        </w:rPr>
        <w:t>1402.69</w:t>
      </w:r>
      <w:r>
        <w:rPr>
          <w:rFonts w:ascii="方正仿宋_GBK" w:eastAsia="方正仿宋_GBK" w:hAnsi="仿宋_GB2312" w:cs="仿宋_GB2312" w:hint="eastAsia"/>
          <w:sz w:val="32"/>
        </w:rPr>
        <w:t>万元，比2020年减少4.32万元，主要原因是人员工资减少，</w:t>
      </w:r>
      <w:r w:rsidR="003C604F">
        <w:rPr>
          <w:rFonts w:ascii="方正仿宋_GBK" w:eastAsia="方正仿宋_GBK" w:hAnsi="方正仿宋_GBK" w:cs="方正仿宋_GBK" w:hint="eastAsia"/>
          <w:sz w:val="32"/>
        </w:rPr>
        <w:t>主要用于保障我单位在职人员工资福利及社会保险缴费，离休人员离休费，退休人员补助等，保障部门正常运转的各项商品服务支出；项目支出0万元，比2020年增加0万元。</w:t>
      </w:r>
    </w:p>
    <w:p w:rsidR="003C604F" w:rsidRPr="003C604F" w:rsidRDefault="003C604F" w:rsidP="003C604F">
      <w:pPr>
        <w:pStyle w:val="a0"/>
        <w:ind w:firstLineChars="200" w:firstLine="640"/>
      </w:pPr>
      <w:r>
        <w:rPr>
          <w:rFonts w:ascii="方正仿宋_GBK" w:eastAsia="方正仿宋_GBK" w:hAnsi="方正仿宋_GBK" w:cs="方正仿宋_GBK" w:hint="eastAsia"/>
          <w:sz w:val="32"/>
        </w:rPr>
        <w:t>我单位2021年未使用政府性基金预算拨款安排的支出。</w:t>
      </w:r>
    </w:p>
    <w:p w:rsidR="00E646D3" w:rsidRDefault="00EE1A49">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DC0BF7" w:rsidRDefault="00DC0BF7" w:rsidP="00DC0BF7">
      <w:pPr>
        <w:spacing w:line="600" w:lineRule="exact"/>
        <w:ind w:firstLineChars="200" w:firstLine="640"/>
        <w:rPr>
          <w:rFonts w:ascii="方正仿宋_GBK" w:eastAsia="方正仿宋_GBK" w:hAnsi="仿宋_GB2312" w:cs="仿宋_GB2312"/>
          <w:sz w:val="32"/>
        </w:rPr>
      </w:pPr>
      <w:r>
        <w:rPr>
          <w:rStyle w:val="15"/>
          <w:rFonts w:ascii="方正仿宋_GBK" w:eastAsia="方正仿宋_GBK" w:hAnsi="方正仿宋_GBK" w:cs="方正仿宋_GBK" w:hint="eastAsia"/>
          <w:b w:val="0"/>
          <w:sz w:val="32"/>
          <w:szCs w:val="32"/>
          <w:shd w:val="clear" w:color="auto" w:fill="FFFFFF"/>
        </w:rPr>
        <w:t>我单位</w:t>
      </w:r>
      <w:r w:rsidR="00EE1A49">
        <w:rPr>
          <w:rStyle w:val="15"/>
          <w:rFonts w:ascii="方正仿宋_GBK" w:eastAsia="方正仿宋_GBK" w:hAnsi="方正仿宋_GBK" w:cs="方正仿宋_GBK" w:hint="eastAsia"/>
          <w:b w:val="0"/>
          <w:sz w:val="32"/>
          <w:szCs w:val="32"/>
          <w:shd w:val="clear" w:color="auto" w:fill="FFFFFF"/>
        </w:rPr>
        <w:t>属于差额拨款事业单位，</w:t>
      </w:r>
      <w:r>
        <w:rPr>
          <w:rFonts w:ascii="方正仿宋_GBK" w:eastAsia="方正仿宋_GBK" w:hAnsi="方正仿宋_GBK" w:cs="方正仿宋_GBK" w:hint="eastAsia"/>
          <w:bCs/>
          <w:sz w:val="32"/>
          <w:szCs w:val="32"/>
        </w:rPr>
        <w:t>财政未保障我单位“三公”经费，“三公”经费为0。</w:t>
      </w:r>
    </w:p>
    <w:p w:rsidR="00E646D3" w:rsidRDefault="00EE1A49" w:rsidP="00DC0BF7">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E646D3" w:rsidRDefault="00EE1A49">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E646D3" w:rsidRDefault="00EE1A49">
      <w:pPr>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Ansi="仿宋_GB2312" w:cs="仿宋_GB2312" w:hint="eastAsia"/>
          <w:sz w:val="32"/>
        </w:rPr>
        <w:t>2、</w:t>
      </w:r>
      <w:r w:rsidR="00853599">
        <w:rPr>
          <w:rFonts w:ascii="方正仿宋_GBK" w:eastAsia="方正仿宋_GBK" w:hint="eastAsia"/>
          <w:kern w:val="0"/>
          <w:sz w:val="32"/>
          <w:szCs w:val="32"/>
          <w:shd w:val="clear" w:color="auto" w:fill="FFFFFF"/>
        </w:rPr>
        <w:t>政府采购情况。</w:t>
      </w:r>
      <w:r w:rsidR="00853599">
        <w:rPr>
          <w:rFonts w:ascii="方正仿宋_GBK" w:eastAsia="方正仿宋_GBK" w:hAnsi="方正仿宋_GBK" w:cs="方正仿宋_GBK" w:hint="eastAsia"/>
          <w:sz w:val="32"/>
        </w:rPr>
        <w:t>2021年我单位政府采购预算总额0万元：政府采购货物预算0万元、政府采购工程预算0万元、</w:t>
      </w:r>
      <w:r w:rsidR="00853599">
        <w:rPr>
          <w:rFonts w:ascii="方正仿宋_GBK" w:eastAsia="方正仿宋_GBK" w:hAnsi="方正仿宋_GBK" w:cs="方正仿宋_GBK" w:hint="eastAsia"/>
          <w:sz w:val="32"/>
        </w:rPr>
        <w:lastRenderedPageBreak/>
        <w:t>政府采购服务预算0万元；其中一般公共预算拨款政府采购0万元：政府采购货物预算0万元、政府采购工程预算0万元、政府采购服务预算0万元</w:t>
      </w:r>
      <w:r w:rsidR="00853599">
        <w:rPr>
          <w:rFonts w:ascii="方正仿宋_GBK" w:eastAsia="方正仿宋_GBK" w:hAnsi="方正仿宋_GBK" w:cs="方正仿宋_GBK" w:hint="eastAsia"/>
          <w:kern w:val="0"/>
          <w:sz w:val="32"/>
          <w:szCs w:val="32"/>
          <w:shd w:val="clear" w:color="auto" w:fill="FFFFFF"/>
        </w:rPr>
        <w:t>。</w:t>
      </w:r>
    </w:p>
    <w:p w:rsidR="00853599" w:rsidRPr="00853599" w:rsidRDefault="00853599" w:rsidP="00853599">
      <w:pPr>
        <w:pStyle w:val="a0"/>
      </w:pPr>
      <w:r>
        <w:rPr>
          <w:rFonts w:hint="eastAsia"/>
        </w:rPr>
        <w:t xml:space="preserve">        </w:t>
      </w:r>
      <w:r>
        <w:rPr>
          <w:rFonts w:ascii="方正仿宋_GBK" w:eastAsia="方正仿宋_GBK" w:hAnsi="方正仿宋_GBK" w:cs="方正仿宋_GBK" w:hint="eastAsia"/>
          <w:sz w:val="32"/>
          <w:szCs w:val="32"/>
          <w:shd w:val="clear" w:color="auto" w:fill="FFFFFF"/>
        </w:rPr>
        <w:t>3、</w:t>
      </w:r>
      <w:r>
        <w:rPr>
          <w:rFonts w:ascii="方正仿宋_GBK" w:eastAsia="方正仿宋_GBK" w:hint="eastAsia"/>
          <w:sz w:val="32"/>
          <w:szCs w:val="32"/>
          <w:shd w:val="clear" w:color="auto" w:fill="FFFFFF"/>
        </w:rPr>
        <w:t>绩效目标设置情况。2021年项目支出均实行了绩效目标管理，涉及一般公共预算当年财政拨款0万元。</w:t>
      </w:r>
    </w:p>
    <w:p w:rsidR="00E646D3" w:rsidRDefault="00EE1A49" w:rsidP="007C020C">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4、国有资产占有使用情况。</w:t>
      </w:r>
      <w:r>
        <w:rPr>
          <w:rStyle w:val="15"/>
          <w:rFonts w:ascii="方正仿宋_GBK" w:eastAsia="方正仿宋_GBK" w:hAnsi="方正仿宋_GBK" w:cs="方正仿宋_GBK" w:hint="eastAsia"/>
          <w:b w:val="0"/>
          <w:sz w:val="32"/>
          <w:szCs w:val="32"/>
          <w:shd w:val="clear" w:color="auto" w:fill="FFFFFF"/>
        </w:rPr>
        <w:t>截至202</w:t>
      </w:r>
      <w:r w:rsidR="00853599">
        <w:rPr>
          <w:rStyle w:val="15"/>
          <w:rFonts w:ascii="方正仿宋_GBK" w:eastAsia="方正仿宋_GBK" w:hAnsi="方正仿宋_GBK" w:cs="方正仿宋_GBK" w:hint="eastAsia"/>
          <w:b w:val="0"/>
          <w:sz w:val="32"/>
          <w:szCs w:val="32"/>
          <w:shd w:val="clear" w:color="auto" w:fill="FFFFFF"/>
        </w:rPr>
        <w:t>0</w:t>
      </w:r>
      <w:r>
        <w:rPr>
          <w:rStyle w:val="15"/>
          <w:rFonts w:ascii="方正仿宋_GBK" w:eastAsia="方正仿宋_GBK" w:hAnsi="方正仿宋_GBK" w:cs="方正仿宋_GBK" w:hint="eastAsia"/>
          <w:b w:val="0"/>
          <w:sz w:val="32"/>
          <w:szCs w:val="32"/>
          <w:shd w:val="clear" w:color="auto" w:fill="FFFFFF"/>
        </w:rPr>
        <w:t>年12月31日，</w:t>
      </w:r>
      <w:r w:rsidR="007C020C">
        <w:rPr>
          <w:rStyle w:val="15"/>
          <w:rFonts w:ascii="方正仿宋_GBK" w:eastAsia="方正仿宋_GBK" w:hAnsi="方正仿宋_GBK" w:cs="方正仿宋_GBK" w:hint="eastAsia"/>
          <w:b w:val="0"/>
          <w:sz w:val="32"/>
          <w:szCs w:val="32"/>
          <w:shd w:val="clear" w:color="auto" w:fill="FFFFFF"/>
        </w:rPr>
        <w:t>本</w:t>
      </w:r>
      <w:r w:rsidR="00853599">
        <w:rPr>
          <w:rStyle w:val="15"/>
          <w:rFonts w:ascii="方正仿宋_GBK" w:eastAsia="方正仿宋_GBK" w:hAnsi="方正仿宋_GBK" w:cs="方正仿宋_GBK" w:hint="eastAsia"/>
          <w:b w:val="0"/>
          <w:sz w:val="32"/>
          <w:szCs w:val="32"/>
          <w:shd w:val="clear" w:color="auto" w:fill="FFFFFF"/>
        </w:rPr>
        <w:t>单位</w:t>
      </w:r>
      <w:r>
        <w:rPr>
          <w:rStyle w:val="15"/>
          <w:rFonts w:ascii="方正仿宋_GBK" w:eastAsia="方正仿宋_GBK" w:hAnsi="方正仿宋_GBK" w:cs="方正仿宋_GBK" w:hint="eastAsia"/>
          <w:b w:val="0"/>
          <w:sz w:val="32"/>
          <w:szCs w:val="32"/>
          <w:shd w:val="clear" w:color="auto" w:fill="FFFFFF"/>
        </w:rPr>
        <w:t>共有</w:t>
      </w:r>
      <w:r w:rsidR="00853599">
        <w:rPr>
          <w:rStyle w:val="15"/>
          <w:rFonts w:ascii="方正仿宋_GBK" w:eastAsia="方正仿宋_GBK" w:hAnsi="方正仿宋_GBK" w:cs="方正仿宋_GBK" w:hint="eastAsia"/>
          <w:b w:val="0"/>
          <w:sz w:val="32"/>
          <w:szCs w:val="32"/>
          <w:shd w:val="clear" w:color="auto" w:fill="FFFFFF"/>
        </w:rPr>
        <w:t>车辆</w:t>
      </w:r>
      <w:r>
        <w:rPr>
          <w:rStyle w:val="15"/>
          <w:rFonts w:ascii="方正仿宋_GBK" w:eastAsia="方正仿宋_GBK" w:hAnsi="方正仿宋_GBK" w:cs="方正仿宋_GBK" w:hint="eastAsia"/>
          <w:b w:val="0"/>
          <w:sz w:val="32"/>
          <w:szCs w:val="32"/>
          <w:shd w:val="clear" w:color="auto" w:fill="FFFFFF"/>
        </w:rPr>
        <w:t>3辆，</w:t>
      </w:r>
      <w:r w:rsidR="00853599">
        <w:rPr>
          <w:rStyle w:val="15"/>
          <w:rFonts w:ascii="方正仿宋_GBK" w:eastAsia="方正仿宋_GBK" w:hAnsi="方正仿宋_GBK" w:cs="方正仿宋_GBK" w:hint="eastAsia"/>
          <w:b w:val="0"/>
          <w:sz w:val="32"/>
          <w:szCs w:val="32"/>
          <w:shd w:val="clear" w:color="auto" w:fill="FFFFFF"/>
        </w:rPr>
        <w:t>其中特种专业技术用车3辆。</w:t>
      </w:r>
      <w:r>
        <w:rPr>
          <w:rStyle w:val="15"/>
          <w:rFonts w:ascii="方正仿宋_GBK" w:eastAsia="方正仿宋_GBK" w:hAnsi="方正仿宋_GBK" w:cs="方正仿宋_GBK" w:hint="eastAsia"/>
          <w:b w:val="0"/>
          <w:sz w:val="32"/>
          <w:szCs w:val="32"/>
          <w:shd w:val="clear" w:color="auto" w:fill="FFFFFF"/>
        </w:rPr>
        <w:t>单价50万元（含）以上通用设备4台（套），单价100万元（含）以上专用设备1台（套）。</w:t>
      </w:r>
    </w:p>
    <w:p w:rsidR="00E646D3" w:rsidRDefault="00EE1A49">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bookmarkStart w:id="0" w:name="_GoBack"/>
      <w:bookmarkEnd w:id="0"/>
    </w:p>
    <w:p w:rsidR="00E646D3" w:rsidRDefault="00EE1A4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E646D3" w:rsidRDefault="00EE1A4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E646D3" w:rsidRDefault="00EE1A4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E646D3" w:rsidRDefault="00EE1A4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E646D3" w:rsidRDefault="00EE1A49">
      <w:pPr>
        <w:ind w:firstLineChars="200" w:firstLine="640"/>
        <w:rPr>
          <w:rFonts w:ascii="方正仿宋_GBK" w:eastAsia="方正仿宋_GBK" w:hAnsi="仿宋_GB2312" w:cs="仿宋_GB2312"/>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w:t>
      </w:r>
      <w:r>
        <w:rPr>
          <w:rFonts w:ascii="方正仿宋_GBK" w:eastAsia="方正仿宋_GBK" w:hAnsi="Calibri" w:hint="eastAsia"/>
          <w:sz w:val="32"/>
          <w:szCs w:val="32"/>
        </w:rPr>
        <w:lastRenderedPageBreak/>
        <w:t>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E646D3" w:rsidRDefault="00EE1A49" w:rsidP="007C020C">
      <w:pPr>
        <w:ind w:firstLineChars="200" w:firstLine="643"/>
        <w:rPr>
          <w:rFonts w:ascii="方正仿宋_GBK" w:eastAsia="方正仿宋_GBK" w:hAnsi="Calibri"/>
          <w:b/>
          <w:sz w:val="32"/>
        </w:rPr>
      </w:pPr>
      <w:r>
        <w:rPr>
          <w:rFonts w:ascii="方正仿宋_GBK" w:eastAsia="方正仿宋_GBK" w:hAnsi="仿宋_GB2312" w:cs="仿宋_GB2312" w:hint="eastAsia"/>
          <w:b/>
          <w:sz w:val="32"/>
        </w:rPr>
        <w:t>部门预算公开联系人：傅征伟  　联系方式：</w:t>
      </w:r>
      <w:r>
        <w:rPr>
          <w:rFonts w:ascii="方正仿宋_GBK" w:eastAsia="方正仿宋_GBK" w:hAnsi="Calibri" w:hint="eastAsia"/>
          <w:b/>
          <w:sz w:val="32"/>
        </w:rPr>
        <w:t xml:space="preserve"> 023-52811933</w:t>
      </w:r>
    </w:p>
    <w:p w:rsidR="00E646D3" w:rsidRDefault="00E646D3">
      <w:pPr>
        <w:pStyle w:val="a0"/>
        <w:rPr>
          <w:rFonts w:ascii="方正仿宋_GBK" w:eastAsia="方正仿宋_GBK" w:hAnsi="Calibri"/>
          <w:b/>
          <w:sz w:val="32"/>
        </w:rPr>
      </w:pPr>
    </w:p>
    <w:p w:rsidR="00E646D3" w:rsidRDefault="00E646D3">
      <w:pPr>
        <w:pStyle w:val="51"/>
        <w:rPr>
          <w:rFonts w:ascii="方正仿宋_GBK" w:eastAsia="方正仿宋_GBK" w:hAnsi="Calibri"/>
          <w:b/>
          <w:sz w:val="32"/>
        </w:rPr>
      </w:pPr>
    </w:p>
    <w:p w:rsidR="00E646D3" w:rsidRDefault="00E646D3"/>
    <w:sectPr w:rsidR="00E646D3" w:rsidSect="00E646D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F05" w:rsidRDefault="00D93F05" w:rsidP="007C020C">
      <w:r>
        <w:separator/>
      </w:r>
    </w:p>
  </w:endnote>
  <w:endnote w:type="continuationSeparator" w:id="1">
    <w:p w:rsidR="00D93F05" w:rsidRDefault="00D93F05" w:rsidP="007C02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20C" w:rsidRDefault="007C020C">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20C" w:rsidRDefault="007C020C">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20C" w:rsidRDefault="007C020C">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F05" w:rsidRDefault="00D93F05" w:rsidP="007C020C">
      <w:r>
        <w:separator/>
      </w:r>
    </w:p>
  </w:footnote>
  <w:footnote w:type="continuationSeparator" w:id="1">
    <w:p w:rsidR="00D93F05" w:rsidRDefault="00D93F05" w:rsidP="007C0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20C" w:rsidRDefault="007C020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20C" w:rsidRDefault="007C020C" w:rsidP="007C020C">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20C" w:rsidRDefault="007C020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8E52B17"/>
    <w:rsid w:val="00006159"/>
    <w:rsid w:val="00027A1C"/>
    <w:rsid w:val="000336B3"/>
    <w:rsid w:val="00034381"/>
    <w:rsid w:val="00050C45"/>
    <w:rsid w:val="000A3EED"/>
    <w:rsid w:val="00193419"/>
    <w:rsid w:val="001B620C"/>
    <w:rsid w:val="001F2D65"/>
    <w:rsid w:val="001F5119"/>
    <w:rsid w:val="00265EFF"/>
    <w:rsid w:val="002A3B7D"/>
    <w:rsid w:val="002D33F3"/>
    <w:rsid w:val="002F0C13"/>
    <w:rsid w:val="003472EC"/>
    <w:rsid w:val="00370D00"/>
    <w:rsid w:val="003C604F"/>
    <w:rsid w:val="003F4831"/>
    <w:rsid w:val="00415D59"/>
    <w:rsid w:val="00466047"/>
    <w:rsid w:val="004D2CF9"/>
    <w:rsid w:val="004D3CAE"/>
    <w:rsid w:val="0053478E"/>
    <w:rsid w:val="00562500"/>
    <w:rsid w:val="00590E82"/>
    <w:rsid w:val="005F6E56"/>
    <w:rsid w:val="00691789"/>
    <w:rsid w:val="006B4145"/>
    <w:rsid w:val="006F0615"/>
    <w:rsid w:val="00743963"/>
    <w:rsid w:val="007C020C"/>
    <w:rsid w:val="007F5DF3"/>
    <w:rsid w:val="00817343"/>
    <w:rsid w:val="00853599"/>
    <w:rsid w:val="008610A2"/>
    <w:rsid w:val="008B1A0F"/>
    <w:rsid w:val="009032A9"/>
    <w:rsid w:val="009B2683"/>
    <w:rsid w:val="00A113AA"/>
    <w:rsid w:val="00A61BF9"/>
    <w:rsid w:val="00A901FB"/>
    <w:rsid w:val="00A92735"/>
    <w:rsid w:val="00B06716"/>
    <w:rsid w:val="00B14DCE"/>
    <w:rsid w:val="00B4227B"/>
    <w:rsid w:val="00B5738D"/>
    <w:rsid w:val="00B64BFE"/>
    <w:rsid w:val="00C42FE1"/>
    <w:rsid w:val="00CD2314"/>
    <w:rsid w:val="00D42067"/>
    <w:rsid w:val="00D93F05"/>
    <w:rsid w:val="00DC073F"/>
    <w:rsid w:val="00DC0BF7"/>
    <w:rsid w:val="00E0268C"/>
    <w:rsid w:val="00E646D3"/>
    <w:rsid w:val="00E96017"/>
    <w:rsid w:val="00ED7CAA"/>
    <w:rsid w:val="00EE1A49"/>
    <w:rsid w:val="00EE4B83"/>
    <w:rsid w:val="00F10FEA"/>
    <w:rsid w:val="00FC4515"/>
    <w:rsid w:val="016A44B9"/>
    <w:rsid w:val="01B64BD4"/>
    <w:rsid w:val="163B617B"/>
    <w:rsid w:val="25FC5D60"/>
    <w:rsid w:val="32EE04E3"/>
    <w:rsid w:val="3A8416BB"/>
    <w:rsid w:val="48134556"/>
    <w:rsid w:val="589D7591"/>
    <w:rsid w:val="60051E7F"/>
    <w:rsid w:val="6A4E197B"/>
    <w:rsid w:val="74492009"/>
    <w:rsid w:val="78E52B17"/>
    <w:rsid w:val="7E5358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646D3"/>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1"/>
    <w:uiPriority w:val="99"/>
    <w:unhideWhenUsed/>
    <w:rsid w:val="00E646D3"/>
    <w:pPr>
      <w:tabs>
        <w:tab w:val="center" w:pos="4153"/>
        <w:tab w:val="right" w:pos="8306"/>
      </w:tabs>
      <w:snapToGrid w:val="0"/>
      <w:jc w:val="left"/>
    </w:pPr>
    <w:rPr>
      <w:kern w:val="0"/>
      <w:sz w:val="18"/>
      <w:szCs w:val="18"/>
    </w:rPr>
  </w:style>
  <w:style w:type="paragraph" w:customStyle="1" w:styleId="51">
    <w:name w:val="索引 51"/>
    <w:basedOn w:val="a"/>
    <w:next w:val="a"/>
    <w:qFormat/>
    <w:rsid w:val="00E646D3"/>
    <w:pPr>
      <w:ind w:left="1680"/>
    </w:pPr>
  </w:style>
  <w:style w:type="paragraph" w:styleId="a4">
    <w:name w:val="header"/>
    <w:basedOn w:val="a"/>
    <w:link w:val="Char"/>
    <w:qFormat/>
    <w:rsid w:val="00E646D3"/>
    <w:pPr>
      <w:pBdr>
        <w:bottom w:val="single" w:sz="6" w:space="1" w:color="auto"/>
      </w:pBdr>
      <w:tabs>
        <w:tab w:val="center" w:pos="4153"/>
        <w:tab w:val="right" w:pos="8306"/>
      </w:tabs>
      <w:snapToGrid w:val="0"/>
      <w:jc w:val="center"/>
    </w:pPr>
    <w:rPr>
      <w:sz w:val="18"/>
      <w:szCs w:val="18"/>
    </w:rPr>
  </w:style>
  <w:style w:type="paragraph" w:styleId="a5">
    <w:name w:val="Normal (Web)"/>
    <w:basedOn w:val="a"/>
    <w:unhideWhenUsed/>
    <w:qFormat/>
    <w:rsid w:val="00E646D3"/>
    <w:pPr>
      <w:widowControl/>
      <w:spacing w:before="100" w:beforeAutospacing="1" w:after="100" w:afterAutospacing="1"/>
      <w:jc w:val="left"/>
    </w:pPr>
    <w:rPr>
      <w:rFonts w:ascii="宋体" w:hAnsi="宋体"/>
      <w:kern w:val="0"/>
      <w:sz w:val="24"/>
    </w:rPr>
  </w:style>
  <w:style w:type="paragraph" w:customStyle="1" w:styleId="1">
    <w:name w:val="列出段落1"/>
    <w:basedOn w:val="a"/>
    <w:uiPriority w:val="34"/>
    <w:qFormat/>
    <w:rsid w:val="00E646D3"/>
    <w:pPr>
      <w:ind w:firstLineChars="200" w:firstLine="420"/>
    </w:pPr>
  </w:style>
  <w:style w:type="character" w:customStyle="1" w:styleId="Char">
    <w:name w:val="页眉 Char"/>
    <w:basedOn w:val="a1"/>
    <w:link w:val="a4"/>
    <w:rsid w:val="00E646D3"/>
    <w:rPr>
      <w:rFonts w:ascii="Times New Roman" w:eastAsia="宋体" w:hAnsi="Times New Roman" w:cs="Times New Roman"/>
      <w:kern w:val="2"/>
      <w:sz w:val="18"/>
      <w:szCs w:val="18"/>
    </w:rPr>
  </w:style>
  <w:style w:type="character" w:customStyle="1" w:styleId="15">
    <w:name w:val="15"/>
    <w:basedOn w:val="a1"/>
    <w:qFormat/>
    <w:rsid w:val="00E646D3"/>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2BDAF7-541C-4CED-9B6F-9FBD545B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248</Words>
  <Characters>1419</Characters>
  <Application>Microsoft Office Word</Application>
  <DocSecurity>0</DocSecurity>
  <Lines>11</Lines>
  <Paragraphs>3</Paragraphs>
  <ScaleCrop>false</ScaleCrop>
  <Company>微软中国</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敦煌缪</dc:creator>
  <cp:lastModifiedBy>谢芝琼</cp:lastModifiedBy>
  <cp:revision>32</cp:revision>
  <dcterms:created xsi:type="dcterms:W3CDTF">2022-02-10T08:25:00Z</dcterms:created>
  <dcterms:modified xsi:type="dcterms:W3CDTF">2022-09-02T03:17:00Z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ies>
</file>