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4BE2A">
      <w:pPr>
        <w:pStyle w:val="2"/>
        <w:bidi w:val="0"/>
        <w:rPr>
          <w:rFonts w:hint="eastAsia"/>
        </w:rPr>
      </w:pPr>
    </w:p>
    <w:p w14:paraId="0597300C">
      <w:pPr>
        <w:rPr>
          <w:rFonts w:hint="eastAsia"/>
        </w:rPr>
      </w:pPr>
    </w:p>
    <w:p w14:paraId="734818F3">
      <w:pPr>
        <w:pStyle w:val="2"/>
        <w:bidi w:val="0"/>
        <w:rPr>
          <w:rFonts w:hint="eastAsia" w:ascii="Times New Roman" w:hAnsi="Times New Roman" w:eastAsia="仿宋_GB2312"/>
          <w:sz w:val="32"/>
          <w:szCs w:val="32"/>
        </w:rPr>
      </w:pPr>
      <w:r>
        <w:rPr>
          <w:rFonts w:hint="eastAsia"/>
        </w:rPr>
        <w:pict>
          <v:shape id="_x0000_i1025" o:spt="136" type="#_x0000_t136" style="height:105.1pt;width:440.85pt;" fillcolor="#FF0000" filled="t" stroked="t" coordsize="21600,21600" adj="10800">
            <v:path/>
            <v:fill on="t" color2="#FFFFFF" focussize="0,0"/>
            <v:stroke color="#FF0000"/>
            <v:imagedata o:title=""/>
            <o:lock v:ext="edit" aspectratio="f"/>
            <v:textpath on="t" fitshape="t" fitpath="t" trim="t" xscale="f" string="重庆市开州区社会事务中心" style="font-family:华文中宋;font-size:36pt;v-text-align:center;"/>
            <w10:wrap type="none"/>
            <w10:anchorlock/>
          </v:shape>
        </w:pict>
      </w:r>
    </w:p>
    <w:p w14:paraId="5C7FCA99">
      <w:pPr>
        <w:spacing w:line="580" w:lineRule="exact"/>
        <w:ind w:firstLine="320" w:firstLineChars="1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开州</w:t>
      </w:r>
      <w:r>
        <w:rPr>
          <w:rFonts w:hint="eastAsia" w:ascii="Times New Roman" w:hAnsi="Times New Roman" w:eastAsia="仿宋_GB2312"/>
          <w:sz w:val="32"/>
          <w:szCs w:val="32"/>
          <w:lang w:eastAsia="zh-CN"/>
        </w:rPr>
        <w:t>社事</w:t>
      </w:r>
      <w:r>
        <w:rPr>
          <w:rFonts w:hint="eastAsia" w:ascii="方正小标宋_GBK" w:hAnsi="方正小标宋_GBK" w:eastAsia="方正小标宋_GBK" w:cs="方正小标宋_GBK"/>
          <w:sz w:val="32"/>
          <w:szCs w:val="32"/>
        </w:rPr>
        <w:t>〔</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w:t>
      </w:r>
      <w:r>
        <w:rPr>
          <w:rFonts w:hint="eastAsia" w:eastAsia="仿宋_GB2312"/>
          <w:sz w:val="32"/>
          <w:szCs w:val="32"/>
          <w:lang w:val="en-US" w:eastAsia="zh-CN"/>
        </w:rPr>
        <w:t>5</w:t>
      </w:r>
      <w:r>
        <w:rPr>
          <w:rFonts w:hint="eastAsia" w:ascii="方正小标宋_GBK" w:hAnsi="方正小标宋_GBK" w:eastAsia="方正小标宋_GBK" w:cs="方正小标宋_GBK"/>
          <w:sz w:val="32"/>
          <w:szCs w:val="32"/>
        </w:rPr>
        <w:t>〕</w:t>
      </w:r>
      <w:r>
        <w:rPr>
          <w:rFonts w:hint="eastAsia" w:eastAsia="仿宋_GB2312"/>
          <w:sz w:val="32"/>
          <w:szCs w:val="32"/>
          <w:lang w:val="en-US" w:eastAsia="zh-CN"/>
        </w:rPr>
        <w:t>1</w:t>
      </w:r>
      <w:r>
        <w:rPr>
          <w:rFonts w:hint="eastAsia" w:ascii="Times New Roman" w:hAnsi="Times New Roman" w:eastAsia="仿宋_GB2312"/>
          <w:sz w:val="32"/>
          <w:szCs w:val="32"/>
        </w:rPr>
        <w:t>号</w:t>
      </w:r>
      <w:r>
        <w:rPr>
          <w:rFonts w:hint="eastAsia" w:ascii="Times New Roman" w:hAnsi="Times New Roman" w:eastAsia="仿宋_GB2312"/>
          <w:sz w:val="32"/>
          <w:szCs w:val="32"/>
          <w:lang w:val="en-US" w:eastAsia="zh-CN"/>
        </w:rPr>
        <w:t xml:space="preserve">               签发人：</w:t>
      </w:r>
      <w:r>
        <w:rPr>
          <w:rFonts w:hint="eastAsia" w:eastAsia="仿宋_GB2312"/>
          <w:sz w:val="32"/>
          <w:szCs w:val="32"/>
          <w:lang w:val="en-US" w:eastAsia="zh-CN"/>
        </w:rPr>
        <w:t>唐和娅</w:t>
      </w:r>
    </w:p>
    <w:p w14:paraId="136971BC">
      <w:pPr>
        <w:spacing w:line="400" w:lineRule="exact"/>
        <w:jc w:val="center"/>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144780</wp:posOffset>
                </wp:positionV>
                <wp:extent cx="5600700" cy="0"/>
                <wp:effectExtent l="0" t="12700" r="0" b="1587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4pt;height:0pt;width:441pt;z-index:251660288;mso-width-relative:page;mso-height-relative:page;" filled="f" stroked="t" coordsize="21600,21600" o:gfxdata="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Pdy4tMAAAAGAQAADwAAAAAAAAABACAAAAAiAAAAZHJzL2Rvd25yZXYueG1sUEsBAhQA&#10;FAAAAAgAh07iQBhPjfX3AQAA5QMAAA4AAAAAAAAAAQAgAAAAIgEAAGRycy9lMm9Eb2MueG1sUEsF&#10;BgAAAAAGAAYAWQEAAIsFAAAAAA==&#10;">
                <v:fill on="f" focussize="0,0"/>
                <v:stroke weight="2pt" color="#FF0000" joinstyle="round"/>
                <v:imagedata o:title=""/>
                <o:lock v:ext="edit" aspectratio="f"/>
              </v:line>
            </w:pict>
          </mc:Fallback>
        </mc:AlternateContent>
      </w:r>
    </w:p>
    <w:p w14:paraId="5D13F384">
      <w:pPr>
        <w:rPr>
          <w:highlight w:val="none"/>
        </w:rPr>
      </w:pPr>
    </w:p>
    <w:p w14:paraId="5E10830A">
      <w:pPr>
        <w:pStyle w:val="4"/>
        <w:spacing w:line="620" w:lineRule="exact"/>
        <w:ind w:firstLine="0" w:firstLineChars="0"/>
        <w:jc w:val="center"/>
        <w:rPr>
          <w:rFonts w:hint="eastAsia" w:ascii="Times New Roman" w:eastAsia="方正小标宋_GBK"/>
          <w:szCs w:val="32"/>
          <w:highlight w:val="none"/>
          <w:lang w:eastAsia="zh-CN"/>
        </w:rPr>
      </w:pPr>
      <w:r>
        <w:rPr>
          <w:rFonts w:ascii="Times New Roman" w:eastAsia="方正小标宋_GBK"/>
          <w:color w:val="000000"/>
          <w:sz w:val="44"/>
          <w:szCs w:val="44"/>
          <w:highlight w:val="none"/>
        </w:rPr>
        <w:t>重庆市开州区</w:t>
      </w:r>
      <w:r>
        <w:rPr>
          <w:rFonts w:hint="eastAsia" w:ascii="Times New Roman" w:eastAsia="方正小标宋_GBK"/>
          <w:color w:val="000000"/>
          <w:sz w:val="44"/>
          <w:szCs w:val="44"/>
          <w:highlight w:val="none"/>
          <w:lang w:eastAsia="zh-CN"/>
        </w:rPr>
        <w:t>社会事务中心</w:t>
      </w:r>
    </w:p>
    <w:p w14:paraId="06116DBA">
      <w:pPr>
        <w:jc w:val="center"/>
        <w:rPr>
          <w:rFonts w:eastAsia="方正小标宋_GBK"/>
          <w:sz w:val="44"/>
          <w:szCs w:val="44"/>
          <w:highlight w:val="none"/>
        </w:rPr>
      </w:pPr>
      <w:r>
        <w:rPr>
          <w:rFonts w:eastAsia="方正小标宋_GBK"/>
          <w:sz w:val="44"/>
          <w:szCs w:val="44"/>
          <w:highlight w:val="none"/>
        </w:rPr>
        <w:t>关于</w:t>
      </w:r>
      <w:r>
        <w:rPr>
          <w:rFonts w:hint="eastAsia" w:eastAsia="方正小标宋_GBK"/>
          <w:sz w:val="44"/>
          <w:szCs w:val="44"/>
          <w:highlight w:val="none"/>
          <w:lang w:val="en-US" w:eastAsia="zh-CN"/>
        </w:rPr>
        <w:t>2025</w:t>
      </w:r>
      <w:r>
        <w:rPr>
          <w:rFonts w:eastAsia="方正小标宋_GBK"/>
          <w:sz w:val="44"/>
          <w:szCs w:val="44"/>
          <w:highlight w:val="none"/>
        </w:rPr>
        <w:t>年部门预算情况公开的公告</w:t>
      </w:r>
    </w:p>
    <w:p w14:paraId="7F9024B1">
      <w:pPr>
        <w:jc w:val="center"/>
        <w:rPr>
          <w:rFonts w:eastAsia="方正小标宋_GBK"/>
          <w:sz w:val="44"/>
          <w:szCs w:val="44"/>
          <w:highlight w:val="none"/>
        </w:rPr>
      </w:pPr>
    </w:p>
    <w:p w14:paraId="7E7E3444">
      <w:pPr>
        <w:ind w:firstLine="640" w:firstLineChars="200"/>
        <w:rPr>
          <w:rFonts w:eastAsia="方正仿宋_GBK"/>
          <w:sz w:val="32"/>
          <w:szCs w:val="32"/>
          <w:highlight w:val="none"/>
        </w:rPr>
      </w:pPr>
      <w:r>
        <w:rPr>
          <w:rFonts w:eastAsia="方正仿宋_GBK"/>
          <w:sz w:val="32"/>
          <w:szCs w:val="32"/>
          <w:highlight w:val="none"/>
        </w:rPr>
        <w:t>按照有关财政预算公开的部署和要求，依据《中华人民共和国政府信息公开条例》（国务院令第492号）和</w:t>
      </w:r>
      <w:r>
        <w:rPr>
          <w:rFonts w:hint="eastAsia" w:eastAsia="方正仿宋_GBK"/>
          <w:sz w:val="32"/>
          <w:szCs w:val="32"/>
          <w:highlight w:val="none"/>
          <w:lang w:eastAsia="zh-CN"/>
        </w:rPr>
        <w:t>中共重庆市开州区委社会工作部</w:t>
      </w:r>
      <w:r>
        <w:rPr>
          <w:rFonts w:eastAsia="方正仿宋_GBK"/>
          <w:sz w:val="32"/>
          <w:szCs w:val="32"/>
          <w:highlight w:val="none"/>
        </w:rPr>
        <w:t>《关于批复</w:t>
      </w:r>
      <w:r>
        <w:rPr>
          <w:rFonts w:hint="eastAsia" w:eastAsia="方正仿宋_GBK"/>
          <w:sz w:val="32"/>
          <w:szCs w:val="32"/>
          <w:highlight w:val="none"/>
          <w:lang w:val="en-US" w:eastAsia="zh-CN"/>
        </w:rPr>
        <w:t>2025</w:t>
      </w:r>
      <w:r>
        <w:rPr>
          <w:rFonts w:eastAsia="方正仿宋_GBK"/>
          <w:sz w:val="32"/>
          <w:szCs w:val="32"/>
          <w:highlight w:val="none"/>
        </w:rPr>
        <w:t>年部门预算的通知》</w:t>
      </w:r>
      <w:r>
        <w:rPr>
          <w:rFonts w:hint="eastAsia" w:eastAsia="方正仿宋_GBK"/>
          <w:sz w:val="32"/>
          <w:szCs w:val="32"/>
          <w:highlight w:val="none"/>
          <w:lang w:eastAsia="zh-CN"/>
        </w:rPr>
        <w:t>（开州委社发〔</w:t>
      </w:r>
      <w:r>
        <w:rPr>
          <w:rFonts w:hint="eastAsia" w:eastAsia="方正仿宋_GBK"/>
          <w:sz w:val="32"/>
          <w:szCs w:val="32"/>
          <w:highlight w:val="none"/>
          <w:lang w:val="en-US" w:eastAsia="zh-CN"/>
        </w:rPr>
        <w:t>2025</w:t>
      </w:r>
      <w:r>
        <w:rPr>
          <w:rFonts w:hint="eastAsia" w:eastAsia="方正仿宋_GBK"/>
          <w:sz w:val="32"/>
          <w:szCs w:val="32"/>
          <w:highlight w:val="none"/>
          <w:lang w:eastAsia="zh-CN"/>
        </w:rPr>
        <w:t>〕</w:t>
      </w:r>
      <w:r>
        <w:rPr>
          <w:rFonts w:hint="eastAsia" w:eastAsia="方正仿宋_GBK"/>
          <w:sz w:val="32"/>
          <w:szCs w:val="32"/>
          <w:highlight w:val="none"/>
          <w:lang w:val="en-US" w:eastAsia="zh-CN"/>
        </w:rPr>
        <w:t>11号</w:t>
      </w:r>
      <w:r>
        <w:rPr>
          <w:rFonts w:hint="eastAsia" w:eastAsia="方正仿宋_GBK"/>
          <w:sz w:val="32"/>
          <w:szCs w:val="32"/>
          <w:highlight w:val="none"/>
          <w:lang w:eastAsia="zh-CN"/>
        </w:rPr>
        <w:t>）,现将重庆市开州区社会事务中心</w:t>
      </w:r>
      <w:r>
        <w:rPr>
          <w:rFonts w:hint="eastAsia" w:eastAsia="方正仿宋_GBK"/>
          <w:sz w:val="32"/>
          <w:szCs w:val="32"/>
          <w:highlight w:val="none"/>
          <w:lang w:val="en-US" w:eastAsia="zh-CN"/>
        </w:rPr>
        <w:t>2025</w:t>
      </w:r>
      <w:r>
        <w:rPr>
          <w:rFonts w:eastAsia="方正仿宋_GBK"/>
          <w:sz w:val="32"/>
          <w:szCs w:val="32"/>
          <w:highlight w:val="none"/>
        </w:rPr>
        <w:t>年部门预算批复情况公开如下：</w:t>
      </w:r>
    </w:p>
    <w:p w14:paraId="223EA1BD">
      <w:pPr>
        <w:jc w:val="center"/>
        <w:rPr>
          <w:rFonts w:eastAsia="方正黑体_GBK"/>
          <w:sz w:val="32"/>
          <w:szCs w:val="32"/>
          <w:highlight w:val="none"/>
        </w:rPr>
      </w:pPr>
    </w:p>
    <w:p w14:paraId="2DD8E352">
      <w:pPr>
        <w:jc w:val="center"/>
        <w:rPr>
          <w:rFonts w:eastAsia="方正黑体_GBK"/>
          <w:sz w:val="32"/>
          <w:szCs w:val="32"/>
          <w:highlight w:val="none"/>
        </w:rPr>
      </w:pPr>
    </w:p>
    <w:p w14:paraId="59F4AEE8">
      <w:pPr>
        <w:jc w:val="center"/>
        <w:rPr>
          <w:rFonts w:eastAsia="方正黑体_GBK"/>
          <w:sz w:val="32"/>
          <w:szCs w:val="32"/>
          <w:highlight w:val="none"/>
        </w:rPr>
      </w:pPr>
    </w:p>
    <w:p w14:paraId="3464FE1D">
      <w:pPr>
        <w:jc w:val="center"/>
        <w:rPr>
          <w:rFonts w:hint="eastAsia" w:ascii="方正小标宋_GBK" w:eastAsia="方正小标宋_GBK"/>
          <w:sz w:val="44"/>
          <w:szCs w:val="44"/>
          <w:highlight w:val="none"/>
        </w:rPr>
      </w:pPr>
      <w:r>
        <w:rPr>
          <w:rFonts w:hint="eastAsia" w:ascii="方正小标宋_GBK" w:eastAsia="方正小标宋_GBK"/>
          <w:sz w:val="44"/>
          <w:szCs w:val="44"/>
          <w:highlight w:val="none"/>
        </w:rPr>
        <w:t>目</w:t>
      </w:r>
      <w:r>
        <w:rPr>
          <w:rFonts w:hint="eastAsia" w:ascii="方正小标宋_GBK" w:eastAsia="方正小标宋_GBK"/>
          <w:sz w:val="44"/>
          <w:szCs w:val="44"/>
          <w:highlight w:val="none"/>
          <w:lang w:val="en-US" w:eastAsia="zh-CN"/>
        </w:rPr>
        <w:t xml:space="preserve">  </w:t>
      </w:r>
      <w:r>
        <w:rPr>
          <w:rFonts w:hint="eastAsia" w:ascii="方正小标宋_GBK" w:eastAsia="方正小标宋_GBK"/>
          <w:sz w:val="44"/>
          <w:szCs w:val="44"/>
          <w:highlight w:val="none"/>
        </w:rPr>
        <w:t>录</w:t>
      </w:r>
    </w:p>
    <w:p w14:paraId="7312D71D">
      <w:pPr>
        <w:rPr>
          <w:highlight w:val="none"/>
        </w:rPr>
      </w:pPr>
    </w:p>
    <w:p w14:paraId="1FE0AF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楷体_GBK"/>
          <w:sz w:val="32"/>
          <w:szCs w:val="32"/>
          <w:highlight w:val="none"/>
        </w:rPr>
      </w:pPr>
      <w:r>
        <w:rPr>
          <w:rFonts w:eastAsia="方正楷体_GBK"/>
          <w:sz w:val="32"/>
          <w:szCs w:val="32"/>
          <w:highlight w:val="none"/>
        </w:rPr>
        <w:t>第一部分：</w:t>
      </w:r>
      <w:r>
        <w:rPr>
          <w:rFonts w:hint="eastAsia" w:eastAsia="方正楷体_GBK"/>
          <w:sz w:val="32"/>
          <w:szCs w:val="32"/>
          <w:highlight w:val="none"/>
          <w:lang w:val="en-US" w:eastAsia="zh-CN"/>
        </w:rPr>
        <w:t>2025</w:t>
      </w:r>
      <w:r>
        <w:rPr>
          <w:rFonts w:eastAsia="方正楷体_GBK"/>
          <w:sz w:val="32"/>
          <w:szCs w:val="32"/>
          <w:highlight w:val="none"/>
        </w:rPr>
        <w:t>年部门预算情况说明</w:t>
      </w:r>
    </w:p>
    <w:p w14:paraId="10C49DC7">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14:paraId="60C348D3">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一、单位基本情况</w:t>
      </w:r>
    </w:p>
    <w:p w14:paraId="75560342">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二、部门收支总体情况</w:t>
      </w:r>
    </w:p>
    <w:p w14:paraId="44EFFBBE">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三、部门预算情况说明</w:t>
      </w:r>
    </w:p>
    <w:p w14:paraId="0722E48C">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四、</w:t>
      </w:r>
      <w:r>
        <w:rPr>
          <w:rFonts w:hint="eastAsia" w:ascii="方正仿宋_GBK" w:eastAsia="方正仿宋_GBK"/>
          <w:sz w:val="32"/>
          <w:szCs w:val="32"/>
          <w:highlight w:val="none"/>
        </w:rPr>
        <w:t>“三公”经费</w:t>
      </w:r>
      <w:r>
        <w:rPr>
          <w:rFonts w:eastAsia="方正仿宋_GBK"/>
          <w:sz w:val="32"/>
          <w:szCs w:val="32"/>
          <w:highlight w:val="none"/>
        </w:rPr>
        <w:t>情况说明</w:t>
      </w:r>
    </w:p>
    <w:p w14:paraId="4115E2B2">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五、其他重要事项的情况说明</w:t>
      </w:r>
    </w:p>
    <w:p w14:paraId="3C6DC6D0">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六、专业性名词解释</w:t>
      </w:r>
    </w:p>
    <w:p w14:paraId="19EF64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highlight w:val="none"/>
        </w:rPr>
      </w:pPr>
      <w:r>
        <w:rPr>
          <w:rFonts w:eastAsia="方正楷体_GBK"/>
          <w:sz w:val="32"/>
          <w:szCs w:val="32"/>
          <w:highlight w:val="none"/>
        </w:rPr>
        <w:t>第二部分：</w:t>
      </w:r>
      <w:r>
        <w:rPr>
          <w:rFonts w:hint="eastAsia" w:eastAsia="方正楷体_GBK"/>
          <w:sz w:val="32"/>
          <w:szCs w:val="32"/>
          <w:highlight w:val="none"/>
          <w:lang w:val="en-US" w:eastAsia="zh-CN"/>
        </w:rPr>
        <w:t>2025</w:t>
      </w:r>
      <w:r>
        <w:rPr>
          <w:rFonts w:eastAsia="方正楷体_GBK"/>
          <w:sz w:val="32"/>
          <w:szCs w:val="32"/>
          <w:highlight w:val="none"/>
        </w:rPr>
        <w:t>年部门预算</w:t>
      </w:r>
      <w:r>
        <w:rPr>
          <w:rFonts w:hint="eastAsia" w:eastAsia="方正楷体_GBK"/>
          <w:sz w:val="32"/>
          <w:szCs w:val="32"/>
          <w:highlight w:val="none"/>
        </w:rPr>
        <w:t>公开报</w:t>
      </w:r>
      <w:r>
        <w:rPr>
          <w:rFonts w:eastAsia="方正楷体_GBK"/>
          <w:sz w:val="32"/>
          <w:szCs w:val="32"/>
          <w:highlight w:val="none"/>
        </w:rPr>
        <w:t>表</w:t>
      </w:r>
    </w:p>
    <w:p w14:paraId="1DB978AF">
      <w:pPr>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14:paraId="35B84CAB">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表1、</w:t>
      </w:r>
      <w:r>
        <w:rPr>
          <w:rFonts w:hint="eastAsia" w:eastAsia="方正仿宋_GBK"/>
          <w:sz w:val="32"/>
          <w:szCs w:val="32"/>
          <w:highlight w:val="none"/>
          <w:lang w:eastAsia="zh-CN"/>
        </w:rPr>
        <w:t>重庆市开州区社会事务中心</w:t>
      </w:r>
      <w:r>
        <w:rPr>
          <w:rFonts w:hint="eastAsia" w:eastAsia="方正仿宋_GBK"/>
          <w:sz w:val="32"/>
          <w:szCs w:val="32"/>
          <w:highlight w:val="none"/>
        </w:rPr>
        <w:t>收支预算总表</w:t>
      </w:r>
    </w:p>
    <w:p w14:paraId="5D4F7F46">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表2、</w:t>
      </w:r>
      <w:r>
        <w:rPr>
          <w:rFonts w:hint="eastAsia" w:eastAsia="方正仿宋_GBK"/>
          <w:sz w:val="32"/>
          <w:szCs w:val="32"/>
          <w:highlight w:val="none"/>
          <w:lang w:eastAsia="zh-CN"/>
        </w:rPr>
        <w:t>重庆市开州区社会事务中心</w:t>
      </w:r>
      <w:r>
        <w:rPr>
          <w:rFonts w:eastAsia="方正仿宋_GBK"/>
          <w:sz w:val="32"/>
          <w:szCs w:val="32"/>
          <w:highlight w:val="none"/>
        </w:rPr>
        <w:t>收入总表</w:t>
      </w:r>
    </w:p>
    <w:p w14:paraId="4D93636B">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表3、</w:t>
      </w:r>
      <w:r>
        <w:rPr>
          <w:rFonts w:hint="eastAsia" w:eastAsia="方正仿宋_GBK"/>
          <w:sz w:val="32"/>
          <w:szCs w:val="32"/>
          <w:highlight w:val="none"/>
          <w:lang w:eastAsia="zh-CN"/>
        </w:rPr>
        <w:t>重庆市开州区社会事务中心</w:t>
      </w:r>
      <w:r>
        <w:rPr>
          <w:rFonts w:hint="eastAsia" w:eastAsia="方正仿宋_GBK"/>
          <w:sz w:val="32"/>
          <w:szCs w:val="32"/>
          <w:highlight w:val="none"/>
        </w:rPr>
        <w:t>本年</w:t>
      </w:r>
      <w:r>
        <w:rPr>
          <w:rFonts w:eastAsia="方正仿宋_GBK"/>
          <w:sz w:val="32"/>
          <w:szCs w:val="32"/>
          <w:highlight w:val="none"/>
        </w:rPr>
        <w:t>支出</w:t>
      </w:r>
      <w:r>
        <w:rPr>
          <w:rFonts w:hint="eastAsia" w:eastAsia="方正仿宋_GBK"/>
          <w:sz w:val="32"/>
          <w:szCs w:val="32"/>
          <w:highlight w:val="none"/>
        </w:rPr>
        <w:t>预算总</w:t>
      </w:r>
      <w:r>
        <w:rPr>
          <w:rFonts w:eastAsia="方正仿宋_GBK"/>
          <w:sz w:val="32"/>
          <w:szCs w:val="32"/>
          <w:highlight w:val="none"/>
        </w:rPr>
        <w:t>表</w:t>
      </w:r>
    </w:p>
    <w:p w14:paraId="6F5165F7">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表4、</w:t>
      </w:r>
      <w:r>
        <w:rPr>
          <w:rFonts w:hint="eastAsia" w:eastAsia="方正仿宋_GBK"/>
          <w:sz w:val="32"/>
          <w:szCs w:val="32"/>
          <w:highlight w:val="none"/>
          <w:lang w:eastAsia="zh-CN"/>
        </w:rPr>
        <w:t>重庆市开州区社会事务中心</w:t>
      </w:r>
      <w:r>
        <w:rPr>
          <w:rFonts w:eastAsia="方正仿宋_GBK"/>
          <w:sz w:val="32"/>
          <w:szCs w:val="32"/>
          <w:highlight w:val="none"/>
        </w:rPr>
        <w:t>财政拨款收支</w:t>
      </w:r>
      <w:r>
        <w:rPr>
          <w:rFonts w:hint="eastAsia" w:eastAsia="方正仿宋_GBK"/>
          <w:sz w:val="32"/>
          <w:szCs w:val="32"/>
          <w:highlight w:val="none"/>
        </w:rPr>
        <w:t>预算总</w:t>
      </w:r>
      <w:r>
        <w:rPr>
          <w:rFonts w:eastAsia="方正仿宋_GBK"/>
          <w:sz w:val="32"/>
          <w:szCs w:val="32"/>
          <w:highlight w:val="none"/>
        </w:rPr>
        <w:t>表</w:t>
      </w:r>
    </w:p>
    <w:p w14:paraId="11403ECF">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pacing w:val="-11"/>
          <w:sz w:val="32"/>
          <w:szCs w:val="32"/>
          <w:highlight w:val="none"/>
        </w:rPr>
      </w:pPr>
      <w:r>
        <w:rPr>
          <w:rFonts w:eastAsia="方正仿宋_GBK"/>
          <w:sz w:val="32"/>
          <w:szCs w:val="32"/>
          <w:highlight w:val="none"/>
        </w:rPr>
        <w:t>表5、</w:t>
      </w:r>
      <w:r>
        <w:rPr>
          <w:rFonts w:hint="eastAsia" w:eastAsia="方正仿宋_GBK"/>
          <w:spacing w:val="-11"/>
          <w:sz w:val="32"/>
          <w:szCs w:val="32"/>
          <w:highlight w:val="none"/>
          <w:lang w:eastAsia="zh-CN"/>
        </w:rPr>
        <w:t>重庆市开州区社会事务中心</w:t>
      </w:r>
      <w:r>
        <w:rPr>
          <w:rFonts w:hint="eastAsia" w:eastAsia="方正仿宋_GBK"/>
          <w:spacing w:val="-11"/>
          <w:sz w:val="32"/>
          <w:szCs w:val="32"/>
          <w:highlight w:val="none"/>
        </w:rPr>
        <w:t>本年</w:t>
      </w:r>
      <w:r>
        <w:rPr>
          <w:rFonts w:eastAsia="方正仿宋_GBK"/>
          <w:spacing w:val="-11"/>
          <w:sz w:val="32"/>
          <w:szCs w:val="32"/>
          <w:highlight w:val="none"/>
        </w:rPr>
        <w:t>一般公共预算支出</w:t>
      </w:r>
      <w:r>
        <w:rPr>
          <w:rFonts w:hint="eastAsia" w:eastAsia="方正仿宋_GBK"/>
          <w:spacing w:val="-11"/>
          <w:sz w:val="32"/>
          <w:szCs w:val="32"/>
          <w:highlight w:val="none"/>
        </w:rPr>
        <w:t>预算</w:t>
      </w:r>
      <w:r>
        <w:rPr>
          <w:rFonts w:eastAsia="方正仿宋_GBK"/>
          <w:spacing w:val="-11"/>
          <w:sz w:val="32"/>
          <w:szCs w:val="32"/>
          <w:highlight w:val="none"/>
        </w:rPr>
        <w:t>表</w:t>
      </w:r>
    </w:p>
    <w:p w14:paraId="21D15CBF">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pacing w:val="-11"/>
          <w:sz w:val="32"/>
          <w:szCs w:val="32"/>
          <w:highlight w:val="none"/>
        </w:rPr>
      </w:pPr>
      <w:r>
        <w:rPr>
          <w:rFonts w:eastAsia="方正仿宋_GBK"/>
          <w:sz w:val="32"/>
          <w:szCs w:val="32"/>
          <w:highlight w:val="none"/>
        </w:rPr>
        <w:t>表6、</w:t>
      </w:r>
      <w:r>
        <w:rPr>
          <w:rFonts w:hint="eastAsia" w:eastAsia="方正仿宋_GBK"/>
          <w:spacing w:val="-11"/>
          <w:sz w:val="32"/>
          <w:szCs w:val="32"/>
          <w:highlight w:val="none"/>
          <w:lang w:eastAsia="zh-CN"/>
        </w:rPr>
        <w:t>重庆市开州区社会事务中心</w:t>
      </w:r>
      <w:r>
        <w:rPr>
          <w:rFonts w:eastAsia="方正仿宋_GBK"/>
          <w:spacing w:val="-11"/>
          <w:sz w:val="32"/>
          <w:szCs w:val="32"/>
          <w:highlight w:val="none"/>
        </w:rPr>
        <w:t>一般公共预算基本支出</w:t>
      </w:r>
      <w:r>
        <w:rPr>
          <w:rFonts w:hint="eastAsia" w:eastAsia="方正仿宋_GBK"/>
          <w:spacing w:val="-11"/>
          <w:sz w:val="32"/>
          <w:szCs w:val="32"/>
          <w:highlight w:val="none"/>
        </w:rPr>
        <w:t>预算</w:t>
      </w:r>
      <w:r>
        <w:rPr>
          <w:rFonts w:eastAsia="方正仿宋_GBK"/>
          <w:spacing w:val="-11"/>
          <w:sz w:val="32"/>
          <w:szCs w:val="32"/>
          <w:highlight w:val="none"/>
        </w:rPr>
        <w:t>表</w:t>
      </w:r>
    </w:p>
    <w:p w14:paraId="45A72286">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表7、</w:t>
      </w:r>
      <w:r>
        <w:rPr>
          <w:rFonts w:hint="eastAsia" w:eastAsia="方正仿宋_GBK"/>
          <w:sz w:val="32"/>
          <w:szCs w:val="32"/>
          <w:highlight w:val="none"/>
          <w:lang w:eastAsia="zh-CN"/>
        </w:rPr>
        <w:t>重庆市开州区社会事务中心</w:t>
      </w:r>
      <w:r>
        <w:rPr>
          <w:rFonts w:eastAsia="方正仿宋_GBK"/>
          <w:sz w:val="32"/>
          <w:szCs w:val="32"/>
          <w:highlight w:val="none"/>
        </w:rPr>
        <w:t>一般公共预</w:t>
      </w:r>
      <w:r>
        <w:rPr>
          <w:rFonts w:hint="eastAsia" w:ascii="方正仿宋_GBK" w:eastAsia="方正仿宋_GBK"/>
          <w:sz w:val="32"/>
          <w:szCs w:val="32"/>
          <w:highlight w:val="none"/>
        </w:rPr>
        <w:t>算“三公”经费</w:t>
      </w:r>
      <w:r>
        <w:rPr>
          <w:rFonts w:eastAsia="方正仿宋_GBK"/>
          <w:sz w:val="32"/>
          <w:szCs w:val="32"/>
          <w:highlight w:val="none"/>
        </w:rPr>
        <w:t>支出</w:t>
      </w:r>
      <w:r>
        <w:rPr>
          <w:rFonts w:hint="eastAsia" w:eastAsia="方正仿宋_GBK"/>
          <w:sz w:val="32"/>
          <w:szCs w:val="32"/>
          <w:highlight w:val="none"/>
        </w:rPr>
        <w:t>预算</w:t>
      </w:r>
      <w:r>
        <w:rPr>
          <w:rFonts w:eastAsia="方正仿宋_GBK"/>
          <w:sz w:val="32"/>
          <w:szCs w:val="32"/>
          <w:highlight w:val="none"/>
        </w:rPr>
        <w:t>表</w:t>
      </w:r>
    </w:p>
    <w:p w14:paraId="05201356">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w:t>
      </w:r>
      <w:r>
        <w:rPr>
          <w:rFonts w:eastAsia="方正仿宋_GBK"/>
          <w:spacing w:val="-6"/>
          <w:sz w:val="32"/>
          <w:szCs w:val="32"/>
          <w:highlight w:val="none"/>
        </w:rPr>
        <w:t>8、</w:t>
      </w:r>
      <w:r>
        <w:rPr>
          <w:rFonts w:hint="eastAsia" w:eastAsia="方正仿宋_GBK"/>
          <w:spacing w:val="-6"/>
          <w:sz w:val="32"/>
          <w:szCs w:val="32"/>
          <w:highlight w:val="none"/>
          <w:lang w:eastAsia="zh-CN"/>
        </w:rPr>
        <w:t>重庆市开州区社会事务中心</w:t>
      </w:r>
      <w:r>
        <w:rPr>
          <w:rFonts w:eastAsia="方正仿宋_GBK"/>
          <w:spacing w:val="-6"/>
          <w:sz w:val="32"/>
          <w:szCs w:val="32"/>
          <w:highlight w:val="none"/>
        </w:rPr>
        <w:t>政府性基金预算支出</w:t>
      </w:r>
      <w:r>
        <w:rPr>
          <w:rFonts w:hint="eastAsia" w:eastAsia="方正仿宋_GBK"/>
          <w:spacing w:val="-6"/>
          <w:sz w:val="32"/>
          <w:szCs w:val="32"/>
          <w:highlight w:val="none"/>
        </w:rPr>
        <w:t>预算</w:t>
      </w:r>
      <w:r>
        <w:rPr>
          <w:rFonts w:eastAsia="方正仿宋_GBK"/>
          <w:spacing w:val="-6"/>
          <w:sz w:val="32"/>
          <w:szCs w:val="32"/>
          <w:highlight w:val="none"/>
        </w:rPr>
        <w:t>表</w:t>
      </w:r>
    </w:p>
    <w:p w14:paraId="2955A01F">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表9、</w:t>
      </w:r>
      <w:r>
        <w:rPr>
          <w:rFonts w:hint="eastAsia" w:eastAsia="方正仿宋_GBK"/>
          <w:sz w:val="32"/>
          <w:szCs w:val="32"/>
          <w:highlight w:val="none"/>
          <w:lang w:eastAsia="zh-CN"/>
        </w:rPr>
        <w:t>重庆市开州区社会事务中心</w:t>
      </w:r>
      <w:r>
        <w:rPr>
          <w:rFonts w:eastAsia="方正仿宋_GBK"/>
          <w:sz w:val="32"/>
          <w:szCs w:val="32"/>
          <w:highlight w:val="none"/>
        </w:rPr>
        <w:t>国有资本经营预算支出</w:t>
      </w:r>
      <w:r>
        <w:rPr>
          <w:rFonts w:hint="eastAsia" w:eastAsia="方正仿宋_GBK"/>
          <w:sz w:val="32"/>
          <w:szCs w:val="32"/>
          <w:highlight w:val="none"/>
        </w:rPr>
        <w:t>预算</w:t>
      </w:r>
      <w:r>
        <w:rPr>
          <w:rFonts w:eastAsia="方正仿宋_GBK"/>
          <w:sz w:val="32"/>
          <w:szCs w:val="32"/>
          <w:highlight w:val="none"/>
        </w:rPr>
        <w:t>表</w:t>
      </w:r>
    </w:p>
    <w:p w14:paraId="436579B6">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highlight w:val="none"/>
        </w:rPr>
      </w:pPr>
      <w:r>
        <w:rPr>
          <w:rFonts w:eastAsia="方正仿宋_GBK"/>
          <w:sz w:val="32"/>
          <w:szCs w:val="32"/>
          <w:highlight w:val="none"/>
        </w:rPr>
        <w:t>表10、</w:t>
      </w:r>
      <w:r>
        <w:rPr>
          <w:rFonts w:hint="eastAsia" w:eastAsia="方正仿宋_GBK"/>
          <w:sz w:val="32"/>
          <w:szCs w:val="32"/>
          <w:highlight w:val="none"/>
          <w:lang w:eastAsia="zh-CN"/>
        </w:rPr>
        <w:t>重庆市开州区社会事务中心</w:t>
      </w:r>
      <w:r>
        <w:rPr>
          <w:rFonts w:eastAsia="方正仿宋_GBK"/>
          <w:sz w:val="32"/>
          <w:szCs w:val="32"/>
          <w:highlight w:val="none"/>
        </w:rPr>
        <w:t>项目支出表</w:t>
      </w:r>
    </w:p>
    <w:p w14:paraId="7F52073C">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highlight w:val="none"/>
        </w:rPr>
      </w:pPr>
      <w:r>
        <w:rPr>
          <w:rFonts w:eastAsia="方正小标宋_GBK"/>
          <w:sz w:val="44"/>
          <w:szCs w:val="44"/>
          <w:highlight w:val="none"/>
        </w:rPr>
        <w:br w:type="page"/>
      </w:r>
      <w:r>
        <w:rPr>
          <w:rFonts w:hint="default" w:ascii="Times New Roman" w:hAnsi="Times New Roman" w:eastAsia="方正小标宋_GBK" w:cs="Times New Roman"/>
          <w:sz w:val="44"/>
          <w:szCs w:val="44"/>
          <w:highlight w:val="none"/>
        </w:rPr>
        <w:t>第一部分：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年部门预算情况说明</w:t>
      </w:r>
    </w:p>
    <w:p w14:paraId="774C8F8F">
      <w:pPr>
        <w:keepNext w:val="0"/>
        <w:keepLines w:val="0"/>
        <w:pageBreakBefore w:val="0"/>
        <w:kinsoku/>
        <w:wordWrap/>
        <w:topLinePunct w:val="0"/>
        <w:autoSpaceDE/>
        <w:autoSpaceDN/>
        <w:bidi w:val="0"/>
        <w:adjustRightInd/>
        <w:spacing w:line="594" w:lineRule="exact"/>
        <w:ind w:firstLine="880" w:firstLineChars="200"/>
        <w:jc w:val="center"/>
        <w:textAlignment w:val="auto"/>
        <w:rPr>
          <w:rFonts w:hint="default" w:ascii="Times New Roman" w:hAnsi="Times New Roman" w:eastAsia="华文中宋" w:cs="Times New Roman"/>
          <w:sz w:val="44"/>
          <w:szCs w:val="44"/>
          <w:highlight w:val="none"/>
        </w:rPr>
      </w:pPr>
    </w:p>
    <w:p w14:paraId="0AFC7E07">
      <w:pPr>
        <w:keepNext w:val="0"/>
        <w:keepLines w:val="0"/>
        <w:pageBreakBefore w:val="0"/>
        <w:kinsoku/>
        <w:wordWrap/>
        <w:topLinePunct w:val="0"/>
        <w:autoSpaceDE/>
        <w:autoSpaceDN/>
        <w:bidi w:val="0"/>
        <w:adjustRightInd/>
        <w:spacing w:line="594" w:lineRule="exact"/>
        <w:ind w:left="64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一、单位基本情况</w:t>
      </w:r>
    </w:p>
    <w:p w14:paraId="15AECACA">
      <w:pPr>
        <w:keepNext w:val="0"/>
        <w:keepLines w:val="0"/>
        <w:pageBreakBefore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楷体_GBK" w:cs="Times New Roman"/>
          <w:sz w:val="32"/>
          <w:highlight w:val="none"/>
        </w:rPr>
      </w:pPr>
      <w:r>
        <w:rPr>
          <w:rFonts w:hint="default" w:ascii="Times New Roman" w:hAnsi="Times New Roman" w:eastAsia="方正楷体_GBK" w:cs="Times New Roman"/>
          <w:sz w:val="32"/>
          <w:highlight w:val="none"/>
        </w:rPr>
        <w:t>（一）职能职责</w:t>
      </w:r>
    </w:p>
    <w:p w14:paraId="0A0C4C68">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1.宣传贯彻执行国家、地方有关城乡基层群众自治和社区治理、非公有制经济组织和社会组织、行业协会商会党的建设工作、志愿服务等方针政策、法律法规。</w:t>
      </w:r>
    </w:p>
    <w:p w14:paraId="7E7493EE">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2.承担指导群众利益协调、诉求表达、矛盾调处、权益保障等人民信访事务性工作，协调解决人民群众急难愁盼的重大问题。</w:t>
      </w:r>
    </w:p>
    <w:p w14:paraId="6982164C">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3.承担党建统领基层治理和基层政权建设、城乡社区治理体系和治理能力建设、基层智治等事务性工作。</w:t>
      </w:r>
    </w:p>
    <w:p w14:paraId="2749B949">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4.承担全</w:t>
      </w:r>
      <w:r>
        <w:rPr>
          <w:rFonts w:hint="default" w:ascii="Times New Roman" w:hAnsi="Times New Roman" w:cs="Times New Roman"/>
          <w:kern w:val="0"/>
          <w:sz w:val="32"/>
          <w:szCs w:val="32"/>
          <w:highlight w:val="none"/>
          <w:lang w:val="en-US" w:eastAsia="zh-CN"/>
        </w:rPr>
        <w:t>区</w:t>
      </w:r>
      <w:r>
        <w:rPr>
          <w:rFonts w:hint="default" w:ascii="Times New Roman" w:hAnsi="Times New Roman" w:eastAsia="方正仿宋_GBK" w:cs="Times New Roman"/>
          <w:kern w:val="0"/>
          <w:sz w:val="32"/>
          <w:szCs w:val="32"/>
          <w:highlight w:val="none"/>
          <w:lang w:val="en-US" w:eastAsia="zh-CN"/>
        </w:rPr>
        <w:t>社会组织、行业协会商会、“两企三新”党建事务性工作。</w:t>
      </w:r>
    </w:p>
    <w:p w14:paraId="367736E5">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5.承担志愿服务和社会工作人才</w:t>
      </w:r>
      <w:r>
        <w:rPr>
          <w:rFonts w:hint="default" w:ascii="Times New Roman" w:hAnsi="Times New Roman" w:cs="Times New Roman"/>
          <w:kern w:val="0"/>
          <w:sz w:val="32"/>
          <w:szCs w:val="32"/>
          <w:highlight w:val="none"/>
          <w:lang w:val="en-US" w:eastAsia="zh-CN"/>
        </w:rPr>
        <w:t>建设</w:t>
      </w:r>
      <w:r>
        <w:rPr>
          <w:rFonts w:hint="default" w:ascii="Times New Roman" w:hAnsi="Times New Roman" w:eastAsia="方正仿宋_GBK" w:cs="Times New Roman"/>
          <w:kern w:val="0"/>
          <w:sz w:val="32"/>
          <w:szCs w:val="32"/>
          <w:highlight w:val="none"/>
          <w:lang w:val="en-US" w:eastAsia="zh-CN"/>
        </w:rPr>
        <w:t>服务工作，开展志愿服务培训，承担社会工作人才队伍建设、志愿服务人才队伍建设和阵地建设等事务性工作。</w:t>
      </w:r>
    </w:p>
    <w:p w14:paraId="302B49C9">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6.完成</w:t>
      </w:r>
      <w:r>
        <w:rPr>
          <w:rFonts w:hint="default" w:ascii="Times New Roman" w:hAnsi="Times New Roman" w:cs="Times New Roman"/>
          <w:kern w:val="0"/>
          <w:sz w:val="32"/>
          <w:szCs w:val="32"/>
          <w:highlight w:val="none"/>
          <w:lang w:val="en-US" w:eastAsia="zh-CN"/>
        </w:rPr>
        <w:t>上级</w:t>
      </w:r>
      <w:r>
        <w:rPr>
          <w:rFonts w:hint="default" w:ascii="Times New Roman" w:hAnsi="Times New Roman" w:eastAsia="方正仿宋_GBK" w:cs="Times New Roman"/>
          <w:kern w:val="0"/>
          <w:sz w:val="32"/>
          <w:szCs w:val="32"/>
          <w:highlight w:val="none"/>
          <w:lang w:val="en-US" w:eastAsia="zh-CN"/>
        </w:rPr>
        <w:t>交办的其他</w:t>
      </w:r>
      <w:r>
        <w:rPr>
          <w:rFonts w:hint="default" w:ascii="Times New Roman" w:hAnsi="Times New Roman" w:cs="Times New Roman"/>
          <w:kern w:val="0"/>
          <w:sz w:val="32"/>
          <w:szCs w:val="32"/>
          <w:highlight w:val="none"/>
          <w:lang w:val="en-US" w:eastAsia="zh-CN"/>
        </w:rPr>
        <w:t>工作</w:t>
      </w:r>
      <w:r>
        <w:rPr>
          <w:rFonts w:hint="default" w:ascii="Times New Roman" w:hAnsi="Times New Roman" w:eastAsia="方正仿宋_GBK" w:cs="Times New Roman"/>
          <w:kern w:val="0"/>
          <w:sz w:val="32"/>
          <w:szCs w:val="32"/>
          <w:highlight w:val="none"/>
          <w:lang w:val="en-US" w:eastAsia="zh-CN"/>
        </w:rPr>
        <w:t>。</w:t>
      </w:r>
    </w:p>
    <w:p w14:paraId="3873F552">
      <w:pPr>
        <w:pStyle w:val="9"/>
        <w:keepNext w:val="0"/>
        <w:keepLines w:val="0"/>
        <w:pageBreakBefore w:val="0"/>
        <w:tabs>
          <w:tab w:val="center" w:pos="4153"/>
          <w:tab w:val="left" w:pos="7275"/>
        </w:tabs>
        <w:kinsoku/>
        <w:wordWrap/>
        <w:topLinePunct w:val="0"/>
        <w:autoSpaceDE/>
        <w:autoSpaceDN/>
        <w:bidi w:val="0"/>
        <w:adjustRightInd/>
        <w:spacing w:line="594" w:lineRule="exact"/>
        <w:ind w:left="640" w:firstLine="0" w:firstLineChars="0"/>
        <w:jc w:val="left"/>
        <w:textAlignment w:val="auto"/>
        <w:rPr>
          <w:rFonts w:hint="default" w:ascii="Times New Roman" w:hAnsi="Times New Roman" w:eastAsia="方正楷体_GBK" w:cs="Times New Roman"/>
          <w:sz w:val="32"/>
          <w:highlight w:val="none"/>
        </w:rPr>
      </w:pPr>
      <w:r>
        <w:rPr>
          <w:rFonts w:hint="default" w:ascii="Times New Roman" w:hAnsi="Times New Roman" w:eastAsia="方正楷体_GBK" w:cs="Times New Roman"/>
          <w:sz w:val="32"/>
          <w:highlight w:val="none"/>
        </w:rPr>
        <w:t>（二）单位构成</w:t>
      </w:r>
    </w:p>
    <w:p w14:paraId="0709E15D">
      <w:pPr>
        <w:pStyle w:val="9"/>
        <w:keepNext w:val="0"/>
        <w:keepLines w:val="0"/>
        <w:pageBreakBefore w:val="0"/>
        <w:tabs>
          <w:tab w:val="center" w:pos="4153"/>
          <w:tab w:val="left" w:pos="7275"/>
        </w:tabs>
        <w:kinsoku/>
        <w:wordWrap/>
        <w:topLinePunct w:val="0"/>
        <w:autoSpaceDE/>
        <w:autoSpaceDN/>
        <w:bidi w:val="0"/>
        <w:adjustRightInd/>
        <w:spacing w:line="594" w:lineRule="exact"/>
        <w:ind w:firstLine="640"/>
        <w:jc w:val="left"/>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eastAsia="zh-CN"/>
        </w:rPr>
        <w:t>本单位为正科级党群事业单位，核定编制</w:t>
      </w:r>
      <w:r>
        <w:rPr>
          <w:rFonts w:hint="default" w:ascii="Times New Roman" w:hAnsi="Times New Roman" w:eastAsia="方正仿宋_GBK" w:cs="Times New Roman"/>
          <w:sz w:val="32"/>
          <w:highlight w:val="none"/>
          <w:lang w:val="en-US" w:eastAsia="zh-CN"/>
        </w:rPr>
        <w:t>6名，</w:t>
      </w:r>
      <w:r>
        <w:rPr>
          <w:rFonts w:hint="default" w:ascii="Times New Roman" w:hAnsi="Times New Roman" w:eastAsia="方正仿宋_GBK" w:cs="Times New Roman"/>
          <w:sz w:val="32"/>
          <w:highlight w:val="none"/>
          <w:lang w:eastAsia="zh-CN"/>
        </w:rPr>
        <w:t>无内设机构</w:t>
      </w:r>
      <w:r>
        <w:rPr>
          <w:rFonts w:hint="default" w:ascii="Times New Roman" w:hAnsi="Times New Roman" w:eastAsia="方正仿宋_GBK" w:cs="Times New Roman"/>
          <w:sz w:val="32"/>
          <w:highlight w:val="none"/>
        </w:rPr>
        <w:t>。</w:t>
      </w:r>
    </w:p>
    <w:p w14:paraId="0D9707C2">
      <w:pPr>
        <w:keepNext w:val="0"/>
        <w:keepLines w:val="0"/>
        <w:pageBreakBefore w:val="0"/>
        <w:kinsoku/>
        <w:wordWrap/>
        <w:topLinePunct w:val="0"/>
        <w:autoSpaceDE/>
        <w:autoSpaceDN/>
        <w:bidi w:val="0"/>
        <w:adjustRightInd/>
        <w:spacing w:line="594" w:lineRule="exact"/>
        <w:ind w:left="64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highlight w:val="none"/>
        </w:rPr>
        <w:t>二、部门收支总体情况</w:t>
      </w:r>
    </w:p>
    <w:p w14:paraId="24CA7898">
      <w:pPr>
        <w:keepNext w:val="0"/>
        <w:keepLines w:val="0"/>
        <w:pageBreakBefore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楷体_GBK" w:cs="Times New Roman"/>
          <w:sz w:val="32"/>
          <w:highlight w:val="none"/>
        </w:rPr>
        <w:t>（一）收入预算：</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年年初预算数</w:t>
      </w:r>
      <w:r>
        <w:rPr>
          <w:rFonts w:hint="default" w:ascii="Times New Roman" w:hAnsi="Times New Roman" w:eastAsia="方正仿宋_GBK" w:cs="Times New Roman"/>
          <w:sz w:val="32"/>
          <w:highlight w:val="none"/>
          <w:lang w:val="en-US" w:eastAsia="zh-CN"/>
        </w:rPr>
        <w:t>20.56</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万元，其中：一般公共预算拨款</w:t>
      </w:r>
      <w:r>
        <w:rPr>
          <w:rFonts w:hint="default" w:ascii="Times New Roman" w:hAnsi="Times New Roman" w:eastAsia="方正仿宋_GBK" w:cs="Times New Roman"/>
          <w:sz w:val="32"/>
          <w:highlight w:val="none"/>
          <w:lang w:val="en-US" w:eastAsia="zh-CN"/>
        </w:rPr>
        <w:t>20.56</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万元，政府性基金预算拨款</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万元，国有资本经营预算收入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万元，事业收入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万元，事业单位经营收入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万元，其他收入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万元。收入较</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年增加</w:t>
      </w:r>
      <w:r>
        <w:rPr>
          <w:rFonts w:hint="default" w:ascii="Times New Roman" w:hAnsi="Times New Roman" w:eastAsia="方正仿宋_GBK" w:cs="Times New Roman"/>
          <w:sz w:val="32"/>
          <w:highlight w:val="none"/>
          <w:lang w:val="en-US" w:eastAsia="zh-CN"/>
        </w:rPr>
        <w:t>1.48</w:t>
      </w:r>
      <w:r>
        <w:rPr>
          <w:rFonts w:hint="default" w:ascii="Times New Roman" w:hAnsi="Times New Roman" w:eastAsia="方正仿宋_GBK" w:cs="Times New Roman"/>
          <w:sz w:val="32"/>
          <w:highlight w:val="none"/>
        </w:rPr>
        <w:t>万元，主要是一般公共预算拨款增加</w:t>
      </w:r>
      <w:r>
        <w:rPr>
          <w:rFonts w:hint="default" w:ascii="Times New Roman" w:hAnsi="Times New Roman" w:eastAsia="方正仿宋_GBK" w:cs="Times New Roman"/>
          <w:sz w:val="32"/>
          <w:highlight w:val="none"/>
          <w:lang w:val="en-US" w:eastAsia="zh-CN"/>
        </w:rPr>
        <w:t>1.48</w:t>
      </w:r>
      <w:r>
        <w:rPr>
          <w:rFonts w:hint="default" w:ascii="Times New Roman" w:hAnsi="Times New Roman" w:eastAsia="方正仿宋_GBK" w:cs="Times New Roman"/>
          <w:sz w:val="32"/>
          <w:highlight w:val="none"/>
        </w:rPr>
        <w:t>万元。</w:t>
      </w:r>
    </w:p>
    <w:p w14:paraId="7618DF97">
      <w:pPr>
        <w:keepNext w:val="0"/>
        <w:keepLines w:val="0"/>
        <w:pageBreakBefore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楷体_GBK" w:cs="Times New Roman"/>
          <w:sz w:val="32"/>
          <w:highlight w:val="none"/>
        </w:rPr>
        <w:t>（二）支出预算：</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年年初预算数</w:t>
      </w:r>
      <w:r>
        <w:rPr>
          <w:rFonts w:hint="default" w:ascii="Times New Roman" w:hAnsi="Times New Roman" w:eastAsia="方正仿宋_GBK" w:cs="Times New Roman"/>
          <w:sz w:val="32"/>
          <w:highlight w:val="none"/>
          <w:lang w:val="en-US" w:eastAsia="zh-CN"/>
        </w:rPr>
        <w:t>20.56</w:t>
      </w:r>
      <w:r>
        <w:rPr>
          <w:rFonts w:hint="default" w:ascii="Times New Roman" w:hAnsi="Times New Roman" w:eastAsia="方正仿宋_GBK" w:cs="Times New Roman"/>
          <w:sz w:val="32"/>
          <w:highlight w:val="none"/>
        </w:rPr>
        <w:t>万元，其中：一般公共服务支出预算</w:t>
      </w:r>
      <w:r>
        <w:rPr>
          <w:rFonts w:hint="default" w:ascii="Times New Roman" w:hAnsi="Times New Roman" w:eastAsia="方正仿宋_GBK" w:cs="Times New Roman"/>
          <w:sz w:val="32"/>
          <w:highlight w:val="none"/>
          <w:lang w:val="en-US" w:eastAsia="zh-CN"/>
        </w:rPr>
        <w:t>15.53</w:t>
      </w:r>
      <w:r>
        <w:rPr>
          <w:rFonts w:hint="default" w:ascii="Times New Roman" w:hAnsi="Times New Roman" w:eastAsia="方正仿宋_GBK" w:cs="Times New Roman"/>
          <w:sz w:val="32"/>
          <w:highlight w:val="none"/>
        </w:rPr>
        <w:t>万元，教育支出预算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万元，社会保障和就业支出预算</w:t>
      </w:r>
      <w:r>
        <w:rPr>
          <w:rFonts w:hint="default" w:ascii="Times New Roman" w:hAnsi="Times New Roman" w:eastAsia="方正仿宋_GBK" w:cs="Times New Roman"/>
          <w:sz w:val="32"/>
          <w:highlight w:val="none"/>
          <w:lang w:val="en-US" w:eastAsia="zh-CN"/>
        </w:rPr>
        <w:t>3.03</w:t>
      </w:r>
      <w:r>
        <w:rPr>
          <w:rFonts w:hint="default" w:ascii="Times New Roman" w:hAnsi="Times New Roman" w:eastAsia="方正仿宋_GBK" w:cs="Times New Roman"/>
          <w:sz w:val="32"/>
          <w:highlight w:val="none"/>
        </w:rPr>
        <w:t>万元，卫生健康支出预算</w:t>
      </w:r>
      <w:r>
        <w:rPr>
          <w:rFonts w:hint="default" w:ascii="Times New Roman" w:hAnsi="Times New Roman" w:eastAsia="方正仿宋_GBK" w:cs="Times New Roman"/>
          <w:sz w:val="32"/>
          <w:highlight w:val="none"/>
          <w:lang w:val="en-US" w:eastAsia="zh-CN"/>
        </w:rPr>
        <w:t>0.99</w:t>
      </w:r>
      <w:r>
        <w:rPr>
          <w:rFonts w:hint="default" w:ascii="Times New Roman" w:hAnsi="Times New Roman" w:eastAsia="方正仿宋_GBK" w:cs="Times New Roman"/>
          <w:sz w:val="32"/>
          <w:highlight w:val="none"/>
        </w:rPr>
        <w:t>万元，住房保障支出预算</w:t>
      </w:r>
      <w:r>
        <w:rPr>
          <w:rFonts w:hint="default" w:ascii="Times New Roman" w:hAnsi="Times New Roman" w:eastAsia="方正仿宋_GBK" w:cs="Times New Roman"/>
          <w:sz w:val="32"/>
          <w:highlight w:val="none"/>
          <w:lang w:val="en-US" w:eastAsia="zh-CN"/>
        </w:rPr>
        <w:t>1.01</w:t>
      </w:r>
      <w:r>
        <w:rPr>
          <w:rFonts w:hint="default" w:ascii="Times New Roman" w:hAnsi="Times New Roman" w:eastAsia="方正仿宋_GBK" w:cs="Times New Roman"/>
          <w:sz w:val="32"/>
          <w:highlight w:val="none"/>
        </w:rPr>
        <w:t>万元。支出预算较</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年增加</w:t>
      </w:r>
      <w:r>
        <w:rPr>
          <w:rFonts w:hint="default" w:ascii="Times New Roman" w:hAnsi="Times New Roman" w:eastAsia="方正仿宋_GBK" w:cs="Times New Roman"/>
          <w:sz w:val="32"/>
          <w:highlight w:val="none"/>
          <w:lang w:val="en-US" w:eastAsia="zh-CN"/>
        </w:rPr>
        <w:t>1.48</w:t>
      </w:r>
      <w:r>
        <w:rPr>
          <w:rFonts w:hint="default" w:ascii="Times New Roman" w:hAnsi="Times New Roman" w:eastAsia="方正仿宋_GBK" w:cs="Times New Roman"/>
          <w:sz w:val="32"/>
          <w:highlight w:val="none"/>
        </w:rPr>
        <w:t>万元，主要是基本支出预算增加</w:t>
      </w:r>
      <w:r>
        <w:rPr>
          <w:rFonts w:hint="default" w:ascii="Times New Roman" w:hAnsi="Times New Roman" w:eastAsia="方正仿宋_GBK" w:cs="Times New Roman"/>
          <w:sz w:val="32"/>
          <w:highlight w:val="none"/>
          <w:lang w:val="en-US" w:eastAsia="zh-CN"/>
        </w:rPr>
        <w:t>1.48</w:t>
      </w:r>
      <w:r>
        <w:rPr>
          <w:rFonts w:hint="default" w:ascii="Times New Roman" w:hAnsi="Times New Roman" w:eastAsia="方正仿宋_GBK" w:cs="Times New Roman"/>
          <w:sz w:val="32"/>
          <w:highlight w:val="none"/>
        </w:rPr>
        <w:t>万元。</w:t>
      </w:r>
    </w:p>
    <w:p w14:paraId="43344A89">
      <w:pPr>
        <w:keepNext w:val="0"/>
        <w:keepLines w:val="0"/>
        <w:pageBreakBefore w:val="0"/>
        <w:kinsoku/>
        <w:wordWrap/>
        <w:topLinePunct w:val="0"/>
        <w:autoSpaceDE/>
        <w:autoSpaceDN/>
        <w:bidi w:val="0"/>
        <w:adjustRightInd/>
        <w:spacing w:line="594" w:lineRule="exact"/>
        <w:ind w:left="64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三、部门预算情况说明</w:t>
      </w:r>
    </w:p>
    <w:p w14:paraId="1C329985">
      <w:pPr>
        <w:keepNext w:val="0"/>
        <w:keepLines w:val="0"/>
        <w:pageBreakBefore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年一般公共预算财政拨款收入</w:t>
      </w:r>
      <w:r>
        <w:rPr>
          <w:rFonts w:hint="default" w:ascii="Times New Roman" w:hAnsi="Times New Roman" w:eastAsia="方正仿宋_GBK" w:cs="Times New Roman"/>
          <w:sz w:val="32"/>
          <w:highlight w:val="none"/>
          <w:lang w:val="en-US" w:eastAsia="zh-CN"/>
        </w:rPr>
        <w:t>20.56</w:t>
      </w:r>
      <w:r>
        <w:rPr>
          <w:rFonts w:hint="default" w:ascii="Times New Roman" w:hAnsi="Times New Roman" w:eastAsia="方正仿宋_GBK" w:cs="Times New Roman"/>
          <w:sz w:val="32"/>
          <w:highlight w:val="none"/>
        </w:rPr>
        <w:t>万元，一般公共预算财政拨款支出</w:t>
      </w:r>
      <w:r>
        <w:rPr>
          <w:rFonts w:hint="default" w:ascii="Times New Roman" w:hAnsi="Times New Roman" w:eastAsia="方正仿宋_GBK" w:cs="Times New Roman"/>
          <w:sz w:val="32"/>
          <w:highlight w:val="none"/>
          <w:lang w:val="en-US" w:eastAsia="zh-CN"/>
        </w:rPr>
        <w:t>20.56</w:t>
      </w:r>
      <w:r>
        <w:rPr>
          <w:rFonts w:hint="default" w:ascii="Times New Roman" w:hAnsi="Times New Roman" w:eastAsia="方正仿宋_GBK" w:cs="Times New Roman"/>
          <w:sz w:val="32"/>
          <w:highlight w:val="none"/>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年增加</w:t>
      </w:r>
      <w:r>
        <w:rPr>
          <w:rFonts w:hint="default" w:ascii="Times New Roman" w:hAnsi="Times New Roman" w:eastAsia="方正仿宋_GBK" w:cs="Times New Roman"/>
          <w:sz w:val="32"/>
          <w:highlight w:val="none"/>
          <w:lang w:val="en-US" w:eastAsia="zh-CN"/>
        </w:rPr>
        <w:t>1.48</w:t>
      </w:r>
      <w:r>
        <w:rPr>
          <w:rFonts w:hint="default" w:ascii="Times New Roman" w:hAnsi="Times New Roman" w:eastAsia="方正仿宋_GBK" w:cs="Times New Roman"/>
          <w:sz w:val="32"/>
          <w:highlight w:val="none"/>
        </w:rPr>
        <w:t>万元。其中：基本支出</w:t>
      </w:r>
      <w:r>
        <w:rPr>
          <w:rFonts w:hint="default" w:ascii="Times New Roman" w:hAnsi="Times New Roman" w:eastAsia="方正仿宋_GBK" w:cs="Times New Roman"/>
          <w:sz w:val="32"/>
          <w:highlight w:val="none"/>
          <w:lang w:val="en-US" w:eastAsia="zh-CN"/>
        </w:rPr>
        <w:t>20.56</w:t>
      </w:r>
      <w:r>
        <w:rPr>
          <w:rFonts w:hint="default" w:ascii="Times New Roman" w:hAnsi="Times New Roman" w:eastAsia="方正仿宋_GBK" w:cs="Times New Roman"/>
          <w:sz w:val="32"/>
          <w:highlight w:val="none"/>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年增加</w:t>
      </w:r>
      <w:r>
        <w:rPr>
          <w:rFonts w:hint="default" w:ascii="Times New Roman" w:hAnsi="Times New Roman" w:eastAsia="方正仿宋_GBK" w:cs="Times New Roman"/>
          <w:sz w:val="32"/>
          <w:highlight w:val="none"/>
          <w:lang w:val="en-US" w:eastAsia="zh-CN"/>
        </w:rPr>
        <w:t>1.48</w:t>
      </w:r>
      <w:r>
        <w:rPr>
          <w:rFonts w:hint="default" w:ascii="Times New Roman" w:hAnsi="Times New Roman" w:eastAsia="方正仿宋_GBK" w:cs="Times New Roman"/>
          <w:sz w:val="32"/>
          <w:highlight w:val="none"/>
        </w:rPr>
        <w:t>万元，主要原因是</w:t>
      </w:r>
      <w:r>
        <w:rPr>
          <w:rFonts w:hint="default" w:ascii="Times New Roman" w:hAnsi="Times New Roman" w:eastAsia="方正仿宋_GBK" w:cs="Times New Roman"/>
          <w:sz w:val="32"/>
          <w:highlight w:val="none"/>
          <w:lang w:eastAsia="zh-CN"/>
        </w:rPr>
        <w:t>事业人员</w:t>
      </w:r>
      <w:r>
        <w:rPr>
          <w:rFonts w:hint="default" w:ascii="Times New Roman" w:hAnsi="Times New Roman" w:eastAsia="方正仿宋_GBK" w:cs="Times New Roman"/>
          <w:sz w:val="32"/>
          <w:highlight w:val="none"/>
          <w:lang w:val="en-US" w:eastAsia="zh-CN"/>
        </w:rPr>
        <w:t>2024年养老保险及职业年金基数提高</w:t>
      </w:r>
      <w:r>
        <w:rPr>
          <w:rFonts w:hint="default" w:ascii="Times New Roman" w:hAnsi="Times New Roman" w:eastAsia="方正仿宋_GBK" w:cs="Times New Roman"/>
          <w:sz w:val="32"/>
          <w:highlight w:val="none"/>
        </w:rPr>
        <w:t>，主要用于保障在职人员工资福利及社会保险缴费等，保障部门正常运转的各项商品服务支出；项目支出</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2024年一致，均为预算项目经费</w:t>
      </w:r>
      <w:r>
        <w:rPr>
          <w:rFonts w:hint="default" w:ascii="Times New Roman" w:hAnsi="Times New Roman" w:eastAsia="方正仿宋_GBK" w:cs="Times New Roman"/>
          <w:sz w:val="32"/>
          <w:highlight w:val="none"/>
        </w:rPr>
        <w:t>。</w:t>
      </w:r>
    </w:p>
    <w:p w14:paraId="38F9B741">
      <w:pPr>
        <w:keepNext w:val="0"/>
        <w:keepLines w:val="0"/>
        <w:pageBreakBefore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eastAsia="zh-CN"/>
        </w:rPr>
        <w:t>重庆市开州区社会事务中心</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年无使用政府性基金预算拨款安排的支出</w:t>
      </w:r>
    </w:p>
    <w:p w14:paraId="777BE255">
      <w:pPr>
        <w:keepNext w:val="0"/>
        <w:keepLines w:val="0"/>
        <w:pageBreakBefore w:val="0"/>
        <w:kinsoku/>
        <w:wordWrap/>
        <w:topLinePunct w:val="0"/>
        <w:autoSpaceDE/>
        <w:autoSpaceDN/>
        <w:bidi w:val="0"/>
        <w:adjustRightInd/>
        <w:spacing w:line="594" w:lineRule="exact"/>
        <w:ind w:left="64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highlight w:val="none"/>
        </w:rPr>
        <w:t>四、“三公”经费情况说明</w:t>
      </w:r>
    </w:p>
    <w:p w14:paraId="63E90712">
      <w:pPr>
        <w:keepNext w:val="0"/>
        <w:keepLines w:val="0"/>
        <w:pageBreakBefore w:val="0"/>
        <w:kinsoku/>
        <w:wordWrap/>
        <w:topLinePunct w:val="0"/>
        <w:autoSpaceDE/>
        <w:autoSpaceDN/>
        <w:bidi w:val="0"/>
        <w:adjustRightInd/>
        <w:spacing w:line="594" w:lineRule="exact"/>
        <w:ind w:firstLine="600"/>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年“三公”经费预算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年减少</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万元。其中：因公出国（境）费用</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2024年保持一致</w:t>
      </w:r>
      <w:r>
        <w:rPr>
          <w:rFonts w:hint="default" w:ascii="Times New Roman" w:hAnsi="Times New Roman" w:eastAsia="方正仿宋_GBK" w:cs="Times New Roman"/>
          <w:sz w:val="32"/>
          <w:highlight w:val="none"/>
        </w:rPr>
        <w:t>；公务接待费</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2024年保持一致</w:t>
      </w:r>
      <w:r>
        <w:rPr>
          <w:rFonts w:hint="default" w:ascii="Times New Roman" w:hAnsi="Times New Roman" w:eastAsia="方正仿宋_GBK" w:cs="Times New Roman"/>
          <w:sz w:val="32"/>
          <w:highlight w:val="none"/>
        </w:rPr>
        <w:t>；公务用车运行维护费</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2024年保持一致</w:t>
      </w:r>
      <w:r>
        <w:rPr>
          <w:rFonts w:hint="default" w:ascii="Times New Roman" w:hAnsi="Times New Roman" w:eastAsia="方正仿宋_GBK" w:cs="Times New Roman"/>
          <w:sz w:val="32"/>
          <w:highlight w:val="none"/>
        </w:rPr>
        <w:t>；公务用车购置费</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2024年保持一致</w:t>
      </w:r>
      <w:r>
        <w:rPr>
          <w:rFonts w:hint="default" w:ascii="Times New Roman" w:hAnsi="Times New Roman" w:eastAsia="方正仿宋_GBK" w:cs="Times New Roman"/>
          <w:sz w:val="32"/>
          <w:highlight w:val="none"/>
        </w:rPr>
        <w:t>。</w:t>
      </w:r>
    </w:p>
    <w:p w14:paraId="2BB69B17">
      <w:pPr>
        <w:keepNext w:val="0"/>
        <w:keepLines w:val="0"/>
        <w:pageBreakBefore w:val="0"/>
        <w:kinsoku/>
        <w:wordWrap/>
        <w:topLinePunct w:val="0"/>
        <w:autoSpaceDE/>
        <w:autoSpaceDN/>
        <w:bidi w:val="0"/>
        <w:adjustRightInd/>
        <w:spacing w:line="594" w:lineRule="exact"/>
        <w:ind w:left="64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五、其他重要事项的情况说明</w:t>
      </w:r>
    </w:p>
    <w:p w14:paraId="799FE2E0">
      <w:pPr>
        <w:keepNext w:val="0"/>
        <w:keepLines w:val="0"/>
        <w:pageBreakBefore w:val="0"/>
        <w:kinsoku/>
        <w:wordWrap/>
        <w:topLinePunct w:val="0"/>
        <w:autoSpaceDE/>
        <w:autoSpaceDN/>
        <w:bidi w:val="0"/>
        <w:adjustRightInd/>
        <w:spacing w:line="594" w:lineRule="exact"/>
        <w:ind w:firstLine="643" w:firstLineChars="200"/>
        <w:textAlignment w:val="auto"/>
        <w:rPr>
          <w:rFonts w:hint="default" w:ascii="Times New Roman" w:hAnsi="Times New Roman" w:eastAsia="方正仿宋_GBK" w:cs="Times New Roman"/>
          <w:sz w:val="32"/>
          <w:highlight w:val="none"/>
        </w:rPr>
      </w:pPr>
      <w:bookmarkStart w:id="0" w:name="_GoBack"/>
      <w:r>
        <w:rPr>
          <w:rFonts w:hint="eastAsia" w:eastAsia="方正仿宋_GBK" w:cs="Times New Roman"/>
          <w:b/>
          <w:bCs/>
          <w:sz w:val="32"/>
          <w:highlight w:val="none"/>
          <w:lang w:val="en-US" w:eastAsia="zh-CN"/>
        </w:rPr>
        <w:t>1、</w:t>
      </w:r>
      <w:bookmarkEnd w:id="0"/>
      <w:r>
        <w:rPr>
          <w:rFonts w:hint="default" w:ascii="Times New Roman" w:hAnsi="Times New Roman" w:eastAsia="方正仿宋_GBK" w:cs="Times New Roman"/>
          <w:sz w:val="32"/>
          <w:highlight w:val="none"/>
        </w:rPr>
        <w:t>我单位不在机关运行经费统计范围之内。</w:t>
      </w:r>
    </w:p>
    <w:p w14:paraId="7082643E">
      <w:pPr>
        <w:keepNext w:val="0"/>
        <w:keepLines w:val="0"/>
        <w:pageBreakBefore w:val="0"/>
        <w:kinsoku/>
        <w:wordWrap/>
        <w:topLinePunct w:val="0"/>
        <w:autoSpaceDE/>
        <w:autoSpaceDN/>
        <w:bidi w:val="0"/>
        <w:adjustRightInd/>
        <w:spacing w:line="594" w:lineRule="exact"/>
        <w:ind w:firstLine="643"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b/>
          <w:sz w:val="32"/>
          <w:highlight w:val="none"/>
        </w:rPr>
        <w:t>2、政府采购情况。</w:t>
      </w:r>
      <w:r>
        <w:rPr>
          <w:rFonts w:hint="default" w:ascii="Times New Roman" w:hAnsi="Times New Roman" w:eastAsia="方正仿宋_GBK" w:cs="Times New Roman"/>
          <w:sz w:val="32"/>
          <w:highlight w:val="none"/>
        </w:rPr>
        <w:t>所属各预算单位政府采购预算总额</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万元：政府采购货物预算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万元、政府采购工程预算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万元、政府采购服务预算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万元；其中一般公共预算拨款政府采购</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万元：政府采购货物预算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万元、政府采购工程预算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万元、政府采购服务预算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p>
    <w:p w14:paraId="15CC16CB">
      <w:pPr>
        <w:keepNext w:val="0"/>
        <w:keepLines w:val="0"/>
        <w:pageBreakBefore w:val="0"/>
        <w:kinsoku/>
        <w:wordWrap/>
        <w:topLinePunct w:val="0"/>
        <w:autoSpaceDE/>
        <w:autoSpaceDN/>
        <w:bidi w:val="0"/>
        <w:adjustRightInd/>
        <w:spacing w:line="594" w:lineRule="exact"/>
        <w:ind w:firstLine="643" w:firstLineChars="200"/>
        <w:textAlignment w:val="auto"/>
        <w:rPr>
          <w:rFonts w:hint="default" w:ascii="Times New Roman" w:hAnsi="Times New Roman" w:eastAsia="方正仿宋_GBK" w:cs="Times New Roman"/>
          <w:color w:val="000000"/>
          <w:sz w:val="32"/>
          <w:highlight w:val="none"/>
        </w:rPr>
      </w:pPr>
      <w:r>
        <w:rPr>
          <w:rFonts w:hint="default" w:ascii="Times New Roman" w:hAnsi="Times New Roman" w:eastAsia="方正仿宋_GBK" w:cs="Times New Roman"/>
          <w:b/>
          <w:sz w:val="32"/>
          <w:highlight w:val="none"/>
        </w:rPr>
        <w:t>3、绩效目标设置情况。</w:t>
      </w:r>
      <w:r>
        <w:rPr>
          <w:rFonts w:hint="default" w:ascii="Times New Roman" w:hAnsi="Times New Roman" w:eastAsia="方正仿宋_GBK" w:cs="Times New Roman"/>
          <w:color w:val="000000"/>
          <w:sz w:val="32"/>
          <w:highlight w:val="none"/>
          <w:lang w:eastAsia="zh-CN"/>
        </w:rPr>
        <w:t>本单位</w:t>
      </w:r>
      <w:r>
        <w:rPr>
          <w:rFonts w:hint="default" w:ascii="Times New Roman" w:hAnsi="Times New Roman" w:eastAsia="方正仿宋_GBK" w:cs="Times New Roman"/>
          <w:color w:val="000000"/>
          <w:sz w:val="32"/>
          <w:highlight w:val="none"/>
          <w:lang w:val="en-US" w:eastAsia="zh-CN"/>
        </w:rPr>
        <w:t>2025</w:t>
      </w:r>
      <w:r>
        <w:rPr>
          <w:rFonts w:hint="default" w:ascii="Times New Roman" w:hAnsi="Times New Roman" w:eastAsia="方正仿宋_GBK" w:cs="Times New Roman"/>
          <w:color w:val="000000"/>
          <w:sz w:val="32"/>
          <w:highlight w:val="none"/>
        </w:rPr>
        <w:t>年</w:t>
      </w:r>
      <w:r>
        <w:rPr>
          <w:rFonts w:hint="default" w:ascii="Times New Roman" w:hAnsi="Times New Roman" w:eastAsia="方正仿宋_GBK" w:cs="Times New Roman"/>
          <w:color w:val="000000"/>
          <w:sz w:val="32"/>
          <w:highlight w:val="none"/>
          <w:lang w:eastAsia="zh-CN"/>
        </w:rPr>
        <w:t>无项目预算</w:t>
      </w:r>
      <w:r>
        <w:rPr>
          <w:rFonts w:hint="default" w:ascii="Times New Roman" w:hAnsi="Times New Roman" w:eastAsia="方正仿宋_GBK" w:cs="Times New Roman"/>
          <w:color w:val="000000"/>
          <w:sz w:val="32"/>
          <w:highlight w:val="none"/>
        </w:rPr>
        <w:t>。</w:t>
      </w:r>
    </w:p>
    <w:p w14:paraId="4AACA152">
      <w:pPr>
        <w:keepNext w:val="0"/>
        <w:keepLines w:val="0"/>
        <w:pageBreakBefore w:val="0"/>
        <w:kinsoku/>
        <w:wordWrap/>
        <w:topLinePunct w:val="0"/>
        <w:autoSpaceDE/>
        <w:autoSpaceDN/>
        <w:bidi w:val="0"/>
        <w:adjustRightInd/>
        <w:spacing w:line="594" w:lineRule="exact"/>
        <w:ind w:firstLine="643" w:firstLineChars="200"/>
        <w:textAlignment w:val="auto"/>
        <w:rPr>
          <w:rFonts w:hint="default" w:ascii="Times New Roman" w:hAnsi="Times New Roman" w:eastAsia="方正仿宋_GBK" w:cs="Times New Roman"/>
          <w:color w:val="000000"/>
          <w:sz w:val="32"/>
          <w:highlight w:val="none"/>
        </w:rPr>
      </w:pPr>
      <w:r>
        <w:rPr>
          <w:rFonts w:hint="default" w:ascii="Times New Roman" w:hAnsi="Times New Roman" w:eastAsia="方正仿宋_GBK" w:cs="Times New Roman"/>
          <w:b/>
          <w:color w:val="000000"/>
          <w:sz w:val="32"/>
          <w:highlight w:val="none"/>
        </w:rPr>
        <w:t>4、国有资产占有使用情况。</w:t>
      </w:r>
      <w:r>
        <w:rPr>
          <w:rFonts w:hint="default" w:ascii="Times New Roman" w:hAnsi="Times New Roman" w:eastAsia="方正仿宋_GBK" w:cs="Times New Roman"/>
          <w:color w:val="000000"/>
          <w:sz w:val="32"/>
          <w:highlight w:val="none"/>
        </w:rPr>
        <w:t>截</w:t>
      </w:r>
      <w:r>
        <w:rPr>
          <w:rFonts w:hint="default" w:ascii="Times New Roman" w:hAnsi="Times New Roman" w:eastAsia="方正仿宋_GBK" w:cs="Times New Roman"/>
          <w:color w:val="000000"/>
          <w:sz w:val="32"/>
          <w:highlight w:val="none"/>
          <w:lang w:eastAsia="zh-CN"/>
        </w:rPr>
        <w:t>至</w:t>
      </w:r>
      <w:r>
        <w:rPr>
          <w:rFonts w:hint="default" w:ascii="Times New Roman" w:hAnsi="Times New Roman" w:eastAsia="方正仿宋_GBK" w:cs="Times New Roman"/>
          <w:color w:val="000000"/>
          <w:sz w:val="32"/>
          <w:highlight w:val="none"/>
          <w:lang w:val="en-US" w:eastAsia="zh-CN"/>
        </w:rPr>
        <w:t>2024</w:t>
      </w:r>
      <w:r>
        <w:rPr>
          <w:rFonts w:hint="default" w:ascii="Times New Roman" w:hAnsi="Times New Roman" w:eastAsia="方正仿宋_GBK" w:cs="Times New Roman"/>
          <w:color w:val="000000"/>
          <w:sz w:val="32"/>
          <w:highlight w:val="none"/>
        </w:rPr>
        <w:t>年12月，</w:t>
      </w:r>
      <w:r>
        <w:rPr>
          <w:rFonts w:hint="default" w:ascii="Times New Roman" w:hAnsi="Times New Roman" w:eastAsia="方正仿宋_GBK" w:cs="Times New Roman"/>
          <w:color w:val="000000"/>
          <w:sz w:val="32"/>
          <w:highlight w:val="none"/>
          <w:lang w:eastAsia="zh-CN"/>
        </w:rPr>
        <w:t>本单位</w:t>
      </w:r>
      <w:r>
        <w:rPr>
          <w:rFonts w:hint="default" w:ascii="Times New Roman" w:hAnsi="Times New Roman" w:eastAsia="方正仿宋_GBK" w:cs="Times New Roman"/>
          <w:color w:val="000000"/>
          <w:sz w:val="32"/>
          <w:highlight w:val="none"/>
        </w:rPr>
        <w:t>共有车辆</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辆，其中一般公务用车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辆、执勤执法用车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w:t>
      </w:r>
      <w:r>
        <w:rPr>
          <w:rFonts w:hint="default" w:ascii="Times New Roman" w:hAnsi="Times New Roman" w:eastAsia="方正仿宋_GBK" w:cs="Times New Roman"/>
          <w:color w:val="000000"/>
          <w:sz w:val="32"/>
          <w:highlight w:val="none"/>
          <w:lang w:val="en-US" w:eastAsia="zh-CN"/>
        </w:rPr>
        <w:t>2025</w:t>
      </w:r>
      <w:r>
        <w:rPr>
          <w:rFonts w:hint="default" w:ascii="Times New Roman" w:hAnsi="Times New Roman" w:eastAsia="方正仿宋_GBK" w:cs="Times New Roman"/>
          <w:color w:val="000000"/>
          <w:sz w:val="32"/>
          <w:highlight w:val="none"/>
        </w:rPr>
        <w:t>年一般公共预算安排购置车辆</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辆，其中一般公务用车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辆、执勤执法用车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w:t>
      </w:r>
    </w:p>
    <w:p w14:paraId="4D1A28AB">
      <w:pPr>
        <w:keepNext w:val="0"/>
        <w:keepLines w:val="0"/>
        <w:pageBreakBefore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六、专业性名词解释</w:t>
      </w:r>
    </w:p>
    <w:p w14:paraId="5D1BC67D">
      <w:pPr>
        <w:pStyle w:val="9"/>
        <w:keepNext w:val="0"/>
        <w:keepLines w:val="0"/>
        <w:pageBreakBefore w:val="0"/>
        <w:tabs>
          <w:tab w:val="center" w:pos="4153"/>
          <w:tab w:val="left" w:pos="7275"/>
        </w:tabs>
        <w:kinsoku/>
        <w:wordWrap/>
        <w:topLinePunct w:val="0"/>
        <w:autoSpaceDE/>
        <w:autoSpaceDN/>
        <w:bidi w:val="0"/>
        <w:adjustRightInd/>
        <w:spacing w:line="594" w:lineRule="exact"/>
        <w:ind w:firstLine="64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（以下为常见专业名词解释，部门应根据实际情况进行解释和增减。）</w:t>
      </w:r>
    </w:p>
    <w:p w14:paraId="486CF0B7">
      <w:pPr>
        <w:pStyle w:val="9"/>
        <w:keepNext w:val="0"/>
        <w:keepLines w:val="0"/>
        <w:pageBreakBefore w:val="0"/>
        <w:tabs>
          <w:tab w:val="center" w:pos="4153"/>
          <w:tab w:val="left" w:pos="7275"/>
        </w:tabs>
        <w:kinsoku/>
        <w:wordWrap/>
        <w:topLinePunct w:val="0"/>
        <w:autoSpaceDE/>
        <w:autoSpaceDN/>
        <w:bidi w:val="0"/>
        <w:adjustRightInd/>
        <w:spacing w:line="594" w:lineRule="exact"/>
        <w:ind w:firstLine="64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（一）财政拨款收入：</w:t>
      </w:r>
      <w:r>
        <w:rPr>
          <w:rFonts w:hint="default" w:ascii="Times New Roman" w:hAnsi="Times New Roman" w:eastAsia="方正仿宋_GBK" w:cs="Times New Roman"/>
          <w:sz w:val="32"/>
          <w:szCs w:val="32"/>
          <w:highlight w:val="none"/>
        </w:rPr>
        <w:t>指本年度从本级财政部门取得的财政拨款，包括一般公共预算财政拨款和政府性基金预算财政拨款。</w:t>
      </w:r>
    </w:p>
    <w:p w14:paraId="34B9064C">
      <w:pPr>
        <w:pStyle w:val="9"/>
        <w:keepNext w:val="0"/>
        <w:keepLines w:val="0"/>
        <w:pageBreakBefore w:val="0"/>
        <w:tabs>
          <w:tab w:val="center" w:pos="4153"/>
          <w:tab w:val="left" w:pos="7275"/>
        </w:tabs>
        <w:kinsoku/>
        <w:wordWrap/>
        <w:topLinePunct w:val="0"/>
        <w:autoSpaceDE/>
        <w:autoSpaceDN/>
        <w:bidi w:val="0"/>
        <w:adjustRightInd/>
        <w:spacing w:line="594" w:lineRule="exact"/>
        <w:ind w:firstLine="64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（二）其他收入：</w:t>
      </w:r>
      <w:r>
        <w:rPr>
          <w:rFonts w:hint="default" w:ascii="Times New Roman" w:hAnsi="Times New Roman" w:eastAsia="方正仿宋_GBK" w:cs="Times New Roman"/>
          <w:sz w:val="32"/>
          <w:szCs w:val="32"/>
          <w:highlight w:val="none"/>
        </w:rPr>
        <w:t>指单位取得的除“财政拨款收入”、“事业收入”、“经营收入”等以外的收入。</w:t>
      </w:r>
    </w:p>
    <w:p w14:paraId="43D21FEB">
      <w:pPr>
        <w:pStyle w:val="9"/>
        <w:keepNext w:val="0"/>
        <w:keepLines w:val="0"/>
        <w:pageBreakBefore w:val="0"/>
        <w:tabs>
          <w:tab w:val="center" w:pos="4153"/>
          <w:tab w:val="left" w:pos="7275"/>
        </w:tabs>
        <w:kinsoku/>
        <w:wordWrap/>
        <w:topLinePunct w:val="0"/>
        <w:autoSpaceDE/>
        <w:autoSpaceDN/>
        <w:bidi w:val="0"/>
        <w:adjustRightInd/>
        <w:spacing w:line="594" w:lineRule="exact"/>
        <w:ind w:firstLine="64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（三）基本支出：</w:t>
      </w:r>
      <w:r>
        <w:rPr>
          <w:rFonts w:hint="default" w:ascii="Times New Roman" w:hAnsi="Times New Roman" w:eastAsia="方正仿宋_GBK" w:cs="Times New Roman"/>
          <w:sz w:val="32"/>
          <w:szCs w:val="32"/>
          <w:highlight w:val="none"/>
        </w:rPr>
        <w:t>指为保障机构正常运转、完成日常工作任务而发生的人员经费和公用经费。</w:t>
      </w:r>
    </w:p>
    <w:p w14:paraId="7A728D42">
      <w:pPr>
        <w:pStyle w:val="9"/>
        <w:keepNext w:val="0"/>
        <w:keepLines w:val="0"/>
        <w:pageBreakBefore w:val="0"/>
        <w:tabs>
          <w:tab w:val="center" w:pos="4153"/>
          <w:tab w:val="left" w:pos="7275"/>
        </w:tabs>
        <w:kinsoku/>
        <w:wordWrap/>
        <w:topLinePunct w:val="0"/>
        <w:autoSpaceDE/>
        <w:autoSpaceDN/>
        <w:bidi w:val="0"/>
        <w:adjustRightInd/>
        <w:spacing w:line="594" w:lineRule="exact"/>
        <w:ind w:firstLine="64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（四）项目支出：</w:t>
      </w:r>
      <w:r>
        <w:rPr>
          <w:rFonts w:hint="default" w:ascii="Times New Roman" w:hAnsi="Times New Roman" w:eastAsia="方正仿宋_GBK" w:cs="Times New Roman"/>
          <w:sz w:val="32"/>
          <w:szCs w:val="32"/>
          <w:highlight w:val="none"/>
        </w:rPr>
        <w:t>指在基本支出之外为完成特定行政任务和事业发展目标所发生的支出。</w:t>
      </w:r>
    </w:p>
    <w:p w14:paraId="3BEAADB1">
      <w:pPr>
        <w:keepNext w:val="0"/>
        <w:keepLines w:val="0"/>
        <w:pageBreakBefore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（五）“三公”经费：</w:t>
      </w:r>
      <w:r>
        <w:rPr>
          <w:rFonts w:hint="default" w:ascii="Times New Roman" w:hAnsi="Times New Roman" w:eastAsia="方正仿宋_GBK" w:cs="Times New Roman"/>
          <w:sz w:val="32"/>
          <w:szCs w:val="32"/>
          <w:highlight w:val="no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0AF7DFC">
      <w:pPr>
        <w:keepNext w:val="0"/>
        <w:keepLines w:val="0"/>
        <w:pageBreakBefore w:val="0"/>
        <w:kinsoku/>
        <w:wordWrap/>
        <w:topLinePunct w:val="0"/>
        <w:autoSpaceDE/>
        <w:autoSpaceDN/>
        <w:bidi w:val="0"/>
        <w:adjustRightInd/>
        <w:spacing w:line="594" w:lineRule="exact"/>
        <w:textAlignment w:val="auto"/>
        <w:rPr>
          <w:rFonts w:hint="default" w:ascii="Times New Roman" w:hAnsi="Times New Roman" w:eastAsia="方正小标宋_GBK" w:cs="Times New Roman"/>
          <w:sz w:val="44"/>
          <w:szCs w:val="44"/>
          <w:highlight w:val="none"/>
        </w:rPr>
      </w:pPr>
    </w:p>
    <w:p w14:paraId="4C784452">
      <w:pPr>
        <w:pStyle w:val="3"/>
        <w:keepNext w:val="0"/>
        <w:keepLines w:val="0"/>
        <w:pageBreakBefore w:val="0"/>
        <w:kinsoku/>
        <w:wordWrap/>
        <w:topLinePunct w:val="0"/>
        <w:autoSpaceDE/>
        <w:autoSpaceDN/>
        <w:bidi w:val="0"/>
        <w:adjustRightInd/>
        <w:spacing w:line="594" w:lineRule="exact"/>
        <w:textAlignment w:val="auto"/>
        <w:rPr>
          <w:rFonts w:hint="default" w:ascii="Times New Roman" w:hAnsi="Times New Roman" w:eastAsia="方正小标宋_GBK" w:cs="Times New Roman"/>
          <w:sz w:val="44"/>
          <w:szCs w:val="44"/>
          <w:highlight w:val="none"/>
        </w:rPr>
      </w:pPr>
    </w:p>
    <w:p w14:paraId="3E52B5F6">
      <w:pPr>
        <w:pStyle w:val="3"/>
        <w:keepNext w:val="0"/>
        <w:keepLines w:val="0"/>
        <w:pageBreakBefore w:val="0"/>
        <w:kinsoku/>
        <w:wordWrap/>
        <w:topLinePunct w:val="0"/>
        <w:autoSpaceDE/>
        <w:autoSpaceDN/>
        <w:bidi w:val="0"/>
        <w:adjustRightInd/>
        <w:spacing w:line="594" w:lineRule="exact"/>
        <w:textAlignment w:val="auto"/>
        <w:rPr>
          <w:rFonts w:hint="default" w:ascii="Times New Roman" w:hAnsi="Times New Roman" w:eastAsia="方正小标宋_GBK" w:cs="Times New Roman"/>
          <w:sz w:val="44"/>
          <w:szCs w:val="44"/>
          <w:highlight w:val="none"/>
        </w:rPr>
      </w:pPr>
    </w:p>
    <w:p w14:paraId="6A26C40A">
      <w:pPr>
        <w:pStyle w:val="3"/>
        <w:keepNext w:val="0"/>
        <w:keepLines w:val="0"/>
        <w:pageBreakBefore w:val="0"/>
        <w:kinsoku/>
        <w:wordWrap/>
        <w:topLinePunct w:val="0"/>
        <w:autoSpaceDE/>
        <w:autoSpaceDN/>
        <w:bidi w:val="0"/>
        <w:adjustRightInd/>
        <w:spacing w:line="594" w:lineRule="exact"/>
        <w:textAlignment w:val="auto"/>
        <w:rPr>
          <w:rFonts w:hint="default" w:ascii="Times New Roman" w:hAnsi="Times New Roman" w:eastAsia="方正小标宋_GBK" w:cs="Times New Roman"/>
          <w:sz w:val="44"/>
          <w:szCs w:val="44"/>
          <w:highlight w:val="none"/>
        </w:rPr>
      </w:pPr>
    </w:p>
    <w:p w14:paraId="50273921">
      <w:pPr>
        <w:pStyle w:val="3"/>
        <w:keepNext w:val="0"/>
        <w:keepLines w:val="0"/>
        <w:pageBreakBefore w:val="0"/>
        <w:kinsoku/>
        <w:wordWrap/>
        <w:topLinePunct w:val="0"/>
        <w:autoSpaceDE/>
        <w:autoSpaceDN/>
        <w:bidi w:val="0"/>
        <w:adjustRightInd/>
        <w:spacing w:line="594" w:lineRule="exact"/>
        <w:textAlignment w:val="auto"/>
        <w:rPr>
          <w:rFonts w:hint="default" w:ascii="Times New Roman" w:hAnsi="Times New Roman" w:eastAsia="方正小标宋_GBK" w:cs="Times New Roman"/>
          <w:sz w:val="44"/>
          <w:szCs w:val="44"/>
          <w:highlight w:val="none"/>
        </w:rPr>
      </w:pPr>
    </w:p>
    <w:p w14:paraId="30C15915">
      <w:pPr>
        <w:pStyle w:val="3"/>
        <w:keepNext w:val="0"/>
        <w:keepLines w:val="0"/>
        <w:pageBreakBefore w:val="0"/>
        <w:kinsoku/>
        <w:wordWrap/>
        <w:topLinePunct w:val="0"/>
        <w:autoSpaceDE/>
        <w:autoSpaceDN/>
        <w:bidi w:val="0"/>
        <w:adjustRightInd/>
        <w:spacing w:line="594" w:lineRule="exact"/>
        <w:textAlignment w:val="auto"/>
        <w:rPr>
          <w:rFonts w:hint="default" w:ascii="Times New Roman" w:hAnsi="Times New Roman" w:eastAsia="方正小标宋_GBK" w:cs="Times New Roman"/>
          <w:sz w:val="44"/>
          <w:szCs w:val="44"/>
          <w:highlight w:val="none"/>
        </w:rPr>
      </w:pPr>
    </w:p>
    <w:p w14:paraId="0DD457B8">
      <w:pPr>
        <w:keepNext w:val="0"/>
        <w:keepLines w:val="0"/>
        <w:pageBreakBefore w:val="0"/>
        <w:kinsoku/>
        <w:wordWrap/>
        <w:topLinePunct w:val="0"/>
        <w:autoSpaceDE/>
        <w:autoSpaceDN/>
        <w:bidi w:val="0"/>
        <w:adjustRightInd/>
        <w:spacing w:line="594" w:lineRule="exact"/>
        <w:ind w:firstLine="880" w:firstLineChars="200"/>
        <w:textAlignment w:val="auto"/>
        <w:rPr>
          <w:rFonts w:hint="default" w:ascii="Times New Roman" w:hAnsi="Times New Roman" w:eastAsia="方正小标宋_GBK" w:cs="Times New Roman"/>
          <w:sz w:val="44"/>
          <w:szCs w:val="44"/>
          <w:highlight w:val="none"/>
        </w:rPr>
      </w:pPr>
    </w:p>
    <w:p w14:paraId="31F190C2">
      <w:pPr>
        <w:keepNext w:val="0"/>
        <w:keepLines w:val="0"/>
        <w:pageBreakBefore w:val="0"/>
        <w:kinsoku/>
        <w:wordWrap/>
        <w:topLinePunct w:val="0"/>
        <w:autoSpaceDE/>
        <w:autoSpaceDN/>
        <w:bidi w:val="0"/>
        <w:adjustRightInd/>
        <w:spacing w:line="594" w:lineRule="exact"/>
        <w:ind w:firstLine="880" w:firstLineChars="200"/>
        <w:textAlignment w:val="auto"/>
        <w:rPr>
          <w:rFonts w:hint="default" w:ascii="Times New Roman" w:hAnsi="Times New Roman" w:eastAsia="方正小标宋_GBK" w:cs="Times New Roman"/>
          <w:sz w:val="44"/>
          <w:szCs w:val="44"/>
          <w:highlight w:val="none"/>
        </w:rPr>
      </w:pPr>
    </w:p>
    <w:p w14:paraId="1E5695D9">
      <w:pPr>
        <w:keepNext w:val="0"/>
        <w:keepLines w:val="0"/>
        <w:pageBreakBefore w:val="0"/>
        <w:kinsoku/>
        <w:wordWrap/>
        <w:topLinePunct w:val="0"/>
        <w:autoSpaceDE/>
        <w:autoSpaceDN/>
        <w:bidi w:val="0"/>
        <w:adjustRightInd/>
        <w:spacing w:line="594" w:lineRule="exact"/>
        <w:ind w:firstLine="880" w:firstLineChars="200"/>
        <w:textAlignment w:val="auto"/>
        <w:rPr>
          <w:rFonts w:hint="default" w:ascii="Times New Roman" w:hAnsi="Times New Roman" w:eastAsia="方正小标宋_GBK" w:cs="Times New Roman"/>
          <w:sz w:val="44"/>
          <w:szCs w:val="44"/>
          <w:highlight w:val="none"/>
        </w:rPr>
      </w:pPr>
    </w:p>
    <w:p w14:paraId="392895E1">
      <w:pPr>
        <w:keepNext w:val="0"/>
        <w:keepLines w:val="0"/>
        <w:pageBreakBefore w:val="0"/>
        <w:kinsoku/>
        <w:wordWrap/>
        <w:topLinePunct w:val="0"/>
        <w:autoSpaceDE/>
        <w:autoSpaceDN/>
        <w:bidi w:val="0"/>
        <w:adjustRightInd/>
        <w:spacing w:line="594" w:lineRule="exact"/>
        <w:ind w:firstLine="880" w:firstLineChars="200"/>
        <w:textAlignment w:val="auto"/>
        <w:rPr>
          <w:rFonts w:hint="default" w:ascii="Times New Roman" w:hAnsi="Times New Roman" w:eastAsia="方正小标宋_GBK" w:cs="Times New Roman"/>
          <w:sz w:val="44"/>
          <w:szCs w:val="44"/>
          <w:highlight w:val="none"/>
        </w:rPr>
      </w:pPr>
    </w:p>
    <w:p w14:paraId="44FFC29E">
      <w:pPr>
        <w:keepNext w:val="0"/>
        <w:keepLines w:val="0"/>
        <w:pageBreakBefore w:val="0"/>
        <w:kinsoku/>
        <w:wordWrap/>
        <w:topLinePunct w:val="0"/>
        <w:autoSpaceDE/>
        <w:autoSpaceDN/>
        <w:bidi w:val="0"/>
        <w:adjustRightInd/>
        <w:spacing w:line="594" w:lineRule="exact"/>
        <w:ind w:firstLine="880" w:firstLineChars="200"/>
        <w:textAlignment w:val="auto"/>
        <w:rPr>
          <w:rFonts w:hint="default" w:ascii="Times New Roman" w:hAnsi="Times New Roman" w:eastAsia="方正小标宋_GBK" w:cs="Times New Roman"/>
          <w:sz w:val="44"/>
          <w:szCs w:val="44"/>
          <w:highlight w:val="none"/>
        </w:rPr>
      </w:pPr>
    </w:p>
    <w:p w14:paraId="37D624A8">
      <w:pPr>
        <w:keepNext w:val="0"/>
        <w:keepLines w:val="0"/>
        <w:pageBreakBefore w:val="0"/>
        <w:kinsoku/>
        <w:wordWrap/>
        <w:topLinePunct w:val="0"/>
        <w:autoSpaceDE/>
        <w:autoSpaceDN/>
        <w:bidi w:val="0"/>
        <w:adjustRightInd/>
        <w:spacing w:line="594" w:lineRule="exact"/>
        <w:ind w:firstLine="880" w:firstLineChars="200"/>
        <w:textAlignment w:val="auto"/>
        <w:rPr>
          <w:rFonts w:hint="default" w:ascii="Times New Roman" w:hAnsi="Times New Roman" w:eastAsia="方正小标宋_GBK" w:cs="Times New Roman"/>
          <w:sz w:val="44"/>
          <w:szCs w:val="44"/>
          <w:highlight w:val="none"/>
        </w:rPr>
      </w:pPr>
    </w:p>
    <w:p w14:paraId="6247400B">
      <w:pPr>
        <w:keepNext w:val="0"/>
        <w:keepLines w:val="0"/>
        <w:pageBreakBefore w:val="0"/>
        <w:kinsoku/>
        <w:wordWrap/>
        <w:topLinePunct w:val="0"/>
        <w:autoSpaceDE/>
        <w:autoSpaceDN/>
        <w:bidi w:val="0"/>
        <w:adjustRightInd/>
        <w:spacing w:line="594" w:lineRule="exact"/>
        <w:ind w:firstLine="880" w:firstLineChars="200"/>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第二部分：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年部门预算公开报表</w:t>
      </w:r>
    </w:p>
    <w:p w14:paraId="34CF335C">
      <w:pPr>
        <w:keepNext w:val="0"/>
        <w:keepLines w:val="0"/>
        <w:pageBreakBefore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sz w:val="32"/>
          <w:highlight w:val="none"/>
        </w:rPr>
      </w:pPr>
    </w:p>
    <w:p w14:paraId="1642DE4E">
      <w:pPr>
        <w:keepNext w:val="0"/>
        <w:keepLines w:val="0"/>
        <w:pageBreakBefore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楷体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年部门预算公开报表</w:t>
      </w:r>
      <w:r>
        <w:rPr>
          <w:rFonts w:hint="default" w:ascii="Times New Roman" w:hAnsi="Times New Roman" w:eastAsia="方正楷体_GBK" w:cs="Times New Roman"/>
          <w:sz w:val="32"/>
          <w:highlight w:val="none"/>
        </w:rPr>
        <w:t>（详见附表</w:t>
      </w:r>
      <w:r>
        <w:rPr>
          <w:rFonts w:hint="default" w:ascii="Times New Roman" w:hAnsi="Times New Roman" w:eastAsia="方正楷体_GBK" w:cs="Times New Roman"/>
          <w:sz w:val="32"/>
          <w:highlight w:val="none"/>
          <w:lang w:eastAsia="zh-CN"/>
        </w:rPr>
        <w:t>重庆市开州区社会事务中心</w:t>
      </w:r>
      <w:r>
        <w:rPr>
          <w:rFonts w:hint="default" w:ascii="Times New Roman" w:hAnsi="Times New Roman" w:eastAsia="方正楷体_GBK" w:cs="Times New Roman"/>
          <w:sz w:val="32"/>
          <w:highlight w:val="none"/>
          <w:lang w:val="en-US" w:eastAsia="zh-CN"/>
        </w:rPr>
        <w:t>2025</w:t>
      </w:r>
      <w:r>
        <w:rPr>
          <w:rFonts w:hint="default" w:ascii="Times New Roman" w:hAnsi="Times New Roman" w:eastAsia="方正楷体_GBK" w:cs="Times New Roman"/>
          <w:sz w:val="32"/>
          <w:highlight w:val="none"/>
        </w:rPr>
        <w:t>年部门预算公开报表）</w:t>
      </w:r>
    </w:p>
    <w:p w14:paraId="3AA6195A">
      <w:pPr>
        <w:pStyle w:val="3"/>
        <w:keepNext w:val="0"/>
        <w:keepLines w:val="0"/>
        <w:pageBreakBefore w:val="0"/>
        <w:kinsoku/>
        <w:wordWrap/>
        <w:topLinePunct w:val="0"/>
        <w:autoSpaceDE/>
        <w:autoSpaceDN/>
        <w:bidi w:val="0"/>
        <w:adjustRightInd/>
        <w:spacing w:line="594" w:lineRule="exact"/>
        <w:textAlignment w:val="auto"/>
        <w:rPr>
          <w:rFonts w:hint="default" w:ascii="Times New Roman" w:hAnsi="Times New Roman" w:eastAsia="方正黑体_GBK" w:cs="Times New Roman"/>
          <w:sz w:val="32"/>
          <w:highlight w:val="none"/>
        </w:rPr>
      </w:pPr>
    </w:p>
    <w:p w14:paraId="23B0A6F9">
      <w:pPr>
        <w:pStyle w:val="3"/>
        <w:keepNext w:val="0"/>
        <w:keepLines w:val="0"/>
        <w:pageBreakBefore w:val="0"/>
        <w:kinsoku/>
        <w:wordWrap/>
        <w:topLinePunct w:val="0"/>
        <w:autoSpaceDE/>
        <w:autoSpaceDN/>
        <w:bidi w:val="0"/>
        <w:adjustRightInd/>
        <w:spacing w:line="594" w:lineRule="exact"/>
        <w:textAlignment w:val="auto"/>
        <w:rPr>
          <w:rFonts w:hint="default" w:ascii="Times New Roman" w:hAnsi="Times New Roman" w:eastAsia="方正黑体_GBK" w:cs="Times New Roman"/>
          <w:b w:val="0"/>
          <w:bCs w:val="0"/>
          <w:sz w:val="32"/>
          <w:highlight w:val="none"/>
        </w:rPr>
      </w:pPr>
    </w:p>
    <w:p w14:paraId="2BBB1F08">
      <w:pPr>
        <w:keepNext w:val="0"/>
        <w:keepLines w:val="0"/>
        <w:pageBreakBefore w:val="0"/>
        <w:kinsoku/>
        <w:wordWrap/>
        <w:topLinePunct w:val="0"/>
        <w:autoSpaceDE/>
        <w:autoSpaceDN/>
        <w:bidi w:val="0"/>
        <w:adjustRightInd/>
        <w:spacing w:line="594" w:lineRule="exact"/>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highlight w:val="none"/>
        </w:rPr>
        <w:t>部门预算公开联系人：</w:t>
      </w:r>
      <w:r>
        <w:rPr>
          <w:rFonts w:hint="default" w:ascii="Times New Roman" w:hAnsi="Times New Roman" w:eastAsia="方正仿宋_GBK" w:cs="Times New Roman"/>
          <w:b w:val="0"/>
          <w:bCs w:val="0"/>
          <w:sz w:val="32"/>
          <w:highlight w:val="none"/>
          <w:lang w:eastAsia="zh-CN"/>
        </w:rPr>
        <w:t>李瑞萍</w:t>
      </w:r>
      <w:r>
        <w:rPr>
          <w:rFonts w:hint="default" w:ascii="Times New Roman" w:hAnsi="Times New Roman" w:eastAsia="方正仿宋_GBK" w:cs="Times New Roman"/>
          <w:b w:val="0"/>
          <w:bCs w:val="0"/>
          <w:sz w:val="32"/>
          <w:highlight w:val="none"/>
        </w:rPr>
        <w:t xml:space="preserve">  联系方式：</w:t>
      </w:r>
      <w:r>
        <w:rPr>
          <w:rFonts w:hint="default" w:ascii="Times New Roman" w:hAnsi="Times New Roman" w:eastAsia="方正仿宋_GBK" w:cs="Times New Roman"/>
          <w:b w:val="0"/>
          <w:bCs w:val="0"/>
          <w:sz w:val="32"/>
          <w:highlight w:val="none"/>
          <w:lang w:val="en-US" w:eastAsia="zh-CN"/>
        </w:rPr>
        <w:t>023-52201508</w:t>
      </w:r>
    </w:p>
    <w:p w14:paraId="7EED8FCA">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小标宋_GBK" w:cs="Times New Roman"/>
          <w:b w:val="0"/>
          <w:bCs w:val="0"/>
          <w:sz w:val="44"/>
          <w:szCs w:val="44"/>
          <w:highlight w:val="none"/>
        </w:rPr>
      </w:pPr>
    </w:p>
    <w:p w14:paraId="50D7C44D">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highlight w:val="none"/>
        </w:rPr>
      </w:pPr>
    </w:p>
    <w:p w14:paraId="650AC96E">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highlight w:val="none"/>
        </w:rPr>
      </w:pPr>
    </w:p>
    <w:p w14:paraId="6E630FBB">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highlight w:val="none"/>
        </w:rPr>
      </w:pPr>
    </w:p>
    <w:p w14:paraId="5A9736C6">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eastAsia="zh-CN"/>
        </w:rPr>
        <w:t>重庆市开州区社会事务中心</w:t>
      </w:r>
    </w:p>
    <w:p w14:paraId="282ED38D">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sz w:val="32"/>
          <w:szCs w:val="32"/>
          <w:highlight w:val="none"/>
        </w:rPr>
        <w:t xml:space="preserve">　                   </w:t>
      </w:r>
      <w:r>
        <w:rPr>
          <w:rFonts w:hint="eastAsia"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color w:val="FF0000"/>
          <w:sz w:val="32"/>
          <w:szCs w:val="32"/>
          <w:highlight w:val="none"/>
        </w:rPr>
        <w:t xml:space="preserve"> </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年3月</w:t>
      </w:r>
      <w:r>
        <w:rPr>
          <w:rFonts w:hint="default" w:ascii="Times New Roman" w:hAnsi="Times New Roman" w:eastAsia="方正仿宋_GBK" w:cs="Times New Roman"/>
          <w:color w:val="auto"/>
          <w:sz w:val="32"/>
          <w:szCs w:val="32"/>
          <w:highlight w:val="none"/>
          <w:lang w:val="en-US" w:eastAsia="zh-CN"/>
        </w:rPr>
        <w:t>28</w:t>
      </w:r>
      <w:r>
        <w:rPr>
          <w:rFonts w:hint="default" w:ascii="Times New Roman" w:hAnsi="Times New Roman" w:eastAsia="方正仿宋_GBK" w:cs="Times New Roman"/>
          <w:color w:val="auto"/>
          <w:sz w:val="32"/>
          <w:szCs w:val="32"/>
          <w:highlight w:val="none"/>
        </w:rPr>
        <w:t>日</w:t>
      </w:r>
    </w:p>
    <w:p w14:paraId="6FBB2BC1">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3001A5F0">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6C8CE5B8">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5C215669">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43FFF8BE">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2559AB4B">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10E06AAE">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1A8857E3">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793BE703">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020EC430">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2110DCFE">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442EF13B">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56AE6BFC">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594A2B38">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1E30DB6F">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610D360F">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3F9FC4F9">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7F8C7D45">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1C080B80">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2464D95A">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5B964B6A">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60EB62DF">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7BB87217">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0B294B9F">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582AF4F0">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4D17E373">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7B600208">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60ACA99F">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6D980814">
      <w:pPr>
        <w:keepNext w:val="0"/>
        <w:keepLines w:val="0"/>
        <w:pageBreakBefore w:val="0"/>
        <w:kinsoku/>
        <w:wordWrap/>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highlight w:val="none"/>
        </w:rPr>
      </w:pPr>
    </w:p>
    <w:p w14:paraId="6EDF8CE3">
      <w:pPr>
        <w:keepNext w:val="0"/>
        <w:keepLines w:val="0"/>
        <w:pageBreakBefore w:val="0"/>
        <w:tabs>
          <w:tab w:val="left" w:pos="1440"/>
        </w:tabs>
        <w:kinsoku/>
        <w:wordWrap/>
        <w:topLinePunct w:val="0"/>
        <w:autoSpaceDE/>
        <w:autoSpaceDN/>
        <w:bidi w:val="0"/>
        <w:adjustRightInd/>
        <w:spacing w:line="594" w:lineRule="exact"/>
        <w:textAlignment w:val="auto"/>
        <w:rPr>
          <w:rFonts w:hint="default" w:ascii="Times New Roman" w:hAnsi="Times New Roman" w:eastAsia="方正仿宋_GBK" w:cs="Times New Roman"/>
          <w:sz w:val="32"/>
          <w:szCs w:val="32"/>
          <w:highlight w:val="none"/>
        </w:rPr>
      </w:pPr>
    </w:p>
    <w:p w14:paraId="329F030F">
      <w:pPr>
        <w:keepNext w:val="0"/>
        <w:keepLines w:val="0"/>
        <w:pageBreakBefore w:val="0"/>
        <w:kinsoku/>
        <w:wordWrap/>
        <w:overflowPunct w:val="0"/>
        <w:topLinePunct w:val="0"/>
        <w:autoSpaceDE/>
        <w:autoSpaceDN/>
        <w:bidi w:val="0"/>
        <w:adjustRightInd/>
        <w:spacing w:line="594" w:lineRule="exact"/>
        <w:ind w:firstLine="280" w:firstLineChars="1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28"/>
          <w:szCs w:val="28"/>
          <w:highlight w:val="none"/>
        </w:rPr>
        <mc:AlternateContent>
          <mc:Choice Requires="wps">
            <w:drawing>
              <wp:anchor distT="0" distB="0" distL="114300" distR="114300" simplePos="0" relativeHeight="251661312"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61312;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highlight w:val="non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1.05pt;height:0pt;width:442.2pt;mso-position-horizontal:center;mso-position-horizontal-relative:margin;z-index:251662336;mso-width-relative:page;mso-height-relative:page;" filled="f" stroked="t" coordsize="21600,21600" o:gfxdata="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XtQA0gAAAAQ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highlight w:val="none"/>
          <w:lang w:eastAsia="zh-CN"/>
        </w:rPr>
        <w:t>中共重庆市开州区委社会工作部</w:t>
      </w:r>
      <w:r>
        <w:rPr>
          <w:rFonts w:hint="default" w:ascii="Times New Roman" w:hAnsi="Times New Roman" w:eastAsia="方正仿宋_GBK" w:cs="Times New Roman"/>
          <w:kern w:val="0"/>
          <w:sz w:val="28"/>
          <w:szCs w:val="28"/>
          <w:highlight w:val="none"/>
        </w:rPr>
        <w:t>办公室</w:t>
      </w:r>
      <w:r>
        <w:rPr>
          <w:rFonts w:hint="default" w:ascii="Times New Roman" w:hAnsi="Times New Roman" w:eastAsia="方正仿宋_GBK" w:cs="Times New Roman"/>
          <w:kern w:val="0"/>
          <w:sz w:val="28"/>
          <w:szCs w:val="28"/>
          <w:highlight w:val="none"/>
          <w:lang w:val="en-US" w:eastAsia="zh-CN"/>
        </w:rPr>
        <w:t xml:space="preserve">  </w:t>
      </w:r>
      <w:r>
        <w:rPr>
          <w:rFonts w:hint="default" w:ascii="Times New Roman" w:hAnsi="Times New Roman" w:eastAsia="方正仿宋_GBK" w:cs="Times New Roman"/>
          <w:kern w:val="0"/>
          <w:sz w:val="28"/>
          <w:szCs w:val="28"/>
          <w:highlight w:val="none"/>
        </w:rPr>
        <w:t xml:space="preserve"> </w:t>
      </w:r>
      <w:r>
        <w:rPr>
          <w:rFonts w:hint="default" w:ascii="Times New Roman" w:hAnsi="Times New Roman" w:eastAsia="方正仿宋_GBK" w:cs="Times New Roman"/>
          <w:kern w:val="0"/>
          <w:sz w:val="28"/>
          <w:szCs w:val="28"/>
          <w:highlight w:val="none"/>
          <w:lang w:val="en-US" w:eastAsia="zh-CN"/>
        </w:rPr>
        <w:t xml:space="preserve"> </w:t>
      </w:r>
      <w:r>
        <w:rPr>
          <w:rFonts w:hint="default" w:ascii="Times New Roman" w:hAnsi="Times New Roman" w:eastAsia="方正仿宋_GBK" w:cs="Times New Roman"/>
          <w:kern w:val="0"/>
          <w:sz w:val="28"/>
          <w:szCs w:val="28"/>
          <w:highlight w:val="none"/>
        </w:rPr>
        <w:t xml:space="preserve">   202</w:t>
      </w:r>
      <w:r>
        <w:rPr>
          <w:rFonts w:hint="default" w:ascii="Times New Roman" w:hAnsi="Times New Roman" w:eastAsia="方正仿宋_GBK" w:cs="Times New Roman"/>
          <w:kern w:val="0"/>
          <w:sz w:val="28"/>
          <w:szCs w:val="28"/>
          <w:highlight w:val="none"/>
          <w:lang w:val="en-US" w:eastAsia="zh-CN"/>
        </w:rPr>
        <w:t>5</w:t>
      </w:r>
      <w:r>
        <w:rPr>
          <w:rFonts w:hint="default" w:ascii="Times New Roman" w:hAnsi="Times New Roman" w:eastAsia="方正仿宋_GBK" w:cs="Times New Roman"/>
          <w:kern w:val="0"/>
          <w:sz w:val="28"/>
          <w:szCs w:val="28"/>
          <w:highlight w:val="none"/>
        </w:rPr>
        <w:t>年3月2</w:t>
      </w:r>
      <w:r>
        <w:rPr>
          <w:rFonts w:hint="default" w:ascii="Times New Roman" w:hAnsi="Times New Roman" w:eastAsia="方正仿宋_GBK" w:cs="Times New Roman"/>
          <w:kern w:val="0"/>
          <w:sz w:val="28"/>
          <w:szCs w:val="28"/>
          <w:highlight w:val="none"/>
          <w:lang w:val="en-US" w:eastAsia="zh-CN"/>
        </w:rPr>
        <w:t>8</w:t>
      </w:r>
      <w:r>
        <w:rPr>
          <w:rFonts w:hint="default" w:ascii="Times New Roman" w:hAnsi="Times New Roman" w:eastAsia="方正仿宋_GBK" w:cs="Times New Roman"/>
          <w:kern w:val="0"/>
          <w:sz w:val="28"/>
          <w:szCs w:val="28"/>
          <w:highlight w:val="none"/>
        </w:rPr>
        <w:t>日印发</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0499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79227">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eastAsia="宋体"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279227">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eastAsia="宋体"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MWVkMDE5ZWY3NzU5OWEwNTA0Nzk1MzJjZWRlM2MifQ=="/>
  </w:docVars>
  <w:rsids>
    <w:rsidRoot w:val="2C5778E0"/>
    <w:rsid w:val="0A812079"/>
    <w:rsid w:val="0F9F2542"/>
    <w:rsid w:val="2C5778E0"/>
    <w:rsid w:val="322162CA"/>
    <w:rsid w:val="38133CFB"/>
    <w:rsid w:val="38D34E86"/>
    <w:rsid w:val="38DE1A7D"/>
    <w:rsid w:val="3E1C72D0"/>
    <w:rsid w:val="3E886713"/>
    <w:rsid w:val="402661E4"/>
    <w:rsid w:val="4D371A30"/>
    <w:rsid w:val="5F0E0117"/>
    <w:rsid w:val="6787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1"/>
    </w:pPr>
    <w:rPr>
      <w:rFonts w:ascii="方正仿宋_GBK" w:hAnsi="方正仿宋_GBK" w:eastAsia="方正仿宋_GBK" w:cs="方正仿宋_GBK"/>
      <w:sz w:val="32"/>
      <w:szCs w:val="32"/>
      <w:lang w:val="zh-CN" w:eastAsia="zh-CN" w:bidi="zh-CN"/>
    </w:r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2240</Words>
  <Characters>2415</Characters>
  <Lines>0</Lines>
  <Paragraphs>0</Paragraphs>
  <TotalTime>4</TotalTime>
  <ScaleCrop>false</ScaleCrop>
  <LinksUpToDate>false</LinksUpToDate>
  <CharactersWithSpaces>2495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2025-02-27T06:51:00Z</dcterms:created>
  <dc:creator>李瑞萍</dc:creator>
  <cp:lastModifiedBy>田双</cp:lastModifiedBy>
  <dcterms:modified xsi:type="dcterms:W3CDTF">2025-03-20T07:09:32Z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437413B94863475DA4E3D9D2C7F54DAD_11</vt:lpwstr>
  </property>
  <property fmtid="{D5CDD505-2E9C-101B-9397-08002B2CF9AE}" pid="4" name="KSOTemplateDocerSaveRecord">
    <vt:lpwstr>eyJoZGlkIjoiYTgwYzJmNzE3MTE5ZDQ0ZjE5Y2QzNzQ4NjFjZTYxYTEiLCJ1c2VySWQiOiI1MDU2NDgyNDMifQ==</vt:lpwstr>
  </property>
</Properties>
</file>