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重庆市开州区九龙山镇天白中心小学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8"/>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重庆市开州区九龙山镇天白中心小学内设四个机构处室，分别是教导处、安全稳定办公室、大队部、总务处。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598.16万元（含上年结转6.90万元），其中：一般公共预算拨款598.16万元（含上年结转6.90万元），政府性基金预算拨款0万元，国有资本经营预算收入0万元，事业收入0万元，事业单位经营收入0万元，其他收入0万元。收入较2022年增加56.68万元，主要是教育支出经费拨款增加56.02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598.16万元，其中：教育支出预算416.81万元，社会保障和就业支出预算130.48万元，卫生健康支出预算28.59万元，住房保障支出预算22.27万元。支出预算较2022年增加56.68万元，主要是基本支出预算减少1.18万元，项目支出预算增加57.85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598.16万元，一般公共预算财政拨款支出598.16万元，比2022年增加56.68万元。其中：基本支出515.83万元，比2022年减少1.18万元，主要原因是在职教师人数减少，用于保障在职人员工资福利及社会保险缴费的各项经费相应减少；项目支出82.32万元，比2022年增加57.85万元，主要原因是2023年增加城乡义务教育补助经费预算以及薄弱环节与能力提升资金预算等，主要用于校舍维修、实验室建设、义教营改膳食补助以及贫困学生资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重庆市开州区九龙山镇天白中心小学2023年无使用政府性基金预算拨款安排的支出。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重庆市开州区九龙山镇天白中心小学2022年和2023年均无“三公”经费预算支出。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1</w:t>
      </w:r>
      <w:r>
        <w:rPr>
          <w:rFonts w:ascii="Times New Roman" w:hAnsi="Times New Roman" w:eastAsia="方正仿宋_GBK" w:cs="Times New Roman"/>
          <w:color w:val="000000"/>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bookmarkStart w:id="0" w:name="_Hlk128572734"/>
      <w:r>
        <w:rPr>
          <w:rFonts w:ascii="Times New Roman" w:hAnsi="Times New Roman" w:eastAsia="方正仿宋_GBK" w:cs="Times New Roman"/>
          <w:sz w:val="32"/>
        </w:rPr>
        <w:t>．</w:t>
      </w:r>
      <w:bookmarkEnd w:id="0"/>
      <w:r>
        <w:rPr>
          <w:rFonts w:ascii="Times New Roman" w:hAnsi="Times New Roman" w:eastAsia="方正仿宋_GBK" w:cs="Times New Roman"/>
          <w:sz w:val="32"/>
        </w:rPr>
        <w:t xml:space="preserve">政府采购情况。重庆市开州区九龙山镇天白中心小学2023年政府采购预算总额0万元。 </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2023年项目支出均实行了绩效目标管理，涉及一般公共预算当年财政拨款75.42万元。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1" w:name="_GoBack"/>
      <w:bookmarkEnd w:id="1"/>
      <w:r>
        <w:rPr>
          <w:rFonts w:ascii="Times New Roman" w:hAnsi="Times New Roman" w:eastAsia="方正仿宋_GBK" w:cs="Times New Roman"/>
          <w:color w:val="000000"/>
          <w:sz w:val="32"/>
        </w:rPr>
        <w:t>2022年12月，重庆市开州区九龙山镇天白中心小学无车辆。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部门预算公开联系人：颜定培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颜定培</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023-52896861</w:t>
      </w:r>
      <w:r>
        <w:rPr>
          <w:rFonts w:hint="eastAsia" w:ascii="Times New Roman" w:hAnsi="Times New Roman" w:eastAsia="方正仿宋_GBK" w:cs="Times New Roman"/>
          <w:b/>
          <w:sz w:val="32"/>
        </w:rPr>
        <w:t>）</w:t>
      </w:r>
    </w:p>
    <w:sectPr>
      <w:footerReference r:id="rId3" w:type="default"/>
      <w:footerReference r:id="rId4" w:type="even"/>
      <w:pgSz w:w="11906" w:h="16838"/>
      <w:pgMar w:top="1985" w:right="1446" w:bottom="1644" w:left="1446"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EF"/>
    <w:rsid w:val="0018762B"/>
    <w:rsid w:val="001F777E"/>
    <w:rsid w:val="0021216D"/>
    <w:rsid w:val="00223394"/>
    <w:rsid w:val="0033634F"/>
    <w:rsid w:val="00396F09"/>
    <w:rsid w:val="0075236F"/>
    <w:rsid w:val="00824CDB"/>
    <w:rsid w:val="0088653D"/>
    <w:rsid w:val="00961FE9"/>
    <w:rsid w:val="009756EF"/>
    <w:rsid w:val="00983FC8"/>
    <w:rsid w:val="00B42B55"/>
    <w:rsid w:val="00BE277B"/>
    <w:rsid w:val="00BF54D0"/>
    <w:rsid w:val="00D50357"/>
    <w:rsid w:val="00E8433D"/>
    <w:rsid w:val="12D7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Words>
  <Characters>1341</Characters>
  <Lines>11</Lines>
  <Paragraphs>3</Paragraphs>
  <TotalTime>0</TotalTime>
  <ScaleCrop>false</ScaleCrop>
  <LinksUpToDate>false</LinksUpToDate>
  <CharactersWithSpaces>1573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2023-03-01T05:13:00Z</dcterms:created>
  <dc:creator>Administrator</dc:creator>
  <cp:lastModifiedBy>DELL</cp:lastModifiedBy>
  <dcterms:modified xsi:type="dcterms:W3CDTF">2023-03-15T09:17:48Z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