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重庆市开州区郭家镇中心小学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54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重庆市开州区郭家镇中心小学内设3个职能处室，分别为:教导处、总务处、安稳办。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2023年年初预算数2452.22万元（含上年结转30.00万元），其中：一般公共预算拨款2452.22万元（含上年结转30.00万元）。收入较2022年增加219.02万元，主要是一般公共预算拨款增加219.02万元。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2452.22万元，其中：教育支出预算1819.70万元，社会保障和就业支出预算382.07万元，卫生健康支出预算133.01万元，住房保障支出预算117.44万元。支出预算较2022年增加219.02万元，主要是基本支出预算增加57.29万元，项目支出预算增加161.73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2452.22万元，一般公共预算财政拨款支出2452.22万元，比2022年增加219.02万元。其中：基本支出2254.81万元，比2022年增加57.29万元，主要原因是人员经费和公用经费增加等，主要用于保障在职人员工资福利及社会保险缴费，离休人员离休费，退休人员补助等，保障部门正常运转的各项商品服务支出；项目支出197.41万元，比2022年增加161.73万元，主要原因是增加贫困学生助学金、薄改项目资金等，主要用于家庭经济困难学生生活补助、实验室建设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shd w:val="clear" w:color="auto" w:fill="FFFFFF"/>
        </w:rPr>
        <w:t>我单位</w:t>
      </w:r>
      <w:r>
        <w:rPr>
          <w:rFonts w:ascii="Times New Roman" w:hAnsi="Times New Roman" w:eastAsia="方正仿宋_GBK" w:cs="Times New Roman"/>
          <w:sz w:val="32"/>
        </w:rPr>
        <w:t>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我单位2023年无“三公”经费支出。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2．政府采购情况。所属各预算单位政府采购预算总额10万元：政府采购货物预算10万元；其中一般公共预算拨款政府采购10万元：政府采购货物预算10万元。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2023年项目支出均实行了绩效目标管理，涉及一般公共预算当年财政拨款197.41万元。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cs="Times New Roman"/>
        </w:rPr>
      </w:pPr>
      <w:r>
        <w:rPr>
          <w:rFonts w:ascii="Times New Roman" w:hAnsi="Times New Roman" w:eastAsia="方正仿宋_GBK" w:cs="Times New Roman"/>
          <w:b/>
          <w:sz w:val="32"/>
        </w:rPr>
        <w:t>部门预算公开联系人：蒋秀娟</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蒋秀娟</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023-52352098</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84D60"/>
    <w:rsid w:val="000A10C3"/>
    <w:rsid w:val="00157489"/>
    <w:rsid w:val="00356597"/>
    <w:rsid w:val="00A52DCB"/>
    <w:rsid w:val="00A555A6"/>
    <w:rsid w:val="00B20185"/>
    <w:rsid w:val="00BD1CF3"/>
    <w:rsid w:val="0DCB7A91"/>
    <w:rsid w:val="1CAC296F"/>
    <w:rsid w:val="1CB24539"/>
    <w:rsid w:val="28A72A75"/>
    <w:rsid w:val="2C603466"/>
    <w:rsid w:val="34654C00"/>
    <w:rsid w:val="410A640B"/>
    <w:rsid w:val="482434D0"/>
    <w:rsid w:val="49B84D60"/>
    <w:rsid w:val="59C14460"/>
    <w:rsid w:val="5DEB6BBA"/>
    <w:rsid w:val="5FF82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7"/>
    <w:basedOn w:val="1"/>
    <w:next w:val="8"/>
    <w:qFormat/>
    <w:uiPriority w:val="34"/>
    <w:pPr>
      <w:ind w:firstLine="420" w:firstLineChars="200"/>
    </w:pPr>
    <w:rPr>
      <w:rFonts w:ascii="Calibri" w:hAnsi="Calibri" w:eastAsia="宋体" w:cs="Times New Roman"/>
    </w:rPr>
  </w:style>
  <w:style w:type="paragraph" w:customStyle="1" w:styleId="8">
    <w:name w:val="List Paragraph"/>
    <w:basedOn w:val="1"/>
    <w:qFormat/>
    <w:uiPriority w:val="34"/>
    <w:pPr>
      <w:ind w:firstLine="420" w:firstLineChars="200"/>
    </w:pPr>
  </w:style>
  <w:style w:type="character" w:customStyle="1" w:styleId="9">
    <w:name w:val="批注框文本 Char"/>
    <w:basedOn w:val="5"/>
    <w:link w:val="2"/>
    <w:qFormat/>
    <w:uiPriority w:val="0"/>
    <w:rPr>
      <w:rFonts w:asciiTheme="minorHAnsi" w:hAnsiTheme="minorHAnsi" w:eastAsiaTheme="minorEastAsia" w:cstheme="minorBidi"/>
      <w:kern w:val="2"/>
      <w:sz w:val="18"/>
      <w:szCs w:val="18"/>
    </w:rPr>
  </w:style>
  <w:style w:type="character" w:customStyle="1" w:styleId="10">
    <w:name w:val="页眉 Char"/>
    <w:basedOn w:val="5"/>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236</Words>
  <Characters>1347</Characters>
  <Lines>11</Lines>
  <Paragraphs>3</Paragraphs>
  <TotalTime>0</TotalTime>
  <ScaleCrop>false</ScaleCrop>
  <LinksUpToDate>false</LinksUpToDate>
  <CharactersWithSpaces>1580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2023-02-28T02:38:00Z</dcterms:created>
  <dc:creator>Administrator</dc:creator>
  <cp:lastModifiedBy>DELL</cp:lastModifiedBy>
  <dcterms:modified xsi:type="dcterms:W3CDTF">2023-03-15T08:55:30Z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